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0287" w14:textId="77777777" w:rsidR="00452EEC" w:rsidRPr="008F4287" w:rsidRDefault="00452EEC" w:rsidP="00452EEC">
      <w:pPr>
        <w:tabs>
          <w:tab w:val="left" w:pos="720"/>
        </w:tabs>
        <w:jc w:val="center"/>
        <w:rPr>
          <w:sz w:val="24"/>
          <w:szCs w:val="24"/>
        </w:rPr>
      </w:pPr>
    </w:p>
    <w:p w14:paraId="16E4722C" w14:textId="3DF20217" w:rsidR="001518A8" w:rsidRPr="008F4287" w:rsidRDefault="00452EEC" w:rsidP="00A479C8">
      <w:pPr>
        <w:tabs>
          <w:tab w:val="left" w:pos="720"/>
        </w:tabs>
        <w:jc w:val="center"/>
        <w:rPr>
          <w:b/>
          <w:bCs/>
          <w:sz w:val="24"/>
          <w:szCs w:val="24"/>
        </w:rPr>
      </w:pPr>
      <w:r w:rsidRPr="008F4287">
        <w:rPr>
          <w:b/>
          <w:bCs/>
          <w:sz w:val="24"/>
          <w:szCs w:val="24"/>
        </w:rPr>
        <w:t>ПОВІДОМЛЕННЯ ПРО ПРОВЕДЕННЯ РІЧНИХ ЗАГАЛЬНИХ ЗБОРІВ АКЦІОНЕРІВ БАНКУ</w:t>
      </w:r>
    </w:p>
    <w:p w14:paraId="4CEDF055" w14:textId="77777777" w:rsidR="001518A8" w:rsidRPr="008F4287" w:rsidRDefault="001518A8" w:rsidP="001518A8">
      <w:pPr>
        <w:pStyle w:val="a5"/>
        <w:jc w:val="center"/>
        <w:rPr>
          <w:b/>
        </w:rPr>
      </w:pPr>
    </w:p>
    <w:p w14:paraId="266975BF" w14:textId="77777777" w:rsidR="00452EEC" w:rsidRPr="008F4287" w:rsidRDefault="00452EEC" w:rsidP="001518A8">
      <w:pPr>
        <w:pStyle w:val="a5"/>
        <w:jc w:val="center"/>
        <w:rPr>
          <w:b/>
        </w:rPr>
      </w:pPr>
    </w:p>
    <w:p w14:paraId="62B05BE2" w14:textId="414F9DE7" w:rsidR="001518A8" w:rsidRPr="008F4287" w:rsidRDefault="001518A8" w:rsidP="001518A8">
      <w:pPr>
        <w:pStyle w:val="a5"/>
        <w:jc w:val="center"/>
        <w:rPr>
          <w:b/>
        </w:rPr>
      </w:pPr>
      <w:r w:rsidRPr="008F4287">
        <w:rPr>
          <w:b/>
        </w:rPr>
        <w:t>АКЦІОНЕРНЕ ТОВАРИСТВО «СКАЙ БАНК»</w:t>
      </w:r>
    </w:p>
    <w:p w14:paraId="22C1CE36" w14:textId="740AD44A" w:rsidR="001518A8" w:rsidRPr="008F4287" w:rsidRDefault="001518A8" w:rsidP="001518A8">
      <w:pPr>
        <w:tabs>
          <w:tab w:val="left" w:pos="0"/>
        </w:tabs>
        <w:jc w:val="center"/>
        <w:rPr>
          <w:sz w:val="24"/>
          <w:szCs w:val="24"/>
        </w:rPr>
      </w:pPr>
      <w:r w:rsidRPr="008F4287">
        <w:rPr>
          <w:sz w:val="24"/>
          <w:szCs w:val="24"/>
        </w:rPr>
        <w:t>(далі – Банк, Емітент)</w:t>
      </w:r>
      <w:r w:rsidR="00EA2894" w:rsidRPr="008F4287">
        <w:rPr>
          <w:sz w:val="24"/>
          <w:szCs w:val="24"/>
        </w:rPr>
        <w:t>,</w:t>
      </w:r>
    </w:p>
    <w:p w14:paraId="1B56CC7E" w14:textId="074CBA66" w:rsidR="001518A8" w:rsidRPr="008F4287" w:rsidRDefault="00452EEC" w:rsidP="00EA2894">
      <w:pPr>
        <w:pStyle w:val="a5"/>
        <w:jc w:val="center"/>
      </w:pPr>
      <w:r w:rsidRPr="008F4287">
        <w:t xml:space="preserve">Код за ЄДРПОУ 09620081, </w:t>
      </w:r>
      <w:r w:rsidR="001518A8" w:rsidRPr="008F4287">
        <w:t>місцезнаходження: Україна, 01054, м. Київ, вул. Гончара Олеся, 76/2</w:t>
      </w:r>
      <w:r w:rsidR="00EA2894" w:rsidRPr="008F4287">
        <w:t>,</w:t>
      </w:r>
    </w:p>
    <w:p w14:paraId="7F3698CB" w14:textId="185AB75A" w:rsidR="00EA2894" w:rsidRPr="008F4287" w:rsidRDefault="001518A8" w:rsidP="00A479C8">
      <w:pPr>
        <w:pStyle w:val="a5"/>
        <w:ind w:firstLine="708"/>
        <w:jc w:val="center"/>
        <w:rPr>
          <w:b/>
          <w:bCs/>
        </w:rPr>
      </w:pPr>
      <w:r w:rsidRPr="008F4287">
        <w:rPr>
          <w:b/>
          <w:bCs/>
        </w:rPr>
        <w:t>повідомляє про проведення річних Загальних зборів акціонерів Банку</w:t>
      </w:r>
      <w:r w:rsidR="00EA2894" w:rsidRPr="008F4287">
        <w:rPr>
          <w:b/>
          <w:bCs/>
        </w:rPr>
        <w:t xml:space="preserve"> дистанційно 21.04.2023.</w:t>
      </w:r>
    </w:p>
    <w:p w14:paraId="367A4C7A" w14:textId="77777777" w:rsidR="00EA2894" w:rsidRPr="008F4287" w:rsidRDefault="00EA2894" w:rsidP="001518A8">
      <w:pPr>
        <w:pStyle w:val="a5"/>
        <w:ind w:firstLine="708"/>
        <w:jc w:val="both"/>
      </w:pPr>
    </w:p>
    <w:p w14:paraId="6BEFC9F9" w14:textId="6A0F695F" w:rsidR="001518A8" w:rsidRPr="008F4287" w:rsidRDefault="00EA2894" w:rsidP="001518A8">
      <w:pPr>
        <w:pStyle w:val="a5"/>
        <w:ind w:firstLine="708"/>
        <w:jc w:val="both"/>
      </w:pPr>
      <w:r w:rsidRPr="008F4287">
        <w:t>Наглядовою радою АТ «СКАЙ БАНК» прийняте рішення 10.03.2023 про скликання річних Загальних зборів акціонерів Банку та провести їх шляхом опитування (дистанційно) 21 квітня 2023 року (завершення голосування о 18.00 за Київським часом).</w:t>
      </w:r>
    </w:p>
    <w:p w14:paraId="6C4A62E9" w14:textId="77777777" w:rsidR="00EA2894" w:rsidRPr="008F4287" w:rsidRDefault="00EA2894" w:rsidP="001518A8">
      <w:pPr>
        <w:pStyle w:val="a5"/>
        <w:ind w:firstLine="708"/>
        <w:jc w:val="both"/>
        <w:rPr>
          <w:b/>
        </w:rPr>
      </w:pPr>
    </w:p>
    <w:p w14:paraId="40B9E4FD" w14:textId="77777777" w:rsidR="0017396E" w:rsidRPr="008F4287" w:rsidRDefault="0017396E" w:rsidP="0017396E">
      <w:pPr>
        <w:pStyle w:val="a5"/>
        <w:jc w:val="center"/>
      </w:pPr>
      <w:r w:rsidRPr="008F4287">
        <w:rPr>
          <w:b/>
        </w:rPr>
        <w:t>Проект порядку денного з проектом рішень</w:t>
      </w:r>
      <w:r w:rsidRPr="008F4287">
        <w:t xml:space="preserve"> </w:t>
      </w:r>
    </w:p>
    <w:p w14:paraId="36928AB6" w14:textId="77777777" w:rsidR="0017396E" w:rsidRPr="008F4287" w:rsidRDefault="0017396E" w:rsidP="0017396E">
      <w:pPr>
        <w:pStyle w:val="a5"/>
        <w:jc w:val="center"/>
        <w:rPr>
          <w:b/>
          <w:bCs/>
        </w:rPr>
      </w:pPr>
      <w:r w:rsidRPr="008F4287">
        <w:rPr>
          <w:b/>
          <w:bCs/>
        </w:rPr>
        <w:t xml:space="preserve">річних Загальних зборів акціонерів Банку, </w:t>
      </w:r>
    </w:p>
    <w:p w14:paraId="2EE048ED" w14:textId="77777777" w:rsidR="0017396E" w:rsidRPr="008F4287" w:rsidRDefault="0017396E" w:rsidP="0017396E">
      <w:pPr>
        <w:pStyle w:val="a5"/>
        <w:jc w:val="center"/>
        <w:rPr>
          <w:b/>
          <w:bCs/>
        </w:rPr>
      </w:pPr>
      <w:r w:rsidRPr="008F4287">
        <w:rPr>
          <w:b/>
          <w:bCs/>
        </w:rPr>
        <w:t>що відбудуться 21 квітня 2023 року:</w:t>
      </w:r>
    </w:p>
    <w:p w14:paraId="6D5A79A5" w14:textId="77777777" w:rsidR="0017396E" w:rsidRPr="008F4287" w:rsidRDefault="0017396E" w:rsidP="0017396E">
      <w:pPr>
        <w:pStyle w:val="a5"/>
        <w:spacing w:before="240"/>
        <w:ind w:left="567"/>
        <w:jc w:val="both"/>
      </w:pPr>
      <w:r w:rsidRPr="008F4287">
        <w:t>1. Розгляд звіту Наглядової ради Банку за 2022 рік та затвердження заходів за результатами його розгляду.</w:t>
      </w:r>
      <w:r w:rsidRPr="008F4287">
        <w:rPr>
          <w:lang w:val="ru-RU"/>
        </w:rPr>
        <w:t xml:space="preserve"> </w:t>
      </w:r>
      <w:r w:rsidRPr="008F4287">
        <w:t>Прийняття рішення за наслідками розгляду цього звіту</w:t>
      </w:r>
      <w:r w:rsidRPr="008F4287">
        <w:rPr>
          <w:lang w:val="ru-RU"/>
        </w:rPr>
        <w:t xml:space="preserve">. </w:t>
      </w:r>
    </w:p>
    <w:p w14:paraId="42F9AF12" w14:textId="77777777" w:rsidR="0017396E" w:rsidRPr="008F4287" w:rsidRDefault="0017396E" w:rsidP="0017396E">
      <w:pPr>
        <w:pStyle w:val="a5"/>
        <w:tabs>
          <w:tab w:val="left" w:pos="0"/>
          <w:tab w:val="left" w:pos="360"/>
        </w:tabs>
        <w:jc w:val="both"/>
        <w:rPr>
          <w:i/>
          <w:u w:val="single"/>
        </w:rPr>
      </w:pPr>
      <w:r w:rsidRPr="008F4287">
        <w:rPr>
          <w:i/>
          <w:u w:val="single"/>
        </w:rPr>
        <w:t>Проект рішення:</w:t>
      </w:r>
    </w:p>
    <w:p w14:paraId="7FBE1064" w14:textId="77777777" w:rsidR="0017396E" w:rsidRPr="008F4287" w:rsidRDefault="0017396E" w:rsidP="0017396E">
      <w:pPr>
        <w:pStyle w:val="a5"/>
        <w:jc w:val="both"/>
        <w:rPr>
          <w:i/>
          <w:lang w:val="ru-RU"/>
        </w:rPr>
      </w:pPr>
      <w:r w:rsidRPr="008F4287">
        <w:rPr>
          <w:i/>
        </w:rPr>
        <w:t>1.1. Затвердити звіт</w:t>
      </w:r>
      <w:r w:rsidRPr="008F4287">
        <w:rPr>
          <w:i/>
          <w:lang w:val="ru-RU"/>
        </w:rPr>
        <w:t xml:space="preserve"> </w:t>
      </w:r>
      <w:r w:rsidRPr="008F4287">
        <w:rPr>
          <w:i/>
        </w:rPr>
        <w:t xml:space="preserve">Наглядової </w:t>
      </w:r>
      <w:r w:rsidRPr="008F4287">
        <w:rPr>
          <w:i/>
          <w:lang w:val="ru-RU"/>
        </w:rPr>
        <w:t xml:space="preserve">ради Банку за 2022 </w:t>
      </w:r>
      <w:proofErr w:type="spellStart"/>
      <w:r w:rsidRPr="008F4287">
        <w:rPr>
          <w:i/>
          <w:lang w:val="ru-RU"/>
        </w:rPr>
        <w:t>рік</w:t>
      </w:r>
      <w:proofErr w:type="spellEnd"/>
      <w:r w:rsidRPr="008F4287">
        <w:rPr>
          <w:i/>
          <w:lang w:val="ru-RU"/>
        </w:rPr>
        <w:t>.</w:t>
      </w:r>
    </w:p>
    <w:p w14:paraId="3987B7C7" w14:textId="77777777" w:rsidR="0017396E" w:rsidRPr="008F4287" w:rsidRDefault="0017396E" w:rsidP="0017396E">
      <w:pPr>
        <w:pStyle w:val="a5"/>
        <w:jc w:val="both"/>
      </w:pPr>
      <w:r w:rsidRPr="008F4287">
        <w:rPr>
          <w:i/>
        </w:rPr>
        <w:t>1.2. Роботу Наглядової ради Банку за 2022 рік визнати задовільною.</w:t>
      </w:r>
    </w:p>
    <w:p w14:paraId="26A2130E" w14:textId="77777777" w:rsidR="0017396E" w:rsidRPr="008F4287" w:rsidRDefault="0017396E" w:rsidP="0017396E">
      <w:pPr>
        <w:pStyle w:val="a5"/>
        <w:spacing w:before="240"/>
        <w:ind w:left="567"/>
        <w:jc w:val="both"/>
      </w:pPr>
      <w:r w:rsidRPr="008F4287">
        <w:t>2. Затвердження звіту про винагороду членів Наглядової ради Банку за 2022 рік.</w:t>
      </w:r>
    </w:p>
    <w:p w14:paraId="32C1B7AF" w14:textId="77777777" w:rsidR="0017396E" w:rsidRPr="008F4287" w:rsidRDefault="0017396E" w:rsidP="0017396E">
      <w:pPr>
        <w:pStyle w:val="a5"/>
        <w:tabs>
          <w:tab w:val="left" w:pos="0"/>
          <w:tab w:val="left" w:pos="360"/>
        </w:tabs>
        <w:jc w:val="both"/>
        <w:rPr>
          <w:i/>
          <w:u w:val="single"/>
        </w:rPr>
      </w:pPr>
      <w:r w:rsidRPr="008F4287">
        <w:rPr>
          <w:i/>
          <w:u w:val="single"/>
        </w:rPr>
        <w:t>Проект рішення:</w:t>
      </w:r>
    </w:p>
    <w:p w14:paraId="4CB085DF" w14:textId="77777777" w:rsidR="0017396E" w:rsidRPr="008F4287" w:rsidRDefault="0017396E" w:rsidP="0017396E">
      <w:pPr>
        <w:pStyle w:val="a5"/>
        <w:jc w:val="both"/>
        <w:rPr>
          <w:i/>
        </w:rPr>
      </w:pPr>
      <w:r w:rsidRPr="008F4287">
        <w:rPr>
          <w:i/>
        </w:rPr>
        <w:t>2.1. Затвердити звіт про винагороду членів Наглядової ради Банку за 2022 рік</w:t>
      </w:r>
      <w:r w:rsidRPr="008F4287">
        <w:rPr>
          <w:i/>
          <w:lang w:val="ru-RU"/>
        </w:rPr>
        <w:t>.</w:t>
      </w:r>
    </w:p>
    <w:p w14:paraId="2B0C98ED" w14:textId="77777777" w:rsidR="0017396E" w:rsidRPr="008F4287" w:rsidRDefault="0017396E" w:rsidP="0017396E">
      <w:pPr>
        <w:pStyle w:val="L3"/>
        <w:numPr>
          <w:ilvl w:val="0"/>
          <w:numId w:val="0"/>
        </w:numPr>
        <w:spacing w:before="240" w:after="0"/>
        <w:ind w:left="567"/>
      </w:pPr>
      <w:r w:rsidRPr="008F4287">
        <w:t>3. Розгляд висновків зовнішнього аудиту (аудиторського звіту) за результатом проведеної перевірки річної фінансової звітності Банку за 2021 рік.</w:t>
      </w:r>
    </w:p>
    <w:p w14:paraId="1D537891" w14:textId="77777777" w:rsidR="0017396E" w:rsidRPr="008F4287" w:rsidRDefault="0017396E" w:rsidP="0017396E">
      <w:pPr>
        <w:pStyle w:val="a5"/>
        <w:tabs>
          <w:tab w:val="left" w:pos="0"/>
          <w:tab w:val="left" w:pos="360"/>
        </w:tabs>
        <w:jc w:val="both"/>
        <w:rPr>
          <w:i/>
          <w:u w:val="single"/>
        </w:rPr>
      </w:pPr>
      <w:r w:rsidRPr="008F4287">
        <w:rPr>
          <w:i/>
          <w:u w:val="single"/>
        </w:rPr>
        <w:t xml:space="preserve">Проект рішення </w:t>
      </w:r>
    </w:p>
    <w:p w14:paraId="26451C8F" w14:textId="77777777" w:rsidR="0017396E" w:rsidRPr="008F4287" w:rsidRDefault="0017396E" w:rsidP="0017396E">
      <w:pPr>
        <w:pStyle w:val="a5"/>
        <w:tabs>
          <w:tab w:val="left" w:pos="0"/>
          <w:tab w:val="left" w:pos="360"/>
        </w:tabs>
        <w:jc w:val="both"/>
        <w:rPr>
          <w:i/>
        </w:rPr>
      </w:pPr>
      <w:r w:rsidRPr="008F4287">
        <w:rPr>
          <w:i/>
        </w:rPr>
        <w:t>3.1. Затвердити висновок (аудиторський звіт) зовнішнього аудитора Товариство з обмеженою відповідальністю «Аудиторська фірма «АКТИВ-АУДИТ»» за 2021 рік. Правлінню Банку врахувати в діяльності рекомендації, зазначені в аудиторському звіті зовнішнього аудитора Товариство з обмеженою відповідальністю «Аудиторська фірма «АКТИВ-АУДИТ».</w:t>
      </w:r>
    </w:p>
    <w:p w14:paraId="4465512C" w14:textId="77777777" w:rsidR="0017396E" w:rsidRPr="008F4287" w:rsidRDefault="0017396E" w:rsidP="0017396E">
      <w:pPr>
        <w:pStyle w:val="L3"/>
        <w:numPr>
          <w:ilvl w:val="0"/>
          <w:numId w:val="0"/>
        </w:numPr>
        <w:spacing w:before="240" w:after="0"/>
        <w:ind w:left="567"/>
      </w:pPr>
      <w:r w:rsidRPr="008F4287">
        <w:t>4. Затвердження річного звіту Банку за 2022 рік. Про розподіл прибутку Банку за 2022 рік.</w:t>
      </w:r>
    </w:p>
    <w:p w14:paraId="7DE7D9CD" w14:textId="77777777" w:rsidR="0017396E" w:rsidRPr="008F4287" w:rsidRDefault="0017396E" w:rsidP="0017396E">
      <w:pPr>
        <w:pStyle w:val="a5"/>
        <w:tabs>
          <w:tab w:val="left" w:pos="0"/>
          <w:tab w:val="left" w:pos="360"/>
        </w:tabs>
        <w:jc w:val="both"/>
        <w:rPr>
          <w:i/>
          <w:u w:val="single"/>
        </w:rPr>
      </w:pPr>
      <w:r w:rsidRPr="008F4287">
        <w:rPr>
          <w:i/>
          <w:u w:val="single"/>
        </w:rPr>
        <w:t>Проект рішення:</w:t>
      </w:r>
    </w:p>
    <w:p w14:paraId="429B7EFD" w14:textId="77777777" w:rsidR="0017396E" w:rsidRPr="008F4287" w:rsidRDefault="0017396E" w:rsidP="0017396E">
      <w:pPr>
        <w:tabs>
          <w:tab w:val="left" w:pos="360"/>
        </w:tabs>
        <w:jc w:val="both"/>
        <w:rPr>
          <w:i/>
          <w:sz w:val="24"/>
          <w:szCs w:val="24"/>
        </w:rPr>
      </w:pPr>
      <w:r w:rsidRPr="008F4287">
        <w:rPr>
          <w:i/>
          <w:sz w:val="24"/>
          <w:szCs w:val="24"/>
        </w:rPr>
        <w:t>4.1. Затвердити річний звіт (річну фінансову звітність) АКЦІОНЕРНОГО ТОВАРИСТВА «СКАЙ БАНК» за 2022 рік.</w:t>
      </w:r>
    </w:p>
    <w:p w14:paraId="626390F1" w14:textId="77777777" w:rsidR="0017396E" w:rsidRPr="008F4287" w:rsidRDefault="0017396E" w:rsidP="0017396E">
      <w:pPr>
        <w:pStyle w:val="a5"/>
        <w:jc w:val="both"/>
        <w:rPr>
          <w:rStyle w:val="normaltextrun"/>
          <w:i/>
          <w:iCs/>
        </w:rPr>
      </w:pPr>
      <w:r w:rsidRPr="008F4287">
        <w:rPr>
          <w:i/>
        </w:rPr>
        <w:t xml:space="preserve">4.2. </w:t>
      </w:r>
      <w:r w:rsidRPr="008F4287">
        <w:rPr>
          <w:rStyle w:val="normaltextrun"/>
          <w:i/>
          <w:iCs/>
        </w:rPr>
        <w:t>Визначити розмір чистого прибутку за річною фінансовою звітністю Банку за 2022 року у сумі _____ грн*</w:t>
      </w:r>
    </w:p>
    <w:p w14:paraId="20BC5002" w14:textId="77777777" w:rsidR="0017396E" w:rsidRPr="008F4287" w:rsidRDefault="0017396E" w:rsidP="0017396E">
      <w:pPr>
        <w:pStyle w:val="a5"/>
        <w:jc w:val="both"/>
        <w:rPr>
          <w:i/>
        </w:rPr>
      </w:pPr>
      <w:r w:rsidRPr="008F4287">
        <w:rPr>
          <w:rStyle w:val="normaltextrun"/>
          <w:i/>
          <w:iCs/>
        </w:rPr>
        <w:t>(*розмір чистого прибутку буде вказано у затвердженому бюлетені для голосування)</w:t>
      </w:r>
    </w:p>
    <w:p w14:paraId="73562A20" w14:textId="77777777" w:rsidR="0017396E" w:rsidRPr="008F4287" w:rsidRDefault="0017396E" w:rsidP="0017396E">
      <w:pPr>
        <w:pStyle w:val="a5"/>
        <w:jc w:val="both"/>
        <w:rPr>
          <w:i/>
          <w:iCs/>
        </w:rPr>
      </w:pPr>
      <w:r w:rsidRPr="008F4287">
        <w:rPr>
          <w:i/>
        </w:rPr>
        <w:t xml:space="preserve">4.3. </w:t>
      </w:r>
      <w:r w:rsidRPr="008F4287">
        <w:rPr>
          <w:i/>
          <w:iCs/>
        </w:rPr>
        <w:t xml:space="preserve">Затвердити наступний порядок розподілу чистого прибутку, що отриманий Банком за </w:t>
      </w:r>
      <w:r w:rsidRPr="008F4287">
        <w:rPr>
          <w:i/>
          <w:iCs/>
          <w:lang w:val="ru-RU"/>
        </w:rPr>
        <w:t xml:space="preserve">результатами </w:t>
      </w:r>
      <w:proofErr w:type="spellStart"/>
      <w:r w:rsidRPr="008F4287">
        <w:rPr>
          <w:i/>
          <w:iCs/>
          <w:lang w:val="ru-RU"/>
        </w:rPr>
        <w:t>діяльност</w:t>
      </w:r>
      <w:proofErr w:type="spellEnd"/>
      <w:r w:rsidRPr="008F4287">
        <w:rPr>
          <w:i/>
          <w:iCs/>
        </w:rPr>
        <w:t>і за 2022 рік</w:t>
      </w:r>
      <w:r w:rsidRPr="008F4287">
        <w:rPr>
          <w:i/>
        </w:rPr>
        <w:t>:</w:t>
      </w:r>
    </w:p>
    <w:p w14:paraId="4B9AFFD1" w14:textId="77777777" w:rsidR="0017396E" w:rsidRPr="008F4287" w:rsidRDefault="0017396E" w:rsidP="0017396E">
      <w:pPr>
        <w:pStyle w:val="a5"/>
        <w:ind w:left="567"/>
        <w:jc w:val="both"/>
        <w:rPr>
          <w:i/>
          <w:iCs/>
        </w:rPr>
      </w:pPr>
      <w:r w:rsidRPr="008F4287">
        <w:rPr>
          <w:i/>
          <w:iCs/>
        </w:rPr>
        <w:t xml:space="preserve">5% суми чистого прибутку - ___ грн (* буде </w:t>
      </w:r>
      <w:proofErr w:type="spellStart"/>
      <w:r w:rsidRPr="008F4287">
        <w:rPr>
          <w:i/>
          <w:iCs/>
        </w:rPr>
        <w:t>вказано_у</w:t>
      </w:r>
      <w:proofErr w:type="spellEnd"/>
      <w:r w:rsidRPr="008F4287">
        <w:rPr>
          <w:rStyle w:val="normaltextrun"/>
          <w:i/>
          <w:iCs/>
        </w:rPr>
        <w:t xml:space="preserve"> затвердженому бюлетені для голосування)-</w:t>
      </w:r>
      <w:r w:rsidRPr="008F4287">
        <w:rPr>
          <w:i/>
          <w:iCs/>
        </w:rPr>
        <w:t xml:space="preserve"> направити до Резервного фонду Банку на покриття непередбачуваних збитків;</w:t>
      </w:r>
    </w:p>
    <w:p w14:paraId="1454C7E0" w14:textId="77777777" w:rsidR="0017396E" w:rsidRPr="008F4287" w:rsidRDefault="0017396E" w:rsidP="0017396E">
      <w:pPr>
        <w:pStyle w:val="a5"/>
        <w:ind w:left="567"/>
        <w:rPr>
          <w:i/>
          <w:iCs/>
        </w:rPr>
      </w:pPr>
      <w:r w:rsidRPr="008F4287">
        <w:rPr>
          <w:i/>
          <w:iCs/>
        </w:rPr>
        <w:t xml:space="preserve">95 % суми чистого прибутку - ___ грн (* буде </w:t>
      </w:r>
      <w:proofErr w:type="spellStart"/>
      <w:r w:rsidRPr="008F4287">
        <w:rPr>
          <w:i/>
          <w:iCs/>
        </w:rPr>
        <w:t>вказано_у</w:t>
      </w:r>
      <w:proofErr w:type="spellEnd"/>
      <w:r w:rsidRPr="008F4287">
        <w:rPr>
          <w:rStyle w:val="normaltextrun"/>
          <w:i/>
          <w:iCs/>
        </w:rPr>
        <w:t xml:space="preserve"> затвердженому бюлетені для голосування) - </w:t>
      </w:r>
      <w:r w:rsidRPr="008F4287">
        <w:rPr>
          <w:i/>
          <w:iCs/>
        </w:rPr>
        <w:t>направити на покриття збитків минулих років.</w:t>
      </w:r>
    </w:p>
    <w:p w14:paraId="138492C7" w14:textId="77777777" w:rsidR="0017396E" w:rsidRPr="008F4287" w:rsidRDefault="0017396E" w:rsidP="0017396E">
      <w:pPr>
        <w:pStyle w:val="a5"/>
        <w:tabs>
          <w:tab w:val="left" w:pos="0"/>
        </w:tabs>
        <w:jc w:val="both"/>
        <w:rPr>
          <w:i/>
        </w:rPr>
      </w:pPr>
      <w:r w:rsidRPr="008F4287">
        <w:rPr>
          <w:i/>
        </w:rPr>
        <w:t xml:space="preserve">4.4. Не здійснювати виплату дивідендів за 2022 рік акціонерам Банку за простими іменними акціями. </w:t>
      </w:r>
    </w:p>
    <w:p w14:paraId="5FFF8AD2" w14:textId="77777777" w:rsidR="0017396E" w:rsidRPr="008F4287" w:rsidRDefault="0017396E" w:rsidP="0017396E">
      <w:pPr>
        <w:pStyle w:val="L3"/>
        <w:numPr>
          <w:ilvl w:val="0"/>
          <w:numId w:val="0"/>
        </w:numPr>
        <w:spacing w:before="240" w:after="0"/>
        <w:ind w:left="567"/>
      </w:pPr>
      <w:r w:rsidRPr="008F4287">
        <w:lastRenderedPageBreak/>
        <w:t>5. Розгляд висновків зовнішнього аудиту (аудиторського звіту) за результатом проведеної перевірки річної фінансової звітності Банку за 2022 рік та затвердження заходів за результатами його розгляду.</w:t>
      </w:r>
    </w:p>
    <w:p w14:paraId="697D92C6" w14:textId="77777777" w:rsidR="0017396E" w:rsidRPr="008F4287" w:rsidRDefault="0017396E" w:rsidP="0017396E">
      <w:pPr>
        <w:pStyle w:val="a5"/>
        <w:tabs>
          <w:tab w:val="left" w:pos="0"/>
          <w:tab w:val="left" w:pos="360"/>
        </w:tabs>
        <w:jc w:val="both"/>
        <w:rPr>
          <w:i/>
          <w:u w:val="single"/>
        </w:rPr>
      </w:pPr>
      <w:r w:rsidRPr="008F4287">
        <w:rPr>
          <w:i/>
          <w:u w:val="single"/>
        </w:rPr>
        <w:t>Проект рішення:</w:t>
      </w:r>
    </w:p>
    <w:p w14:paraId="117492C5" w14:textId="77777777" w:rsidR="0017396E" w:rsidRPr="008F4287" w:rsidRDefault="0017396E" w:rsidP="0017396E">
      <w:pPr>
        <w:pStyle w:val="L3"/>
        <w:numPr>
          <w:ilvl w:val="0"/>
          <w:numId w:val="0"/>
        </w:numPr>
        <w:spacing w:after="0"/>
        <w:rPr>
          <w:i/>
        </w:rPr>
      </w:pPr>
      <w:r w:rsidRPr="008F4287">
        <w:rPr>
          <w:i/>
        </w:rPr>
        <w:t xml:space="preserve">5.1. Затвердити висновок (аудиторський звіт) зовнішнього аудитора Товариство з обмеженою відповідальністю «РСМ УКРАЇНА», </w:t>
      </w:r>
      <w:r w:rsidRPr="008F4287">
        <w:t>складений за результатом проведеної перевірки річної фінансової звітності Банку за 2022 рік.</w:t>
      </w:r>
    </w:p>
    <w:p w14:paraId="402F4511" w14:textId="77777777" w:rsidR="0017396E" w:rsidRPr="008F4287" w:rsidRDefault="0017396E" w:rsidP="0017396E">
      <w:pPr>
        <w:pStyle w:val="L3"/>
        <w:numPr>
          <w:ilvl w:val="0"/>
          <w:numId w:val="0"/>
        </w:numPr>
        <w:spacing w:after="0"/>
        <w:rPr>
          <w:i/>
        </w:rPr>
      </w:pPr>
      <w:r w:rsidRPr="008F4287">
        <w:rPr>
          <w:i/>
        </w:rPr>
        <w:t>5.2. Правлінню Банку врахувати в діяльності рекомендації, зазначені в аудиторському звіті зовнішнього аудитора Товариство з обмеженою відповідальністю «РСМ УКРАЇНА» .</w:t>
      </w:r>
    </w:p>
    <w:p w14:paraId="70796B2C" w14:textId="77777777" w:rsidR="0017396E" w:rsidRPr="008F4287" w:rsidRDefault="0017396E" w:rsidP="0017396E">
      <w:pPr>
        <w:pStyle w:val="L3"/>
        <w:numPr>
          <w:ilvl w:val="0"/>
          <w:numId w:val="0"/>
        </w:numPr>
        <w:spacing w:after="0"/>
        <w:rPr>
          <w:i/>
        </w:rPr>
      </w:pPr>
      <w:r w:rsidRPr="008F4287">
        <w:rPr>
          <w:i/>
        </w:rPr>
        <w:t xml:space="preserve">5.3. Затвердити заходи за результатом розгляду висновку зовнішнього аудитора*. </w:t>
      </w:r>
    </w:p>
    <w:p w14:paraId="7D117A8E" w14:textId="77777777" w:rsidR="0017396E" w:rsidRPr="008F4287" w:rsidRDefault="0017396E" w:rsidP="0017396E">
      <w:pPr>
        <w:pStyle w:val="L3"/>
        <w:numPr>
          <w:ilvl w:val="0"/>
          <w:numId w:val="0"/>
        </w:numPr>
        <w:spacing w:after="0"/>
        <w:rPr>
          <w:i/>
        </w:rPr>
      </w:pPr>
      <w:r w:rsidRPr="008F4287">
        <w:rPr>
          <w:i/>
        </w:rPr>
        <w:t xml:space="preserve">(*за відсутності рекомендацій, за якими План заходів не </w:t>
      </w:r>
      <w:proofErr w:type="spellStart"/>
      <w:r w:rsidRPr="008F4287">
        <w:rPr>
          <w:i/>
        </w:rPr>
        <w:t>складатиметься</w:t>
      </w:r>
      <w:proofErr w:type="spellEnd"/>
      <w:r w:rsidRPr="008F4287">
        <w:rPr>
          <w:i/>
        </w:rPr>
        <w:t>, проект рішення зніметься з голосування та до бюлетеню для голосування не включатиметься.)</w:t>
      </w:r>
    </w:p>
    <w:p w14:paraId="2297984B" w14:textId="77777777" w:rsidR="0017396E" w:rsidRPr="008F4287" w:rsidRDefault="0017396E" w:rsidP="0017396E">
      <w:pPr>
        <w:pStyle w:val="a5"/>
        <w:tabs>
          <w:tab w:val="left" w:pos="720"/>
        </w:tabs>
        <w:spacing w:before="240"/>
        <w:ind w:left="567"/>
        <w:jc w:val="both"/>
      </w:pPr>
      <w:r w:rsidRPr="008F4287">
        <w:t>6. Про припинення повноважень Голови та членів Наглядової ради Банку.</w:t>
      </w:r>
    </w:p>
    <w:p w14:paraId="2CBA2EB8" w14:textId="77777777" w:rsidR="0017396E" w:rsidRPr="008F4287" w:rsidRDefault="0017396E" w:rsidP="0017396E">
      <w:pPr>
        <w:pStyle w:val="a5"/>
        <w:tabs>
          <w:tab w:val="left" w:pos="0"/>
          <w:tab w:val="left" w:pos="360"/>
        </w:tabs>
        <w:jc w:val="both"/>
        <w:rPr>
          <w:i/>
          <w:u w:val="single"/>
        </w:rPr>
      </w:pPr>
      <w:r w:rsidRPr="008F4287">
        <w:rPr>
          <w:i/>
          <w:u w:val="single"/>
        </w:rPr>
        <w:t>Проект рішення:</w:t>
      </w:r>
    </w:p>
    <w:p w14:paraId="7D9F0888" w14:textId="77777777" w:rsidR="0017396E" w:rsidRPr="008F4287" w:rsidRDefault="0017396E" w:rsidP="0017396E">
      <w:pPr>
        <w:pStyle w:val="a5"/>
        <w:tabs>
          <w:tab w:val="left" w:pos="720"/>
        </w:tabs>
        <w:jc w:val="both"/>
        <w:rPr>
          <w:i/>
        </w:rPr>
      </w:pPr>
      <w:r w:rsidRPr="008F4287">
        <w:rPr>
          <w:i/>
        </w:rPr>
        <w:t xml:space="preserve">6.1.Припинити повноваження Голови та членів </w:t>
      </w:r>
      <w:r w:rsidRPr="008F4287">
        <w:t>Наглядової</w:t>
      </w:r>
      <w:r w:rsidRPr="008F4287">
        <w:rPr>
          <w:i/>
        </w:rPr>
        <w:t xml:space="preserve"> ради АКЦІОНЕРНОГО ТОВАРИСТВА «СКАЙ БАНК» у повному складі:</w:t>
      </w:r>
    </w:p>
    <w:p w14:paraId="59173261" w14:textId="77777777" w:rsidR="0017396E" w:rsidRPr="008F4287" w:rsidRDefault="0017396E" w:rsidP="0017396E">
      <w:pPr>
        <w:pStyle w:val="a5"/>
        <w:tabs>
          <w:tab w:val="left" w:pos="720"/>
        </w:tabs>
        <w:jc w:val="both"/>
        <w:rPr>
          <w:i/>
        </w:rPr>
      </w:pPr>
      <w:r w:rsidRPr="008F4287">
        <w:rPr>
          <w:i/>
        </w:rPr>
        <w:t>Бабаєв А.Ш. – Голова Наглядової ради;</w:t>
      </w:r>
    </w:p>
    <w:p w14:paraId="69F49F82" w14:textId="77777777" w:rsidR="0017396E" w:rsidRPr="008F4287" w:rsidRDefault="0017396E" w:rsidP="0017396E">
      <w:pPr>
        <w:pStyle w:val="a5"/>
        <w:tabs>
          <w:tab w:val="left" w:pos="720"/>
        </w:tabs>
        <w:jc w:val="both"/>
        <w:rPr>
          <w:i/>
        </w:rPr>
      </w:pPr>
      <w:proofErr w:type="spellStart"/>
      <w:r w:rsidRPr="008F4287">
        <w:rPr>
          <w:i/>
        </w:rPr>
        <w:t>Кішкінов</w:t>
      </w:r>
      <w:proofErr w:type="spellEnd"/>
      <w:r w:rsidRPr="008F4287">
        <w:rPr>
          <w:i/>
        </w:rPr>
        <w:t xml:space="preserve"> Р.С.- представник акціонера </w:t>
      </w:r>
      <w:proofErr w:type="spellStart"/>
      <w:r w:rsidRPr="008F4287">
        <w:rPr>
          <w:i/>
        </w:rPr>
        <w:t>Бабаєва</w:t>
      </w:r>
      <w:proofErr w:type="spellEnd"/>
      <w:r w:rsidRPr="008F4287">
        <w:rPr>
          <w:i/>
        </w:rPr>
        <w:t xml:space="preserve"> А.Ш.;</w:t>
      </w:r>
    </w:p>
    <w:p w14:paraId="68982A1F" w14:textId="77777777" w:rsidR="0017396E" w:rsidRPr="008F4287" w:rsidRDefault="0017396E" w:rsidP="0017396E">
      <w:pPr>
        <w:pStyle w:val="a5"/>
        <w:tabs>
          <w:tab w:val="left" w:pos="720"/>
        </w:tabs>
        <w:jc w:val="both"/>
        <w:rPr>
          <w:i/>
        </w:rPr>
      </w:pPr>
      <w:r w:rsidRPr="008F4287">
        <w:rPr>
          <w:i/>
        </w:rPr>
        <w:t>Подеряко А.Г. – незалежний член Наглядової ради;</w:t>
      </w:r>
    </w:p>
    <w:p w14:paraId="3094D6AE" w14:textId="77777777" w:rsidR="0017396E" w:rsidRPr="008F4287" w:rsidRDefault="0017396E" w:rsidP="0017396E">
      <w:pPr>
        <w:pStyle w:val="a5"/>
        <w:tabs>
          <w:tab w:val="left" w:pos="720"/>
        </w:tabs>
        <w:jc w:val="both"/>
      </w:pPr>
      <w:proofErr w:type="spellStart"/>
      <w:r w:rsidRPr="008F4287">
        <w:rPr>
          <w:i/>
        </w:rPr>
        <w:t>Тулібергенов</w:t>
      </w:r>
      <w:proofErr w:type="spellEnd"/>
      <w:r w:rsidRPr="008F4287">
        <w:rPr>
          <w:i/>
        </w:rPr>
        <w:t xml:space="preserve"> Є.М.- незалежний член Наглядової ради.</w:t>
      </w:r>
      <w:r w:rsidRPr="008F4287">
        <w:t xml:space="preserve"> </w:t>
      </w:r>
    </w:p>
    <w:p w14:paraId="58FCAEDF" w14:textId="77777777" w:rsidR="0017396E" w:rsidRPr="008F4287" w:rsidRDefault="0017396E" w:rsidP="0017396E">
      <w:pPr>
        <w:pStyle w:val="a5"/>
        <w:tabs>
          <w:tab w:val="left" w:pos="720"/>
        </w:tabs>
        <w:jc w:val="both"/>
        <w:rPr>
          <w:color w:val="000000"/>
          <w:shd w:val="clear" w:color="auto" w:fill="FFFFFF"/>
        </w:rPr>
      </w:pPr>
    </w:p>
    <w:p w14:paraId="70CD7CCC" w14:textId="77777777" w:rsidR="0017396E" w:rsidRPr="008F4287" w:rsidRDefault="0017396E" w:rsidP="0017396E">
      <w:pPr>
        <w:pStyle w:val="a5"/>
        <w:tabs>
          <w:tab w:val="left" w:pos="720"/>
        </w:tabs>
        <w:ind w:left="709"/>
        <w:jc w:val="both"/>
        <w:rPr>
          <w:color w:val="000000"/>
          <w:shd w:val="clear" w:color="auto" w:fill="FFFFFF"/>
        </w:rPr>
      </w:pPr>
      <w:r w:rsidRPr="008F4287">
        <w:rPr>
          <w:color w:val="000000"/>
          <w:shd w:val="clear" w:color="auto" w:fill="FFFFFF"/>
        </w:rPr>
        <w:t>7. Обрання членів Наглядової ради Банку.</w:t>
      </w:r>
    </w:p>
    <w:p w14:paraId="16398B82" w14:textId="77777777" w:rsidR="0017396E" w:rsidRPr="008F4287" w:rsidRDefault="0017396E" w:rsidP="0017396E">
      <w:pPr>
        <w:pStyle w:val="a5"/>
        <w:tabs>
          <w:tab w:val="left" w:pos="0"/>
          <w:tab w:val="left" w:pos="360"/>
        </w:tabs>
        <w:jc w:val="both"/>
        <w:rPr>
          <w:i/>
          <w:u w:val="single"/>
        </w:rPr>
      </w:pPr>
      <w:r w:rsidRPr="008F4287">
        <w:rPr>
          <w:i/>
        </w:rPr>
        <w:t>Проект рішення відповідно</w:t>
      </w:r>
      <w:r w:rsidRPr="008F4287">
        <w:rPr>
          <w:i/>
          <w:iCs/>
        </w:rPr>
        <w:t xml:space="preserve"> п.5, ч.3, ст.35 Закону України  «Про акціонерні товариства» проект рішення по даному питанню не включається до  повідомлення акціонерам.</w:t>
      </w:r>
    </w:p>
    <w:p w14:paraId="38A9B532" w14:textId="77777777" w:rsidR="0017396E" w:rsidRPr="008F4287" w:rsidRDefault="0017396E" w:rsidP="0017396E">
      <w:pPr>
        <w:pStyle w:val="a5"/>
        <w:tabs>
          <w:tab w:val="left" w:pos="720"/>
        </w:tabs>
        <w:spacing w:before="240"/>
        <w:ind w:left="567"/>
        <w:jc w:val="both"/>
        <w:rPr>
          <w:color w:val="000000"/>
          <w:shd w:val="clear" w:color="auto" w:fill="FFFFFF"/>
        </w:rPr>
      </w:pPr>
      <w:r w:rsidRPr="008F4287">
        <w:rPr>
          <w:color w:val="000000"/>
          <w:shd w:val="clear" w:color="auto" w:fill="FFFFFF"/>
        </w:rPr>
        <w:t>8. Затвердження умов</w:t>
      </w:r>
      <w:r w:rsidRPr="008F4287">
        <w:rPr>
          <w:i/>
          <w:iCs/>
          <w:color w:val="000000"/>
          <w:shd w:val="clear" w:color="auto" w:fill="FFFFFF"/>
        </w:rPr>
        <w:t xml:space="preserve"> </w:t>
      </w:r>
      <w:r w:rsidRPr="008F4287">
        <w:rPr>
          <w:color w:val="000000"/>
          <w:shd w:val="clear" w:color="auto" w:fill="FFFFFF"/>
        </w:rPr>
        <w:t>цивільно-правових договорів, що укладатимуться з Головою та членами Наглядової ради Банку, встановлення розміру їх винагороди, обрання особи, яка уповноважується на підписання договорів (контрактів) з членами Наглядової ради Банку.</w:t>
      </w:r>
    </w:p>
    <w:p w14:paraId="61991721" w14:textId="77777777" w:rsidR="0017396E" w:rsidRPr="008F4287" w:rsidRDefault="0017396E" w:rsidP="0017396E">
      <w:pPr>
        <w:pStyle w:val="a5"/>
        <w:tabs>
          <w:tab w:val="left" w:pos="0"/>
          <w:tab w:val="left" w:pos="360"/>
        </w:tabs>
        <w:jc w:val="both"/>
        <w:rPr>
          <w:i/>
          <w:u w:val="single"/>
        </w:rPr>
      </w:pPr>
      <w:r w:rsidRPr="008F4287">
        <w:rPr>
          <w:i/>
          <w:u w:val="single"/>
        </w:rPr>
        <w:t>Проект рішення:</w:t>
      </w:r>
    </w:p>
    <w:p w14:paraId="49193045" w14:textId="77777777" w:rsidR="0017396E" w:rsidRPr="008F4287" w:rsidRDefault="0017396E" w:rsidP="0017396E">
      <w:pPr>
        <w:pStyle w:val="a5"/>
        <w:tabs>
          <w:tab w:val="left" w:pos="720"/>
        </w:tabs>
        <w:jc w:val="both"/>
        <w:rPr>
          <w:bCs/>
          <w:i/>
        </w:rPr>
      </w:pPr>
      <w:r w:rsidRPr="008F4287">
        <w:rPr>
          <w:bCs/>
          <w:i/>
        </w:rPr>
        <w:t>8.1. Затвердити умови</w:t>
      </w:r>
      <w:r w:rsidRPr="008F4287">
        <w:t xml:space="preserve"> </w:t>
      </w:r>
      <w:r w:rsidRPr="008F4287">
        <w:rPr>
          <w:bCs/>
          <w:i/>
        </w:rPr>
        <w:t>цивільно-правових договорів, що укладатимуться з Головою</w:t>
      </w:r>
      <w:r w:rsidRPr="008F4287">
        <w:rPr>
          <w:bCs/>
        </w:rPr>
        <w:t xml:space="preserve"> </w:t>
      </w:r>
      <w:r w:rsidRPr="008F4287">
        <w:rPr>
          <w:bCs/>
          <w:i/>
        </w:rPr>
        <w:t>і членами Наглядової ради Банку. Встановити, що цивільно-правові договори укладаються з Головою</w:t>
      </w:r>
      <w:r w:rsidRPr="008F4287">
        <w:rPr>
          <w:bCs/>
        </w:rPr>
        <w:t xml:space="preserve"> </w:t>
      </w:r>
      <w:r w:rsidRPr="008F4287">
        <w:rPr>
          <w:bCs/>
          <w:i/>
        </w:rPr>
        <w:t xml:space="preserve">і членами Наглядової ради Банку після погодження їх Національним банком України на відповідні посади. </w:t>
      </w:r>
    </w:p>
    <w:p w14:paraId="665D9464" w14:textId="77777777" w:rsidR="0017396E" w:rsidRPr="008F4287" w:rsidRDefault="0017396E" w:rsidP="0017396E">
      <w:pPr>
        <w:pStyle w:val="a5"/>
        <w:tabs>
          <w:tab w:val="left" w:pos="720"/>
        </w:tabs>
        <w:jc w:val="both"/>
        <w:rPr>
          <w:bCs/>
          <w:i/>
        </w:rPr>
      </w:pPr>
      <w:r w:rsidRPr="008F4287">
        <w:rPr>
          <w:bCs/>
          <w:i/>
        </w:rPr>
        <w:t xml:space="preserve">8.2. Розмір винагороди Голови і членів Наглядової ради Банку встановити відповідно до цивільно-правових договорів, що укладатимуться з ними. </w:t>
      </w:r>
    </w:p>
    <w:p w14:paraId="2F12AB8D" w14:textId="77777777" w:rsidR="0017396E" w:rsidRPr="008F4287" w:rsidRDefault="0017396E" w:rsidP="0017396E">
      <w:pPr>
        <w:jc w:val="both"/>
        <w:rPr>
          <w:bCs/>
          <w:i/>
          <w:sz w:val="24"/>
          <w:szCs w:val="24"/>
        </w:rPr>
      </w:pPr>
      <w:r w:rsidRPr="008F4287">
        <w:rPr>
          <w:bCs/>
          <w:i/>
          <w:sz w:val="24"/>
          <w:szCs w:val="24"/>
        </w:rPr>
        <w:t xml:space="preserve">8.3. Обрати Голову Правління Банку, </w:t>
      </w:r>
      <w:r w:rsidRPr="008F4287">
        <w:rPr>
          <w:i/>
          <w:sz w:val="24"/>
          <w:szCs w:val="24"/>
        </w:rPr>
        <w:t>а в разі його відсутності – виконуючого обов’язки Голови Правління Банку,</w:t>
      </w:r>
      <w:r w:rsidRPr="008F4287">
        <w:rPr>
          <w:sz w:val="24"/>
          <w:szCs w:val="24"/>
        </w:rPr>
        <w:t xml:space="preserve"> </w:t>
      </w:r>
      <w:r w:rsidRPr="008F4287">
        <w:rPr>
          <w:bCs/>
          <w:i/>
          <w:sz w:val="24"/>
          <w:szCs w:val="24"/>
        </w:rPr>
        <w:t>особою, яка уповноважується на підписання договорів з Головою і членами Наглядової ради Банку.</w:t>
      </w:r>
    </w:p>
    <w:p w14:paraId="7A4C1749" w14:textId="75F7F31D" w:rsidR="0017396E" w:rsidRPr="008F4287" w:rsidRDefault="00B27F7B" w:rsidP="0017396E">
      <w:pPr>
        <w:tabs>
          <w:tab w:val="left" w:pos="567"/>
        </w:tabs>
        <w:spacing w:before="240"/>
        <w:ind w:left="567"/>
        <w:jc w:val="both"/>
        <w:rPr>
          <w:sz w:val="24"/>
          <w:szCs w:val="24"/>
        </w:rPr>
      </w:pPr>
      <w:r w:rsidRPr="008F4287">
        <w:rPr>
          <w:sz w:val="24"/>
          <w:szCs w:val="24"/>
        </w:rPr>
        <w:t>9</w:t>
      </w:r>
      <w:r w:rsidR="0017396E" w:rsidRPr="008F4287">
        <w:rPr>
          <w:sz w:val="24"/>
          <w:szCs w:val="24"/>
        </w:rPr>
        <w:t xml:space="preserve">. Визначення основних напрямків діяльності Банку на 2023-2024 рік. </w:t>
      </w:r>
    </w:p>
    <w:p w14:paraId="54264E45" w14:textId="77777777" w:rsidR="0017396E" w:rsidRPr="008F4287" w:rsidRDefault="0017396E" w:rsidP="0017396E">
      <w:pPr>
        <w:pStyle w:val="a5"/>
        <w:tabs>
          <w:tab w:val="left" w:pos="0"/>
          <w:tab w:val="left" w:pos="360"/>
        </w:tabs>
        <w:jc w:val="both"/>
        <w:rPr>
          <w:i/>
          <w:u w:val="single"/>
        </w:rPr>
      </w:pPr>
      <w:r w:rsidRPr="008F4287">
        <w:rPr>
          <w:i/>
          <w:u w:val="single"/>
        </w:rPr>
        <w:t>Проект рішення:</w:t>
      </w:r>
    </w:p>
    <w:p w14:paraId="5C95858E" w14:textId="0BE8914F" w:rsidR="0017396E" w:rsidRPr="008F4287" w:rsidRDefault="00B27F7B" w:rsidP="0017396E">
      <w:pPr>
        <w:tabs>
          <w:tab w:val="left" w:pos="0"/>
        </w:tabs>
        <w:jc w:val="both"/>
        <w:rPr>
          <w:i/>
          <w:sz w:val="24"/>
          <w:szCs w:val="24"/>
        </w:rPr>
      </w:pPr>
      <w:r w:rsidRPr="008F4287">
        <w:rPr>
          <w:i/>
          <w:sz w:val="24"/>
          <w:szCs w:val="24"/>
        </w:rPr>
        <w:t>9</w:t>
      </w:r>
      <w:r w:rsidR="0017396E" w:rsidRPr="008F4287">
        <w:rPr>
          <w:i/>
          <w:sz w:val="24"/>
          <w:szCs w:val="24"/>
        </w:rPr>
        <w:t>.1.Затвердити основні напрямки діяльності АКЦІОНЕРНОГО ТОВАРИСТВА «СКАЙ БАНК» на 2023-2024 рік.</w:t>
      </w:r>
    </w:p>
    <w:p w14:paraId="3259E30A" w14:textId="77777777" w:rsidR="00EA2894" w:rsidRPr="008F4287" w:rsidRDefault="00EA2894" w:rsidP="0017396E">
      <w:pPr>
        <w:tabs>
          <w:tab w:val="left" w:pos="0"/>
        </w:tabs>
        <w:jc w:val="both"/>
        <w:rPr>
          <w:i/>
          <w:sz w:val="24"/>
          <w:szCs w:val="24"/>
        </w:rPr>
      </w:pPr>
    </w:p>
    <w:p w14:paraId="3BA13B55" w14:textId="77777777" w:rsidR="005B45CD" w:rsidRPr="008F4287" w:rsidRDefault="005B45CD" w:rsidP="005B45CD">
      <w:pPr>
        <w:tabs>
          <w:tab w:val="left" w:pos="567"/>
        </w:tabs>
        <w:spacing w:before="240"/>
        <w:ind w:left="567"/>
        <w:jc w:val="both"/>
        <w:rPr>
          <w:sz w:val="24"/>
          <w:szCs w:val="24"/>
        </w:rPr>
      </w:pPr>
      <w:r w:rsidRPr="008F4287">
        <w:rPr>
          <w:sz w:val="24"/>
          <w:szCs w:val="24"/>
        </w:rPr>
        <w:t xml:space="preserve">10. Про внесення змін до внутрішніх положень Банку та затвердження їх у новій редакції. </w:t>
      </w:r>
    </w:p>
    <w:p w14:paraId="336DFF20" w14:textId="77777777" w:rsidR="005B45CD" w:rsidRPr="008F4287" w:rsidRDefault="005B45CD" w:rsidP="005B45CD">
      <w:pPr>
        <w:pStyle w:val="a5"/>
        <w:tabs>
          <w:tab w:val="left" w:pos="0"/>
          <w:tab w:val="left" w:pos="360"/>
        </w:tabs>
        <w:jc w:val="both"/>
        <w:rPr>
          <w:i/>
          <w:u w:val="single"/>
        </w:rPr>
      </w:pPr>
      <w:r w:rsidRPr="008F4287">
        <w:rPr>
          <w:i/>
          <w:u w:val="single"/>
        </w:rPr>
        <w:t>Проект рішення:</w:t>
      </w:r>
    </w:p>
    <w:p w14:paraId="1DE140E6" w14:textId="77777777" w:rsidR="005B45CD" w:rsidRPr="008F4287" w:rsidRDefault="005B45CD" w:rsidP="005B45CD">
      <w:pPr>
        <w:tabs>
          <w:tab w:val="left" w:pos="0"/>
        </w:tabs>
        <w:jc w:val="both"/>
        <w:rPr>
          <w:i/>
          <w:sz w:val="24"/>
          <w:szCs w:val="24"/>
        </w:rPr>
      </w:pPr>
      <w:r w:rsidRPr="008F4287">
        <w:rPr>
          <w:i/>
          <w:sz w:val="24"/>
          <w:szCs w:val="24"/>
        </w:rPr>
        <w:t xml:space="preserve">10.1. </w:t>
      </w:r>
      <w:proofErr w:type="spellStart"/>
      <w:r w:rsidRPr="008F4287">
        <w:rPr>
          <w:i/>
          <w:sz w:val="24"/>
          <w:szCs w:val="24"/>
        </w:rPr>
        <w:t>Внести</w:t>
      </w:r>
      <w:proofErr w:type="spellEnd"/>
      <w:r w:rsidRPr="008F4287">
        <w:rPr>
          <w:i/>
          <w:sz w:val="24"/>
          <w:szCs w:val="24"/>
        </w:rPr>
        <w:t xml:space="preserve"> зміни до ПОЛОЖЕННЯ ПРО ЗАГАЛЬНІ ЗБОРИ АКЦІОНЕРІВ АКЦІОНЕРНОГО ТОВАРИСТВА «СКАЙ БАНК», виклавши його у новій редакції та затвердити нову редакцію ПОЛОЖЕННЯ ПРО ЗАГАЛЬНІ ЗБОРИ АКЦІОНЕРІВ АКЦІОНЕРНОГО ТОВАРИСТВА «СКАЙ БАНК».</w:t>
      </w:r>
    </w:p>
    <w:p w14:paraId="0037865B" w14:textId="77777777" w:rsidR="005B45CD" w:rsidRPr="008F4287" w:rsidRDefault="005B45CD" w:rsidP="00EA2894">
      <w:pPr>
        <w:pStyle w:val="a5"/>
        <w:ind w:firstLine="426"/>
        <w:jc w:val="both"/>
      </w:pPr>
    </w:p>
    <w:p w14:paraId="40BAC09A" w14:textId="65837BF6" w:rsidR="00EA2894" w:rsidRPr="008F4287" w:rsidRDefault="00EA2894" w:rsidP="00EA2894">
      <w:pPr>
        <w:pStyle w:val="a5"/>
        <w:ind w:firstLine="426"/>
        <w:jc w:val="both"/>
      </w:pPr>
      <w:r w:rsidRPr="008F4287">
        <w:t>Між питаннями №6 (Про припинення повноважень Голови та членів Наглядової ради Банку), № 7 (</w:t>
      </w:r>
      <w:r w:rsidRPr="008F4287">
        <w:rPr>
          <w:color w:val="000000"/>
          <w:shd w:val="clear" w:color="auto" w:fill="FFFFFF"/>
        </w:rPr>
        <w:t>Обрання членів Наглядової ради Банку)</w:t>
      </w:r>
      <w:r w:rsidRPr="008F4287">
        <w:t xml:space="preserve"> та №8 (</w:t>
      </w:r>
      <w:r w:rsidRPr="008F4287">
        <w:rPr>
          <w:color w:val="000000"/>
          <w:shd w:val="clear" w:color="auto" w:fill="FFFFFF"/>
        </w:rPr>
        <w:t>Затвердження умов</w:t>
      </w:r>
      <w:r w:rsidRPr="008F4287">
        <w:rPr>
          <w:i/>
          <w:iCs/>
          <w:color w:val="000000"/>
          <w:shd w:val="clear" w:color="auto" w:fill="FFFFFF"/>
        </w:rPr>
        <w:t xml:space="preserve"> </w:t>
      </w:r>
      <w:r w:rsidRPr="008F4287">
        <w:rPr>
          <w:color w:val="000000"/>
          <w:shd w:val="clear" w:color="auto" w:fill="FFFFFF"/>
        </w:rPr>
        <w:t xml:space="preserve">цивільно-правових договорів, що укладатимуться з Головою та членами Наглядової ради </w:t>
      </w:r>
      <w:r w:rsidRPr="008F4287">
        <w:rPr>
          <w:color w:val="000000"/>
          <w:shd w:val="clear" w:color="auto" w:fill="FFFFFF"/>
        </w:rPr>
        <w:lastRenderedPageBreak/>
        <w:t xml:space="preserve">Банку, встановлення розміру їх винагороди, обрання особи, яка уповноважується на підписання договорів (контрактів) з членами Наглядової ради Банку) існує </w:t>
      </w:r>
      <w:proofErr w:type="spellStart"/>
      <w:r w:rsidRPr="008F4287">
        <w:rPr>
          <w:color w:val="000000"/>
          <w:shd w:val="clear" w:color="auto" w:fill="FFFFFF"/>
        </w:rPr>
        <w:t>взаємозвязок</w:t>
      </w:r>
      <w:proofErr w:type="spellEnd"/>
      <w:r w:rsidRPr="008F4287">
        <w:rPr>
          <w:color w:val="000000"/>
          <w:shd w:val="clear" w:color="auto" w:fill="FFFFFF"/>
        </w:rPr>
        <w:t xml:space="preserve"> щодо впливу прийнятих рішень за ними, а саме:</w:t>
      </w:r>
    </w:p>
    <w:p w14:paraId="577BA218" w14:textId="77777777" w:rsidR="00EA2894" w:rsidRPr="008F4287" w:rsidRDefault="00EA2894" w:rsidP="00EA2894">
      <w:pPr>
        <w:pStyle w:val="a5"/>
        <w:numPr>
          <w:ilvl w:val="0"/>
          <w:numId w:val="55"/>
        </w:numPr>
        <w:jc w:val="both"/>
      </w:pPr>
      <w:r w:rsidRPr="008F4287">
        <w:t>у разі неприйняття рішення з питання №6, підрахунок голосів за питаннями №7 та №8  не здійснюється;</w:t>
      </w:r>
    </w:p>
    <w:p w14:paraId="3D065DDE" w14:textId="77777777" w:rsidR="00EA2894" w:rsidRPr="008F4287" w:rsidRDefault="00EA2894" w:rsidP="00EA2894">
      <w:pPr>
        <w:pStyle w:val="a5"/>
        <w:numPr>
          <w:ilvl w:val="0"/>
          <w:numId w:val="55"/>
        </w:numPr>
        <w:jc w:val="both"/>
      </w:pPr>
      <w:r w:rsidRPr="008F4287">
        <w:t>у разі відсутності пропозицій щодо кандидатів до Наглядової ради Банку у кількості 5 осіб за питанням № 7, підрахунок голосів за питаннями № 6 та № 8 не здійснюється.</w:t>
      </w:r>
    </w:p>
    <w:p w14:paraId="384BDDBF" w14:textId="77777777" w:rsidR="00EA2894" w:rsidRPr="008F4287" w:rsidRDefault="00EA2894" w:rsidP="00EA2894">
      <w:pPr>
        <w:pStyle w:val="a5"/>
        <w:numPr>
          <w:ilvl w:val="0"/>
          <w:numId w:val="55"/>
        </w:numPr>
        <w:jc w:val="both"/>
      </w:pPr>
      <w:r w:rsidRPr="008F4287">
        <w:t>За підрахунком голосів за питанням № 7, у разі якщо два та/або більше кандидати отримали однакову кількість голосів акціонерів, що унеможливило визначення остаточного складу Наглядової ради Банку відповідно до кількісного обмеження членів такого органу (5 осіб), такий орган вважається несформованим, відповідно за питаннями № 6 та №8 підрахунок голосів не здійснюється.</w:t>
      </w:r>
    </w:p>
    <w:p w14:paraId="445892F9" w14:textId="5539B318" w:rsidR="00EA2894" w:rsidRPr="008F4287" w:rsidRDefault="00EA2894" w:rsidP="0017396E">
      <w:pPr>
        <w:tabs>
          <w:tab w:val="left" w:pos="0"/>
        </w:tabs>
        <w:jc w:val="both"/>
        <w:rPr>
          <w:sz w:val="24"/>
          <w:szCs w:val="24"/>
        </w:rPr>
      </w:pPr>
    </w:p>
    <w:p w14:paraId="26B74215" w14:textId="437B5E7A" w:rsidR="00CC7D02" w:rsidRPr="008F4287" w:rsidRDefault="00F44825" w:rsidP="00CC7D02">
      <w:pPr>
        <w:pStyle w:val="a5"/>
        <w:ind w:firstLine="708"/>
        <w:jc w:val="both"/>
        <w:rPr>
          <w:color w:val="000000"/>
        </w:rPr>
      </w:pPr>
      <w:r w:rsidRPr="008F4287">
        <w:rPr>
          <w:color w:val="000000"/>
          <w:lang w:val="ru-RU"/>
        </w:rPr>
        <w:t>07</w:t>
      </w:r>
      <w:r w:rsidR="00314DC8" w:rsidRPr="008F4287">
        <w:rPr>
          <w:color w:val="000000"/>
        </w:rPr>
        <w:t xml:space="preserve">.04.2023 - </w:t>
      </w:r>
      <w:r w:rsidR="0044003E" w:rsidRPr="008F4287">
        <w:rPr>
          <w:color w:val="000000"/>
        </w:rPr>
        <w:t>дат</w:t>
      </w:r>
      <w:r w:rsidR="00314DC8" w:rsidRPr="008F4287">
        <w:rPr>
          <w:color w:val="000000"/>
        </w:rPr>
        <w:t>а</w:t>
      </w:r>
      <w:r w:rsidR="0044003E" w:rsidRPr="008F4287">
        <w:rPr>
          <w:color w:val="000000"/>
        </w:rPr>
        <w:t xml:space="preserve"> розміщення бюлетеню для голосування</w:t>
      </w:r>
      <w:r w:rsidR="00314DC8" w:rsidRPr="008F4287">
        <w:rPr>
          <w:color w:val="000000"/>
        </w:rPr>
        <w:t xml:space="preserve"> (щодо питань порядку</w:t>
      </w:r>
      <w:r w:rsidR="00CC7D02" w:rsidRPr="008F4287">
        <w:rPr>
          <w:color w:val="000000"/>
        </w:rPr>
        <w:t xml:space="preserve"> </w:t>
      </w:r>
      <w:r w:rsidR="00314DC8" w:rsidRPr="008F4287">
        <w:rPr>
          <w:color w:val="000000"/>
        </w:rPr>
        <w:t xml:space="preserve">денного, крім </w:t>
      </w:r>
      <w:r w:rsidR="00CC7D02" w:rsidRPr="008F4287">
        <w:rPr>
          <w:color w:val="000000"/>
        </w:rPr>
        <w:t>питання № 7 (</w:t>
      </w:r>
      <w:r w:rsidR="00CC7D02" w:rsidRPr="008F4287">
        <w:rPr>
          <w:color w:val="000000"/>
          <w:shd w:val="clear" w:color="auto" w:fill="FFFFFF"/>
        </w:rPr>
        <w:t>Обрання членів Наглядової ради Банку</w:t>
      </w:r>
      <w:r w:rsidR="00314DC8" w:rsidRPr="008F4287">
        <w:rPr>
          <w:color w:val="000000"/>
        </w:rPr>
        <w:t xml:space="preserve">) </w:t>
      </w:r>
      <w:r w:rsidR="00CC7D02" w:rsidRPr="008F4287">
        <w:t xml:space="preserve">у вільному для акціонерів доступі на власному </w:t>
      </w:r>
      <w:proofErr w:type="spellStart"/>
      <w:r w:rsidR="00CC7D02" w:rsidRPr="008F4287">
        <w:t>вебсайті</w:t>
      </w:r>
      <w:proofErr w:type="spellEnd"/>
      <w:r w:rsidR="00CC7D02" w:rsidRPr="008F4287">
        <w:rPr>
          <w:color w:val="000000"/>
        </w:rPr>
        <w:t xml:space="preserve">  Банку за посиланням </w:t>
      </w:r>
      <w:hyperlink r:id="rId12" w:history="1">
        <w:r w:rsidR="00CC7D02" w:rsidRPr="008F4287">
          <w:rPr>
            <w:rStyle w:val="ad"/>
          </w:rPr>
          <w:t>https://www.sky.bank/uk/docs</w:t>
        </w:r>
      </w:hyperlink>
      <w:r w:rsidR="00CC7D02" w:rsidRPr="008F4287">
        <w:rPr>
          <w:color w:val="000000"/>
        </w:rPr>
        <w:t xml:space="preserve"> у розділі «Про банк-Документи- Повідомлення про проведення Загальних зборів акціонерів та інша інформація банку».</w:t>
      </w:r>
    </w:p>
    <w:p w14:paraId="18BD08C8" w14:textId="77777777" w:rsidR="00FA4EDC" w:rsidRPr="008F4287" w:rsidRDefault="00FA4EDC" w:rsidP="00FA4EDC">
      <w:pPr>
        <w:pStyle w:val="a5"/>
        <w:ind w:firstLine="708"/>
        <w:jc w:val="both"/>
        <w:rPr>
          <w:color w:val="000000"/>
        </w:rPr>
      </w:pPr>
    </w:p>
    <w:p w14:paraId="2B2F8BEB" w14:textId="3A16C798" w:rsidR="00FA4EDC" w:rsidRPr="008F4287" w:rsidRDefault="00FA4EDC" w:rsidP="00FA4EDC">
      <w:pPr>
        <w:pStyle w:val="a5"/>
        <w:ind w:firstLine="708"/>
        <w:jc w:val="both"/>
        <w:rPr>
          <w:color w:val="000000"/>
        </w:rPr>
      </w:pPr>
      <w:r w:rsidRPr="008F4287">
        <w:rPr>
          <w:color w:val="000000"/>
        </w:rPr>
        <w:t>17.04.2023 - дата розміщення бюлетеню для кумулятивного голосування з питання № 7 (</w:t>
      </w:r>
      <w:r w:rsidRPr="008F4287">
        <w:rPr>
          <w:color w:val="000000"/>
          <w:shd w:val="clear" w:color="auto" w:fill="FFFFFF"/>
        </w:rPr>
        <w:t>Обрання членів Наглядової ради Банку</w:t>
      </w:r>
      <w:r w:rsidRPr="008F4287">
        <w:rPr>
          <w:color w:val="000000"/>
        </w:rPr>
        <w:t xml:space="preserve">) </w:t>
      </w:r>
      <w:r w:rsidRPr="008F4287">
        <w:t xml:space="preserve">у вільному для акціонерів доступі на власному </w:t>
      </w:r>
      <w:proofErr w:type="spellStart"/>
      <w:r w:rsidRPr="008F4287">
        <w:t>вебсайті</w:t>
      </w:r>
      <w:proofErr w:type="spellEnd"/>
      <w:r w:rsidRPr="008F4287">
        <w:rPr>
          <w:color w:val="000000"/>
        </w:rPr>
        <w:t xml:space="preserve">  Банку за посиланням </w:t>
      </w:r>
      <w:hyperlink r:id="rId13" w:history="1">
        <w:r w:rsidRPr="008F4287">
          <w:rPr>
            <w:rStyle w:val="ad"/>
          </w:rPr>
          <w:t>https://www.sky.bank/uk/docs</w:t>
        </w:r>
      </w:hyperlink>
      <w:r w:rsidRPr="008F4287">
        <w:rPr>
          <w:color w:val="000000"/>
        </w:rPr>
        <w:t xml:space="preserve"> у розділі «Про банк-Документи- Повідомлення про проведення Загальних зборів акціонерів та інша інформація банку».</w:t>
      </w:r>
    </w:p>
    <w:p w14:paraId="414103CC" w14:textId="77777777" w:rsidR="00F5297B" w:rsidRPr="008F4287" w:rsidRDefault="00F5297B" w:rsidP="00CC7D02">
      <w:pPr>
        <w:pStyle w:val="a5"/>
        <w:ind w:firstLine="708"/>
        <w:jc w:val="both"/>
        <w:rPr>
          <w:color w:val="000000"/>
        </w:rPr>
      </w:pPr>
    </w:p>
    <w:p w14:paraId="7F3BBF17" w14:textId="070D89C5" w:rsidR="0044003E" w:rsidRPr="008F4287" w:rsidRDefault="00FA4EDC" w:rsidP="0044003E">
      <w:pPr>
        <w:ind w:firstLine="567"/>
        <w:jc w:val="both"/>
        <w:rPr>
          <w:color w:val="000000"/>
          <w:sz w:val="24"/>
          <w:szCs w:val="24"/>
        </w:rPr>
      </w:pPr>
      <w:bookmarkStart w:id="0" w:name="150"/>
      <w:r w:rsidRPr="008F4287">
        <w:rPr>
          <w:color w:val="000000"/>
          <w:sz w:val="24"/>
          <w:szCs w:val="24"/>
        </w:rPr>
        <w:t xml:space="preserve">18.04.2023- </w:t>
      </w:r>
      <w:r w:rsidR="0044003E" w:rsidRPr="008F4287">
        <w:rPr>
          <w:color w:val="000000"/>
          <w:sz w:val="24"/>
          <w:szCs w:val="24"/>
        </w:rPr>
        <w:t>дата складення переліку акціонерів, які мають право на участь у загальних зборах;</w:t>
      </w:r>
    </w:p>
    <w:p w14:paraId="321ECEE4" w14:textId="77777777" w:rsidR="0044003E" w:rsidRPr="008F4287" w:rsidRDefault="0044003E" w:rsidP="0044003E">
      <w:pPr>
        <w:ind w:firstLine="567"/>
        <w:jc w:val="both"/>
        <w:rPr>
          <w:sz w:val="24"/>
          <w:szCs w:val="24"/>
        </w:rPr>
      </w:pPr>
    </w:p>
    <w:p w14:paraId="0D7AF203" w14:textId="255A8735" w:rsidR="0044003E" w:rsidRPr="008F4287" w:rsidRDefault="00FA4EDC" w:rsidP="00872FCC">
      <w:pPr>
        <w:ind w:firstLine="567"/>
        <w:jc w:val="both"/>
        <w:rPr>
          <w:color w:val="000000"/>
          <w:sz w:val="24"/>
          <w:szCs w:val="24"/>
        </w:rPr>
      </w:pPr>
      <w:bookmarkStart w:id="1" w:name="152"/>
      <w:bookmarkEnd w:id="0"/>
      <w:r w:rsidRPr="008F4287">
        <w:rPr>
          <w:color w:val="000000"/>
          <w:sz w:val="24"/>
          <w:szCs w:val="24"/>
        </w:rPr>
        <w:t>Адреса сторінки власно</w:t>
      </w:r>
      <w:r w:rsidR="00872FCC" w:rsidRPr="008F4287">
        <w:rPr>
          <w:color w:val="000000"/>
          <w:sz w:val="24"/>
          <w:szCs w:val="24"/>
        </w:rPr>
        <w:t>го</w:t>
      </w:r>
      <w:r w:rsidRPr="008F4287">
        <w:rPr>
          <w:color w:val="000000"/>
          <w:sz w:val="24"/>
          <w:szCs w:val="24"/>
        </w:rPr>
        <w:t xml:space="preserve"> </w:t>
      </w:r>
      <w:proofErr w:type="spellStart"/>
      <w:r w:rsidRPr="008F4287">
        <w:rPr>
          <w:color w:val="000000"/>
          <w:sz w:val="24"/>
          <w:szCs w:val="24"/>
        </w:rPr>
        <w:t>вебсайт</w:t>
      </w:r>
      <w:r w:rsidR="00872FCC" w:rsidRPr="008F4287">
        <w:rPr>
          <w:color w:val="000000"/>
          <w:sz w:val="24"/>
          <w:szCs w:val="24"/>
        </w:rPr>
        <w:t>у</w:t>
      </w:r>
      <w:proofErr w:type="spellEnd"/>
      <w:r w:rsidRPr="008F4287">
        <w:rPr>
          <w:color w:val="000000"/>
          <w:sz w:val="24"/>
          <w:szCs w:val="24"/>
        </w:rPr>
        <w:t xml:space="preserve"> Банку, на якій розміщен</w:t>
      </w:r>
      <w:r w:rsidR="00872FCC" w:rsidRPr="008F4287">
        <w:rPr>
          <w:color w:val="000000"/>
          <w:sz w:val="24"/>
          <w:szCs w:val="24"/>
        </w:rPr>
        <w:t xml:space="preserve">і </w:t>
      </w:r>
      <w:r w:rsidRPr="008F4287">
        <w:rPr>
          <w:color w:val="000000"/>
          <w:sz w:val="24"/>
          <w:szCs w:val="24"/>
        </w:rPr>
        <w:t xml:space="preserve">повідомлення про проведення Загальних зборів, </w:t>
      </w:r>
      <w:r w:rsidR="00872FCC" w:rsidRPr="008F4287">
        <w:rPr>
          <w:color w:val="000000"/>
          <w:sz w:val="24"/>
          <w:szCs w:val="24"/>
        </w:rPr>
        <w:t xml:space="preserve">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перелік документів, що має надати акціонер (представник акціонера) для його участі у загальних зборах - </w:t>
      </w:r>
      <w:hyperlink r:id="rId14" w:history="1">
        <w:r w:rsidR="00872FCC" w:rsidRPr="008F4287">
          <w:rPr>
            <w:rStyle w:val="ad"/>
            <w:sz w:val="24"/>
            <w:szCs w:val="24"/>
          </w:rPr>
          <w:t>https://www.sky.bank/uk/docs</w:t>
        </w:r>
      </w:hyperlink>
      <w:r w:rsidR="00872FCC" w:rsidRPr="008F4287">
        <w:rPr>
          <w:color w:val="000000"/>
          <w:sz w:val="24"/>
          <w:szCs w:val="24"/>
        </w:rPr>
        <w:t xml:space="preserve"> у розділі «Про банк-Документи- Повідомлення про проведення Загальних зборів акціонерів та інша інформація банку».</w:t>
      </w:r>
    </w:p>
    <w:p w14:paraId="51A312E3" w14:textId="77777777" w:rsidR="00872FCC" w:rsidRPr="008F4287" w:rsidRDefault="00872FCC" w:rsidP="00872FCC">
      <w:pPr>
        <w:ind w:firstLine="567"/>
        <w:jc w:val="both"/>
        <w:rPr>
          <w:sz w:val="24"/>
          <w:szCs w:val="24"/>
        </w:rPr>
      </w:pPr>
    </w:p>
    <w:p w14:paraId="0B2CB8D6" w14:textId="685D81D6" w:rsidR="00872FCC" w:rsidRPr="008F4287" w:rsidRDefault="00872FCC" w:rsidP="0044003E">
      <w:pPr>
        <w:ind w:firstLine="567"/>
        <w:jc w:val="both"/>
        <w:rPr>
          <w:sz w:val="24"/>
          <w:szCs w:val="24"/>
        </w:rPr>
      </w:pPr>
      <w:bookmarkStart w:id="2" w:name="153"/>
      <w:bookmarkEnd w:id="1"/>
      <w:r w:rsidRPr="008F4287">
        <w:rPr>
          <w:sz w:val="24"/>
          <w:szCs w:val="24"/>
        </w:rPr>
        <w:t>Кожен акціонер має право отримати, а Банк зобов'язаний на його запит надати у формі електронних документів (копій документів), безкоштовно документи, з якими акціонери можуть ознайомитися під час підготовки до Загальних зборів.</w:t>
      </w:r>
    </w:p>
    <w:p w14:paraId="04EFC16E" w14:textId="3C044D70" w:rsidR="00B64620" w:rsidRPr="008F4287" w:rsidRDefault="00B64620" w:rsidP="00B64620">
      <w:pPr>
        <w:ind w:firstLine="567"/>
        <w:jc w:val="both"/>
        <w:rPr>
          <w:color w:val="000000"/>
          <w:sz w:val="24"/>
          <w:szCs w:val="24"/>
        </w:rPr>
      </w:pPr>
      <w:r w:rsidRPr="008F4287">
        <w:rPr>
          <w:color w:val="000000"/>
          <w:sz w:val="24"/>
          <w:szCs w:val="24"/>
        </w:rPr>
        <w:t xml:space="preserve">Від дати надсилання повідомлення про проведення загальних зборів до дати проведення загальних зборів Банк надає акціонерам можливість ознайомитися з документами, необхідними для прийняття рішень з питань, включених до </w:t>
      </w:r>
      <w:proofErr w:type="spellStart"/>
      <w:r w:rsidRPr="008F4287">
        <w:rPr>
          <w:color w:val="000000"/>
          <w:sz w:val="24"/>
          <w:szCs w:val="24"/>
        </w:rPr>
        <w:t>проєкту</w:t>
      </w:r>
      <w:proofErr w:type="spellEnd"/>
      <w:r w:rsidRPr="008F4287">
        <w:rPr>
          <w:color w:val="000000"/>
          <w:sz w:val="24"/>
          <w:szCs w:val="24"/>
        </w:rPr>
        <w:t xml:space="preserve"> порядку денного та порядку денного, шляхом направлення документів акціонеру на його запит, що надійшов засобами електронної пошти на адресу </w:t>
      </w:r>
      <w:hyperlink r:id="rId15" w:history="1">
        <w:r w:rsidRPr="008F4287">
          <w:rPr>
            <w:rStyle w:val="ad"/>
            <w:sz w:val="24"/>
            <w:szCs w:val="24"/>
            <w:lang w:val="en-US"/>
          </w:rPr>
          <w:t>oyaremenko</w:t>
        </w:r>
        <w:r w:rsidRPr="008F4287">
          <w:rPr>
            <w:rStyle w:val="ad"/>
            <w:sz w:val="24"/>
            <w:szCs w:val="24"/>
            <w:lang w:val="ru-RU"/>
          </w:rPr>
          <w:t>@</w:t>
        </w:r>
        <w:r w:rsidRPr="008F4287">
          <w:rPr>
            <w:rStyle w:val="ad"/>
            <w:sz w:val="24"/>
            <w:szCs w:val="24"/>
            <w:lang w:val="en-US"/>
          </w:rPr>
          <w:t>sky</w:t>
        </w:r>
        <w:r w:rsidRPr="008F4287">
          <w:rPr>
            <w:rStyle w:val="ad"/>
            <w:sz w:val="24"/>
            <w:szCs w:val="24"/>
            <w:lang w:val="ru-RU"/>
          </w:rPr>
          <w:t>.</w:t>
        </w:r>
        <w:r w:rsidRPr="008F4287">
          <w:rPr>
            <w:rStyle w:val="ad"/>
            <w:sz w:val="24"/>
            <w:szCs w:val="24"/>
            <w:lang w:val="en-US"/>
          </w:rPr>
          <w:t>bank</w:t>
        </w:r>
      </w:hyperlink>
      <w:r w:rsidR="00F9108C" w:rsidRPr="008F4287">
        <w:rPr>
          <w:b/>
          <w:bCs/>
          <w:sz w:val="24"/>
          <w:szCs w:val="24"/>
        </w:rPr>
        <w:t>.</w:t>
      </w:r>
    </w:p>
    <w:p w14:paraId="34D240AC" w14:textId="27001B8E" w:rsidR="00B64620" w:rsidRPr="008F4287" w:rsidRDefault="00B64620" w:rsidP="00B64620">
      <w:pPr>
        <w:ind w:firstLine="567"/>
        <w:jc w:val="both"/>
        <w:rPr>
          <w:sz w:val="24"/>
          <w:szCs w:val="24"/>
        </w:rPr>
      </w:pPr>
      <w:r w:rsidRPr="008F4287">
        <w:rPr>
          <w:sz w:val="24"/>
          <w:szCs w:val="24"/>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hyperlink r:id="rId16" w:history="1">
        <w:r w:rsidRPr="008F4287">
          <w:rPr>
            <w:rStyle w:val="ad"/>
            <w:sz w:val="24"/>
            <w:szCs w:val="24"/>
            <w:lang w:val="en-US"/>
          </w:rPr>
          <w:t>oyaremenko</w:t>
        </w:r>
        <w:r w:rsidRPr="008F4287">
          <w:rPr>
            <w:rStyle w:val="ad"/>
            <w:sz w:val="24"/>
            <w:szCs w:val="24"/>
            <w:lang w:val="ru-RU"/>
          </w:rPr>
          <w:t>@</w:t>
        </w:r>
        <w:r w:rsidRPr="008F4287">
          <w:rPr>
            <w:rStyle w:val="ad"/>
            <w:sz w:val="24"/>
            <w:szCs w:val="24"/>
            <w:lang w:val="en-US"/>
          </w:rPr>
          <w:t>sky</w:t>
        </w:r>
        <w:r w:rsidRPr="008F4287">
          <w:rPr>
            <w:rStyle w:val="ad"/>
            <w:sz w:val="24"/>
            <w:szCs w:val="24"/>
            <w:lang w:val="ru-RU"/>
          </w:rPr>
          <w:t>.</w:t>
        </w:r>
        <w:r w:rsidRPr="008F4287">
          <w:rPr>
            <w:rStyle w:val="ad"/>
            <w:sz w:val="24"/>
            <w:szCs w:val="24"/>
            <w:lang w:val="en-US"/>
          </w:rPr>
          <w:t>bank</w:t>
        </w:r>
      </w:hyperlink>
      <w:r w:rsidRPr="008F4287">
        <w:rPr>
          <w:sz w:val="24"/>
          <w:szCs w:val="24"/>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14:paraId="50207CE9" w14:textId="2C797086" w:rsidR="00B64620" w:rsidRPr="008F4287" w:rsidRDefault="00B64620" w:rsidP="00B64620">
      <w:pPr>
        <w:ind w:firstLine="567"/>
        <w:jc w:val="both"/>
        <w:rPr>
          <w:color w:val="000000"/>
          <w:sz w:val="24"/>
          <w:szCs w:val="24"/>
        </w:rPr>
      </w:pPr>
      <w:r w:rsidRPr="008F4287">
        <w:rPr>
          <w:sz w:val="24"/>
          <w:szCs w:val="24"/>
        </w:rPr>
        <w:t xml:space="preserve">Банк </w:t>
      </w:r>
      <w:r w:rsidRPr="008F4287">
        <w:rPr>
          <w:color w:val="000000"/>
          <w:sz w:val="24"/>
          <w:szCs w:val="24"/>
        </w:rPr>
        <w:t xml:space="preserve">до дати проведення загальних зборів надає відповіді на письмові запитання акціонерів щодо питань, включених до </w:t>
      </w:r>
      <w:proofErr w:type="spellStart"/>
      <w:r w:rsidRPr="008F4287">
        <w:rPr>
          <w:color w:val="000000"/>
          <w:sz w:val="24"/>
          <w:szCs w:val="24"/>
        </w:rPr>
        <w:t>проєкту</w:t>
      </w:r>
      <w:proofErr w:type="spellEnd"/>
      <w:r w:rsidRPr="008F4287">
        <w:rPr>
          <w:color w:val="000000"/>
          <w:sz w:val="24"/>
          <w:szCs w:val="24"/>
        </w:rPr>
        <w:t xml:space="preserve"> порядку денного загальних зборів та порядку денного загальних зборів, отримані Банком не пізніше ніж за один робочий день до дати проведення загальних зборів. Відповідні запити направляються акціонерами на адресу електронної пошти </w:t>
      </w:r>
      <w:hyperlink r:id="rId17" w:history="1">
        <w:r w:rsidRPr="008F4287">
          <w:rPr>
            <w:rStyle w:val="ad"/>
            <w:sz w:val="24"/>
            <w:szCs w:val="24"/>
            <w:lang w:val="en-US"/>
          </w:rPr>
          <w:t>oyaremenko</w:t>
        </w:r>
        <w:r w:rsidRPr="008F4287">
          <w:rPr>
            <w:rStyle w:val="ad"/>
            <w:sz w:val="24"/>
            <w:szCs w:val="24"/>
          </w:rPr>
          <w:t>@</w:t>
        </w:r>
        <w:r w:rsidRPr="008F4287">
          <w:rPr>
            <w:rStyle w:val="ad"/>
            <w:sz w:val="24"/>
            <w:szCs w:val="24"/>
            <w:lang w:val="en-US"/>
          </w:rPr>
          <w:t>sky</w:t>
        </w:r>
        <w:r w:rsidRPr="008F4287">
          <w:rPr>
            <w:rStyle w:val="ad"/>
            <w:sz w:val="24"/>
            <w:szCs w:val="24"/>
          </w:rPr>
          <w:t>.</w:t>
        </w:r>
        <w:r w:rsidRPr="008F4287">
          <w:rPr>
            <w:rStyle w:val="ad"/>
            <w:sz w:val="24"/>
            <w:szCs w:val="24"/>
            <w:lang w:val="en-US"/>
          </w:rPr>
          <w:t>bank</w:t>
        </w:r>
      </w:hyperlink>
      <w:r w:rsidRPr="008F4287">
        <w:rPr>
          <w:color w:val="000000"/>
          <w:sz w:val="24"/>
          <w:szCs w:val="24"/>
        </w:rPr>
        <w:t xml:space="preserve"> із засвідченням такого запиту кваліфікованим електронним підписом (</w:t>
      </w:r>
      <w:r w:rsidRPr="008F4287">
        <w:rPr>
          <w:sz w:val="24"/>
          <w:szCs w:val="24"/>
        </w:rPr>
        <w:t xml:space="preserve">іншим засобом, що забезпечує ідентифікацію та підтвердження </w:t>
      </w:r>
      <w:r w:rsidRPr="008F4287">
        <w:rPr>
          <w:sz w:val="24"/>
          <w:szCs w:val="24"/>
        </w:rPr>
        <w:lastRenderedPageBreak/>
        <w:t>направлення документу особою)</w:t>
      </w:r>
      <w:r w:rsidRPr="008F4287">
        <w:rPr>
          <w:color w:val="000000"/>
          <w:sz w:val="24"/>
          <w:szCs w:val="24"/>
        </w:rPr>
        <w:t xml:space="preserve">. Банк може надати одну загальну відповідь на всі запитання однакового змісту.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w:t>
      </w:r>
      <w:r w:rsidR="00BB1A97" w:rsidRPr="008F4287">
        <w:rPr>
          <w:sz w:val="24"/>
          <w:szCs w:val="24"/>
        </w:rPr>
        <w:t>.</w:t>
      </w:r>
    </w:p>
    <w:p w14:paraId="10B7A624" w14:textId="0964D50F" w:rsidR="00B64620" w:rsidRPr="008F4287" w:rsidRDefault="00B64620" w:rsidP="00B64620">
      <w:pPr>
        <w:ind w:firstLine="567"/>
        <w:jc w:val="both"/>
        <w:rPr>
          <w:sz w:val="24"/>
          <w:szCs w:val="24"/>
        </w:rPr>
      </w:pPr>
    </w:p>
    <w:p w14:paraId="0B95602B" w14:textId="11437B42" w:rsidR="00872FCC" w:rsidRPr="008F4287" w:rsidRDefault="00F9108C" w:rsidP="00B64620">
      <w:pPr>
        <w:ind w:firstLine="567"/>
        <w:jc w:val="both"/>
        <w:rPr>
          <w:sz w:val="24"/>
          <w:szCs w:val="24"/>
        </w:rPr>
      </w:pPr>
      <w:r w:rsidRPr="008F4287">
        <w:rPr>
          <w:sz w:val="24"/>
          <w:szCs w:val="24"/>
        </w:rPr>
        <w:t>Відповідальна особа за ознайомлення акціонерів з матеріалами (документами), необхідними для прийняття рішень з питань порядку денного Загальних зборів під час підготовки до Загальних зборів - к</w:t>
      </w:r>
      <w:r w:rsidR="00B64620" w:rsidRPr="008F4287">
        <w:rPr>
          <w:sz w:val="24"/>
          <w:szCs w:val="24"/>
        </w:rPr>
        <w:t xml:space="preserve">орпоративний секретар </w:t>
      </w:r>
      <w:r w:rsidRPr="008F4287">
        <w:rPr>
          <w:sz w:val="24"/>
          <w:szCs w:val="24"/>
        </w:rPr>
        <w:t>Банку Яременко Оксана</w:t>
      </w:r>
      <w:r w:rsidR="00B64620" w:rsidRPr="008F4287">
        <w:rPr>
          <w:sz w:val="24"/>
          <w:szCs w:val="24"/>
        </w:rPr>
        <w:t xml:space="preserve"> Миколаївна (контактний телефон: </w:t>
      </w:r>
      <w:r w:rsidRPr="008F4287">
        <w:rPr>
          <w:sz w:val="24"/>
          <w:szCs w:val="24"/>
        </w:rPr>
        <w:t>(044) 247-56-41, вартість дзвінка відповідно тарифам оператора</w:t>
      </w:r>
      <w:r w:rsidR="00B64620" w:rsidRPr="008F4287">
        <w:rPr>
          <w:sz w:val="24"/>
          <w:szCs w:val="24"/>
        </w:rPr>
        <w:t>)</w:t>
      </w:r>
      <w:r w:rsidRPr="008F4287">
        <w:rPr>
          <w:sz w:val="24"/>
          <w:szCs w:val="24"/>
        </w:rPr>
        <w:t>.</w:t>
      </w:r>
    </w:p>
    <w:p w14:paraId="64DC5C08" w14:textId="77777777" w:rsidR="001119BB" w:rsidRPr="008F4287" w:rsidRDefault="001119BB" w:rsidP="00B64620">
      <w:pPr>
        <w:ind w:firstLine="567"/>
        <w:jc w:val="both"/>
        <w:rPr>
          <w:sz w:val="24"/>
          <w:szCs w:val="24"/>
        </w:rPr>
      </w:pPr>
    </w:p>
    <w:p w14:paraId="26C40575" w14:textId="77777777" w:rsidR="001119BB" w:rsidRPr="008F4287" w:rsidRDefault="001119BB" w:rsidP="001119BB">
      <w:pPr>
        <w:pStyle w:val="a5"/>
        <w:ind w:firstLine="426"/>
        <w:jc w:val="both"/>
      </w:pPr>
      <w:r w:rsidRPr="008F4287">
        <w:t xml:space="preserve">Кожний акціонер має право </w:t>
      </w:r>
      <w:proofErr w:type="spellStart"/>
      <w:r w:rsidRPr="008F4287">
        <w:t>внести</w:t>
      </w:r>
      <w:proofErr w:type="spellEnd"/>
      <w:r w:rsidRPr="008F4287">
        <w:t xml:space="preserve"> пропозиції щодо питань, включених до проекту порядку денного Загальних зборів, а також щодо нових кандидатів до складу Наглядової ради Банку не більше 5 осіб. </w:t>
      </w:r>
    </w:p>
    <w:p w14:paraId="491230E6" w14:textId="77777777" w:rsidR="001119BB" w:rsidRPr="008F4287" w:rsidRDefault="001119BB" w:rsidP="001119BB">
      <w:pPr>
        <w:pStyle w:val="a5"/>
        <w:ind w:firstLine="426"/>
        <w:jc w:val="both"/>
      </w:pPr>
      <w:r w:rsidRPr="008F4287">
        <w:t xml:space="preserve">Пропозиції вносяться не пізніше ніж за 20 днів до дати проведення Загальних зборів, а щодо кандидатів до складу Наглядової ради Банку – не пізніше ніж за 7 днів. </w:t>
      </w:r>
    </w:p>
    <w:p w14:paraId="59EAC0DE" w14:textId="77777777" w:rsidR="001119BB" w:rsidRPr="008F4287" w:rsidRDefault="001119BB" w:rsidP="001119BB">
      <w:pPr>
        <w:pStyle w:val="a5"/>
        <w:ind w:firstLine="426"/>
        <w:jc w:val="both"/>
        <w:rPr>
          <w:shd w:val="clear" w:color="auto" w:fill="FFFFFF"/>
        </w:rPr>
      </w:pPr>
      <w:r w:rsidRPr="008F4287">
        <w:t xml:space="preserve">Пропозиції щодо включення нових питань до проекту порядку денного повинні містити відповідні проекти рішень з цих питань (крім кумулятивного голосування), </w:t>
      </w:r>
      <w:r w:rsidRPr="008F4287">
        <w:rPr>
          <w:shd w:val="clear" w:color="auto" w:fill="FFFFFF"/>
        </w:rPr>
        <w:t xml:space="preserve">а щодо кандидатів у члени Наглядової ради – інформацію про те, чи є запропонований кандидат представником акціонера (акціонерів), або про те, що кандидат пропонується на посаду незалежного члена Наглядової ради. </w:t>
      </w:r>
    </w:p>
    <w:p w14:paraId="1DF5F245" w14:textId="77777777" w:rsidR="001119BB" w:rsidRPr="008F4287" w:rsidRDefault="001119BB" w:rsidP="001119BB">
      <w:pPr>
        <w:pStyle w:val="a5"/>
        <w:ind w:firstLine="426"/>
        <w:jc w:val="both"/>
      </w:pPr>
      <w:r w:rsidRPr="008F4287">
        <w:rPr>
          <w:color w:val="000000"/>
        </w:rPr>
        <w:t xml:space="preserve">Пропозиція до </w:t>
      </w:r>
      <w:proofErr w:type="spellStart"/>
      <w:r w:rsidRPr="008F4287">
        <w:rPr>
          <w:color w:val="000000"/>
        </w:rPr>
        <w:t>проєкту</w:t>
      </w:r>
      <w:proofErr w:type="spellEnd"/>
      <w:r w:rsidRPr="008F4287">
        <w:rPr>
          <w:color w:val="000000"/>
        </w:rPr>
        <w:t xml:space="preserve"> порядку денного загальних зборів направляється у вигляді електронного документу із засвідченням його кваліфікованим електронним підписом акціонера (</w:t>
      </w:r>
      <w:r w:rsidRPr="008F4287">
        <w:t xml:space="preserve">іншим засобом, що забезпечує ідентифікацію та підтвердження направлення документу особою) </w:t>
      </w:r>
      <w:r w:rsidRPr="008F4287">
        <w:rPr>
          <w:color w:val="000000"/>
        </w:rPr>
        <w:t xml:space="preserve">на електронну адресу </w:t>
      </w:r>
      <w:hyperlink r:id="rId18" w:history="1">
        <w:r w:rsidRPr="008F4287">
          <w:rPr>
            <w:rStyle w:val="ad"/>
            <w:lang w:val="en-US"/>
          </w:rPr>
          <w:t>oyaremenko</w:t>
        </w:r>
        <w:r w:rsidRPr="008F4287">
          <w:rPr>
            <w:rStyle w:val="ad"/>
          </w:rPr>
          <w:t>@</w:t>
        </w:r>
        <w:r w:rsidRPr="008F4287">
          <w:rPr>
            <w:rStyle w:val="ad"/>
            <w:lang w:val="en-US"/>
          </w:rPr>
          <w:t>sky</w:t>
        </w:r>
        <w:r w:rsidRPr="008F4287">
          <w:rPr>
            <w:rStyle w:val="ad"/>
          </w:rPr>
          <w:t>.</w:t>
        </w:r>
        <w:r w:rsidRPr="008F4287">
          <w:rPr>
            <w:rStyle w:val="ad"/>
            <w:lang w:val="en-US"/>
          </w:rPr>
          <w:t>bank</w:t>
        </w:r>
      </w:hyperlink>
      <w:r w:rsidRPr="008F4287">
        <w:rPr>
          <w:color w:val="000000"/>
        </w:rPr>
        <w:t xml:space="preserve"> із зазначенням реквізитів акціонера, який її вносить, кількості, типу та/або класу належних йому акцій, змісту пропозиції, що може включати нові питання до </w:t>
      </w:r>
      <w:proofErr w:type="spellStart"/>
      <w:r w:rsidRPr="008F4287">
        <w:rPr>
          <w:color w:val="000000"/>
        </w:rPr>
        <w:t>проєкту</w:t>
      </w:r>
      <w:proofErr w:type="spellEnd"/>
      <w:r w:rsidRPr="008F4287">
        <w:rPr>
          <w:color w:val="000000"/>
        </w:rPr>
        <w:t xml:space="preserve"> порядку денного та/або нові проєкти рішень, а також кількості, типу та/або класу акцій, що належать кандидату, який пропонується таким акціонером до складу Наглядової ради Банку. </w:t>
      </w:r>
    </w:p>
    <w:p w14:paraId="5CC546E4" w14:textId="78BE7321" w:rsidR="0044003E" w:rsidRPr="008F4287" w:rsidRDefault="0044003E" w:rsidP="001119BB">
      <w:pPr>
        <w:jc w:val="both"/>
        <w:rPr>
          <w:sz w:val="24"/>
          <w:szCs w:val="24"/>
        </w:rPr>
      </w:pPr>
      <w:bookmarkStart w:id="3" w:name="155"/>
      <w:bookmarkEnd w:id="2"/>
    </w:p>
    <w:p w14:paraId="71847D04" w14:textId="703EE3DB" w:rsidR="00C76C2F" w:rsidRPr="008F4287" w:rsidRDefault="003A0FE9" w:rsidP="00C76C2F">
      <w:pPr>
        <w:ind w:firstLine="426"/>
        <w:jc w:val="both"/>
        <w:rPr>
          <w:color w:val="000000"/>
          <w:sz w:val="24"/>
          <w:szCs w:val="24"/>
        </w:rPr>
      </w:pPr>
      <w:r w:rsidRPr="008F4287">
        <w:rPr>
          <w:sz w:val="24"/>
          <w:szCs w:val="24"/>
        </w:rPr>
        <w:t>Бюлетені для голосування на Загальних зборах приймаються виключно до 18-00 (за Київським часом) дати завершення голосування -</w:t>
      </w:r>
      <w:r w:rsidR="00F44825" w:rsidRPr="008F4287">
        <w:rPr>
          <w:sz w:val="24"/>
          <w:szCs w:val="24"/>
        </w:rPr>
        <w:t xml:space="preserve"> </w:t>
      </w:r>
      <w:r w:rsidRPr="008F4287">
        <w:rPr>
          <w:sz w:val="24"/>
          <w:szCs w:val="24"/>
        </w:rPr>
        <w:t>21 квітня 2023 року.</w:t>
      </w:r>
      <w:r w:rsidR="00C76C2F" w:rsidRPr="008F4287">
        <w:rPr>
          <w:color w:val="000000"/>
          <w:sz w:val="24"/>
          <w:szCs w:val="24"/>
        </w:rPr>
        <w:t xml:space="preserve"> Голосування на загальних зборах з відповідних питань порядку денного розпочинається з дати розміщення на веб-сайті відповідного бюлетеня для голосування. Відповідні дати вказано у цьому Повідомленні.</w:t>
      </w:r>
    </w:p>
    <w:p w14:paraId="2844F6E7" w14:textId="603C9FAD" w:rsidR="001119BB" w:rsidRPr="008F4287" w:rsidRDefault="003A0FE9" w:rsidP="003A0FE9">
      <w:pPr>
        <w:ind w:firstLine="426"/>
        <w:jc w:val="both"/>
        <w:rPr>
          <w:color w:val="000000"/>
          <w:sz w:val="24"/>
          <w:szCs w:val="24"/>
        </w:rPr>
      </w:pPr>
      <w:r w:rsidRPr="008F4287">
        <w:rPr>
          <w:color w:val="000000"/>
          <w:sz w:val="24"/>
          <w:szCs w:val="24"/>
        </w:rPr>
        <w:t>Кожен акціонер – власник акцій має право реалізувати своє право на управління Банком шляхом участі у загальних зборах та голосування шляхом направлення бюлетенів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w:t>
      </w:r>
    </w:p>
    <w:p w14:paraId="6C6BB7A9" w14:textId="77777777" w:rsidR="003A0FE9" w:rsidRPr="008F4287" w:rsidRDefault="003A0FE9" w:rsidP="003A0FE9">
      <w:pPr>
        <w:ind w:firstLine="426"/>
        <w:jc w:val="both"/>
        <w:rPr>
          <w:color w:val="000000"/>
          <w:sz w:val="24"/>
          <w:szCs w:val="24"/>
        </w:rPr>
      </w:pPr>
      <w:r w:rsidRPr="008F4287">
        <w:rPr>
          <w:color w:val="000000"/>
          <w:sz w:val="24"/>
          <w:szCs w:val="24"/>
        </w:rPr>
        <w:t>Голосування на загальних зборах з питань порядку денного проводиться виключно з використанням бюлетенів для голосування:</w:t>
      </w:r>
    </w:p>
    <w:p w14:paraId="733AAC53" w14:textId="2A96A635" w:rsidR="003A0FE9" w:rsidRPr="008F4287" w:rsidRDefault="003A0FE9" w:rsidP="003A0FE9">
      <w:pPr>
        <w:ind w:firstLine="426"/>
        <w:jc w:val="both"/>
        <w:rPr>
          <w:color w:val="000000"/>
          <w:sz w:val="24"/>
          <w:szCs w:val="24"/>
        </w:rPr>
      </w:pPr>
      <w:r w:rsidRPr="008F4287">
        <w:rPr>
          <w:color w:val="000000"/>
          <w:sz w:val="24"/>
          <w:szCs w:val="24"/>
        </w:rPr>
        <w:t>- бюлетеня для голосування (щодо питань порядку денного, крім обрання складу Наглядової ради Банку)</w:t>
      </w:r>
      <w:r w:rsidR="001600C7" w:rsidRPr="008F4287">
        <w:rPr>
          <w:color w:val="000000"/>
          <w:sz w:val="24"/>
          <w:szCs w:val="24"/>
        </w:rPr>
        <w:t>, який є єдиним щодо всіх питань порядку денного загальних зборів за відповідною категорією питань.</w:t>
      </w:r>
    </w:p>
    <w:p w14:paraId="4C2006D0" w14:textId="12F386C3" w:rsidR="003A0FE9" w:rsidRPr="008F4287" w:rsidRDefault="003A0FE9" w:rsidP="003A0FE9">
      <w:pPr>
        <w:ind w:firstLine="426"/>
        <w:jc w:val="both"/>
        <w:rPr>
          <w:color w:val="000000"/>
          <w:sz w:val="24"/>
          <w:szCs w:val="24"/>
        </w:rPr>
      </w:pPr>
      <w:r w:rsidRPr="008F4287">
        <w:rPr>
          <w:color w:val="000000"/>
          <w:sz w:val="24"/>
          <w:szCs w:val="24"/>
        </w:rPr>
        <w:t>- бюлетеня для кумулятивного голосування (з питання порядку денного щодо обрання складу Наглядової ради Банку, голосування за якими здійснюється шляхом кумулятивного голосування)</w:t>
      </w:r>
      <w:r w:rsidR="001600C7" w:rsidRPr="008F4287">
        <w:rPr>
          <w:color w:val="000000"/>
          <w:sz w:val="24"/>
          <w:szCs w:val="24"/>
        </w:rPr>
        <w:t>, який є єдиним щодо всіх питань порядку денного загальних зборів за відповідною категорією питань.</w:t>
      </w:r>
    </w:p>
    <w:p w14:paraId="45F76093" w14:textId="1558C140" w:rsidR="005322CA" w:rsidRPr="008F4287" w:rsidRDefault="005322CA" w:rsidP="003A0FE9">
      <w:pPr>
        <w:ind w:firstLine="426"/>
        <w:jc w:val="both"/>
        <w:rPr>
          <w:sz w:val="24"/>
          <w:szCs w:val="24"/>
        </w:rPr>
      </w:pPr>
      <w:r w:rsidRPr="008F4287">
        <w:rPr>
          <w:sz w:val="24"/>
          <w:szCs w:val="24"/>
        </w:rPr>
        <w:t>Кількість голосів в бюлетені для голосування зазначається акціонером (його представником) виходячи із кількості голосуючих акцій такого акціонера, які обліковуються на рахунку в цінних паперах акціонера, що обслуговується депозитарною установою.</w:t>
      </w:r>
    </w:p>
    <w:p w14:paraId="55992EBC" w14:textId="1FDBDD91" w:rsidR="005322CA" w:rsidRPr="008F4287" w:rsidRDefault="005322CA" w:rsidP="005322CA">
      <w:pPr>
        <w:ind w:firstLine="567"/>
        <w:jc w:val="both"/>
        <w:rPr>
          <w:color w:val="000000"/>
          <w:sz w:val="24"/>
          <w:szCs w:val="24"/>
        </w:rPr>
      </w:pPr>
      <w:r w:rsidRPr="008F4287">
        <w:rPr>
          <w:color w:val="000000"/>
          <w:sz w:val="24"/>
          <w:szCs w:val="24"/>
        </w:rPr>
        <w:t xml:space="preserve">Бюлетень для голосування на загальних зборах засвідчується кваліфікованим електронним підписом акціонера (його представника) та/або </w:t>
      </w:r>
      <w:r w:rsidRPr="008F4287">
        <w:rPr>
          <w:sz w:val="24"/>
          <w:szCs w:val="24"/>
        </w:rPr>
        <w:t>іншим засобом, що забезпечує ідентифікацію та підтвердження направлення документу особою</w:t>
      </w:r>
      <w:r w:rsidRPr="008F4287">
        <w:rPr>
          <w:color w:val="000000"/>
          <w:sz w:val="24"/>
          <w:szCs w:val="24"/>
        </w:rPr>
        <w:t>.</w:t>
      </w:r>
    </w:p>
    <w:p w14:paraId="08FA6B1A" w14:textId="0C37965B" w:rsidR="005322CA" w:rsidRPr="008F4287" w:rsidRDefault="005322CA" w:rsidP="005322CA">
      <w:pPr>
        <w:ind w:firstLine="567"/>
        <w:jc w:val="both"/>
        <w:rPr>
          <w:color w:val="000000"/>
          <w:sz w:val="24"/>
          <w:szCs w:val="24"/>
        </w:rPr>
      </w:pPr>
      <w:r w:rsidRPr="008F4287">
        <w:rPr>
          <w:color w:val="000000"/>
          <w:sz w:val="24"/>
          <w:szCs w:val="24"/>
        </w:rPr>
        <w:t>Бюлетень, що був отриманий депозитарною установою після 18.00 за Київським часом 21.04.2023, вважається таким, що не поданий.</w:t>
      </w:r>
    </w:p>
    <w:p w14:paraId="7D488011" w14:textId="77777777" w:rsidR="001600C7" w:rsidRPr="008F4287" w:rsidRDefault="005322CA" w:rsidP="005322CA">
      <w:pPr>
        <w:ind w:firstLine="567"/>
        <w:jc w:val="both"/>
        <w:rPr>
          <w:color w:val="000000"/>
          <w:sz w:val="24"/>
          <w:szCs w:val="24"/>
        </w:rPr>
      </w:pPr>
      <w:r w:rsidRPr="008F4287">
        <w:rPr>
          <w:color w:val="000000"/>
          <w:sz w:val="24"/>
          <w:szCs w:val="24"/>
        </w:rPr>
        <w:lastRenderedPageBreak/>
        <w:t>Бюлетень, визнається недійсним для голосування у разі, якщо</w:t>
      </w:r>
      <w:bookmarkStart w:id="4" w:name="309"/>
      <w:r w:rsidRPr="008F4287">
        <w:rPr>
          <w:color w:val="000000"/>
          <w:sz w:val="24"/>
          <w:szCs w:val="24"/>
        </w:rPr>
        <w:t xml:space="preserve"> форма та/або текст бюлетеня відрізняється від зразка, що розміщений на сайті Банку; </w:t>
      </w:r>
      <w:bookmarkStart w:id="5" w:name="310"/>
      <w:bookmarkEnd w:id="4"/>
      <w:r w:rsidRPr="008F4287">
        <w:rPr>
          <w:color w:val="000000"/>
          <w:sz w:val="24"/>
          <w:szCs w:val="24"/>
        </w:rPr>
        <w:t>на ньому відсутній кваліфікований електронний підпис (підписи) акціонера (представника акціонера);</w:t>
      </w:r>
      <w:r w:rsidR="001600C7" w:rsidRPr="008F4287">
        <w:rPr>
          <w:color w:val="000000"/>
          <w:sz w:val="24"/>
          <w:szCs w:val="24"/>
        </w:rPr>
        <w:t xml:space="preserve"> </w:t>
      </w:r>
      <w:bookmarkEnd w:id="5"/>
      <w:r w:rsidRPr="008F4287">
        <w:rPr>
          <w:color w:val="000000"/>
          <w:sz w:val="24"/>
          <w:szCs w:val="24"/>
        </w:rPr>
        <w:t>не зазначено реквізитів акціонера та/або його представника (за наявності), або іншої інформації, яка є обов'язковою</w:t>
      </w:r>
      <w:r w:rsidR="001600C7" w:rsidRPr="008F4287">
        <w:rPr>
          <w:color w:val="000000"/>
          <w:sz w:val="24"/>
          <w:szCs w:val="24"/>
        </w:rPr>
        <w:t xml:space="preserve">. Бюлетень визнається недійсним для голосування за відповідним питанням порядку денного у разі, якщо акціонер (представник акціонера) не позначив у бюлетені жодного або позначив більше одного варіанта голосування щодо одного </w:t>
      </w:r>
      <w:proofErr w:type="spellStart"/>
      <w:r w:rsidR="001600C7" w:rsidRPr="008F4287">
        <w:rPr>
          <w:color w:val="000000"/>
          <w:sz w:val="24"/>
          <w:szCs w:val="24"/>
        </w:rPr>
        <w:t>проєкту</w:t>
      </w:r>
      <w:proofErr w:type="spellEnd"/>
      <w:r w:rsidR="001600C7" w:rsidRPr="008F4287">
        <w:rPr>
          <w:color w:val="000000"/>
          <w:sz w:val="24"/>
          <w:szCs w:val="24"/>
        </w:rPr>
        <w:t xml:space="preserve"> рішення, або позначив варіант голосування "за" по кожному із </w:t>
      </w:r>
      <w:proofErr w:type="spellStart"/>
      <w:r w:rsidR="001600C7" w:rsidRPr="008F4287">
        <w:rPr>
          <w:color w:val="000000"/>
          <w:sz w:val="24"/>
          <w:szCs w:val="24"/>
        </w:rPr>
        <w:t>проєктів</w:t>
      </w:r>
      <w:proofErr w:type="spellEnd"/>
      <w:r w:rsidR="001600C7" w:rsidRPr="008F4287">
        <w:rPr>
          <w:color w:val="000000"/>
          <w:sz w:val="24"/>
          <w:szCs w:val="24"/>
        </w:rPr>
        <w:t xml:space="preserve"> рішень одного й того самого питання порядку денного. Бюлетень для кумулятивного голосування по відповідному питанню порядку денного також визнається недійсним у разі, якщо акціонер (представник акціонера) зазначив у бюлетені більшу кількість голосів, ніж йому належить за таким голосуванням</w:t>
      </w:r>
      <w:r w:rsidR="001600C7" w:rsidRPr="008F4287">
        <w:rPr>
          <w:color w:val="000000"/>
          <w:sz w:val="24"/>
          <w:szCs w:val="24"/>
          <w:lang w:val="ru-RU"/>
        </w:rPr>
        <w:t xml:space="preserve"> </w:t>
      </w:r>
      <w:proofErr w:type="spellStart"/>
      <w:r w:rsidR="001600C7" w:rsidRPr="008F4287">
        <w:rPr>
          <w:color w:val="000000"/>
          <w:sz w:val="24"/>
          <w:szCs w:val="24"/>
          <w:lang w:val="ru-RU"/>
        </w:rPr>
        <w:t>або</w:t>
      </w:r>
      <w:proofErr w:type="spellEnd"/>
      <w:r w:rsidR="001600C7" w:rsidRPr="008F4287">
        <w:rPr>
          <w:color w:val="000000"/>
          <w:sz w:val="24"/>
          <w:szCs w:val="24"/>
          <w:lang w:val="ru-RU"/>
        </w:rPr>
        <w:t xml:space="preserve"> не </w:t>
      </w:r>
      <w:proofErr w:type="spellStart"/>
      <w:r w:rsidR="001600C7" w:rsidRPr="008F4287">
        <w:rPr>
          <w:color w:val="000000"/>
          <w:sz w:val="24"/>
          <w:szCs w:val="24"/>
          <w:lang w:val="ru-RU"/>
        </w:rPr>
        <w:t>зазначив</w:t>
      </w:r>
      <w:proofErr w:type="spellEnd"/>
      <w:r w:rsidR="001600C7" w:rsidRPr="008F4287">
        <w:rPr>
          <w:color w:val="000000"/>
          <w:sz w:val="24"/>
          <w:szCs w:val="24"/>
          <w:lang w:val="ru-RU"/>
        </w:rPr>
        <w:t xml:space="preserve"> </w:t>
      </w:r>
      <w:proofErr w:type="spellStart"/>
      <w:r w:rsidR="001600C7" w:rsidRPr="008F4287">
        <w:rPr>
          <w:color w:val="000000"/>
          <w:sz w:val="24"/>
          <w:szCs w:val="24"/>
          <w:lang w:val="ru-RU"/>
        </w:rPr>
        <w:t>жодного</w:t>
      </w:r>
      <w:proofErr w:type="spellEnd"/>
      <w:r w:rsidR="001600C7" w:rsidRPr="008F4287">
        <w:rPr>
          <w:color w:val="000000"/>
          <w:sz w:val="24"/>
          <w:szCs w:val="24"/>
          <w:lang w:val="ru-RU"/>
        </w:rPr>
        <w:t xml:space="preserve"> голосу за </w:t>
      </w:r>
      <w:proofErr w:type="spellStart"/>
      <w:r w:rsidR="001600C7" w:rsidRPr="008F4287">
        <w:rPr>
          <w:color w:val="000000"/>
          <w:sz w:val="24"/>
          <w:szCs w:val="24"/>
          <w:lang w:val="ru-RU"/>
        </w:rPr>
        <w:t>питанням</w:t>
      </w:r>
      <w:proofErr w:type="spellEnd"/>
      <w:r w:rsidR="001600C7" w:rsidRPr="008F4287">
        <w:rPr>
          <w:color w:val="000000"/>
          <w:sz w:val="24"/>
          <w:szCs w:val="24"/>
          <w:lang w:val="ru-RU"/>
        </w:rPr>
        <w:t xml:space="preserve"> </w:t>
      </w:r>
      <w:proofErr w:type="spellStart"/>
      <w:r w:rsidR="001600C7" w:rsidRPr="008F4287">
        <w:rPr>
          <w:color w:val="000000"/>
          <w:sz w:val="24"/>
          <w:szCs w:val="24"/>
          <w:lang w:val="ru-RU"/>
        </w:rPr>
        <w:t>денним</w:t>
      </w:r>
      <w:proofErr w:type="spellEnd"/>
      <w:r w:rsidR="001600C7" w:rsidRPr="008F4287">
        <w:rPr>
          <w:color w:val="000000"/>
          <w:sz w:val="24"/>
          <w:szCs w:val="24"/>
        </w:rPr>
        <w:t xml:space="preserve">. </w:t>
      </w:r>
    </w:p>
    <w:p w14:paraId="4B8FD895" w14:textId="10B8CB27" w:rsidR="005322CA" w:rsidRPr="008F4287" w:rsidRDefault="001600C7" w:rsidP="005322CA">
      <w:pPr>
        <w:ind w:firstLine="567"/>
        <w:jc w:val="both"/>
        <w:rPr>
          <w:color w:val="000000"/>
          <w:sz w:val="24"/>
          <w:szCs w:val="24"/>
        </w:rPr>
      </w:pPr>
      <w:r w:rsidRPr="008F4287">
        <w:rPr>
          <w:color w:val="000000"/>
          <w:sz w:val="24"/>
          <w:szCs w:val="24"/>
        </w:rPr>
        <w:t>Визнання бюлетеня для голосування недійсним по одному питанню порядку денного не має наслідком визнання недійсним всього бюлетеня. Голоси за бюлетенями, що визнаються недійсними повністю або частково з вищезазначених підстав, не враховуються під час підрахунку голосів.</w:t>
      </w:r>
    </w:p>
    <w:p w14:paraId="4C9B8928" w14:textId="77777777" w:rsidR="001600C7" w:rsidRPr="008F4287" w:rsidRDefault="001600C7" w:rsidP="005322CA">
      <w:pPr>
        <w:ind w:firstLine="567"/>
        <w:jc w:val="both"/>
        <w:rPr>
          <w:color w:val="000000"/>
          <w:szCs w:val="28"/>
        </w:rPr>
      </w:pPr>
    </w:p>
    <w:p w14:paraId="7FAFCFFC" w14:textId="38E3EF9B" w:rsidR="003F0FD5" w:rsidRPr="008F4287" w:rsidRDefault="001600C7" w:rsidP="003F0FD5">
      <w:pPr>
        <w:ind w:firstLine="567"/>
        <w:jc w:val="both"/>
        <w:rPr>
          <w:color w:val="000000"/>
          <w:sz w:val="24"/>
          <w:szCs w:val="24"/>
        </w:rPr>
      </w:pPr>
      <w:r w:rsidRPr="008F4287">
        <w:rPr>
          <w:color w:val="000000"/>
          <w:sz w:val="24"/>
          <w:szCs w:val="24"/>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r w:rsidR="003F0FD5" w:rsidRPr="008F4287">
        <w:rPr>
          <w:color w:val="000000"/>
          <w:sz w:val="24"/>
          <w:szCs w:val="24"/>
        </w:rPr>
        <w:t xml:space="preserve"> Представником акціонера </w:t>
      </w:r>
      <w:r w:rsidR="003F0FD5" w:rsidRPr="008F4287">
        <w:rPr>
          <w:sz w:val="24"/>
          <w:szCs w:val="24"/>
        </w:rPr>
        <w:t>–</w:t>
      </w:r>
      <w:r w:rsidR="003F0FD5" w:rsidRPr="008F4287">
        <w:rPr>
          <w:color w:val="000000"/>
          <w:sz w:val="24"/>
          <w:szCs w:val="24"/>
        </w:rPr>
        <w:t xml:space="preserve"> фізичної чи юридичної особи на загальних зборах може бути інша фізична особа або уповноважена особа юридичної особи.</w:t>
      </w:r>
      <w:r w:rsidR="00B9132D" w:rsidRPr="008F4287">
        <w:rPr>
          <w:color w:val="000000"/>
          <w:sz w:val="24"/>
          <w:szCs w:val="24"/>
        </w:rPr>
        <w:t xml:space="preserve"> При видачі довіреності, потенційний представник має повідомити акціонера про відсутність у нього конфлікту інтересів, пов’язаного з реалізацією права голосу. Потенційний представник може отримати довіреність від більше ніж одного акціонера без обмеження кількості представлених таким чином акціонерів.</w:t>
      </w:r>
    </w:p>
    <w:p w14:paraId="269EC428" w14:textId="05E3BA84" w:rsidR="003A0FE9" w:rsidRPr="008F4287" w:rsidRDefault="003F0FD5" w:rsidP="003A0FE9">
      <w:pPr>
        <w:ind w:firstLine="426"/>
        <w:jc w:val="both"/>
        <w:rPr>
          <w:color w:val="000000"/>
          <w:sz w:val="24"/>
          <w:szCs w:val="24"/>
        </w:rPr>
      </w:pPr>
      <w:r w:rsidRPr="008F4287">
        <w:rPr>
          <w:color w:val="000000"/>
          <w:sz w:val="24"/>
          <w:szCs w:val="24"/>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в установленому порядку.</w:t>
      </w:r>
    </w:p>
    <w:p w14:paraId="2DD2042A" w14:textId="77777777" w:rsidR="003F0FD5" w:rsidRPr="008F4287" w:rsidRDefault="003F0FD5" w:rsidP="003F0FD5">
      <w:pPr>
        <w:ind w:firstLine="567"/>
        <w:jc w:val="both"/>
        <w:rPr>
          <w:color w:val="000000"/>
          <w:sz w:val="24"/>
          <w:szCs w:val="24"/>
        </w:rPr>
      </w:pPr>
      <w:r w:rsidRPr="008F4287">
        <w:rPr>
          <w:color w:val="000000"/>
          <w:sz w:val="24"/>
          <w:szCs w:val="24"/>
        </w:rPr>
        <w:t>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0C77100E" w14:textId="416BA262" w:rsidR="003F0FD5" w:rsidRPr="008F4287" w:rsidRDefault="003F0FD5" w:rsidP="003A0FE9">
      <w:pPr>
        <w:ind w:firstLine="426"/>
        <w:jc w:val="both"/>
        <w:rPr>
          <w:color w:val="000000"/>
          <w:sz w:val="24"/>
          <w:szCs w:val="24"/>
        </w:rPr>
      </w:pPr>
      <w:r w:rsidRPr="008F4287">
        <w:rPr>
          <w:color w:val="000000"/>
          <w:sz w:val="24"/>
          <w:szCs w:val="24"/>
        </w:rPr>
        <w:t>Акціонер має право видати довіреність на право участі та голосування на загальних зборах декільком своїм представникам.</w:t>
      </w:r>
      <w:r w:rsidR="00B9132D" w:rsidRPr="008F4287">
        <w:rPr>
          <w:color w:val="000000"/>
          <w:sz w:val="24"/>
          <w:szCs w:val="24"/>
        </w:rPr>
        <w:t xml:space="preserve"> </w:t>
      </w:r>
    </w:p>
    <w:p w14:paraId="3B18C372" w14:textId="77777777" w:rsidR="003F0FD5" w:rsidRPr="008F4287" w:rsidRDefault="003F0FD5" w:rsidP="003F0FD5">
      <w:pPr>
        <w:ind w:firstLine="567"/>
        <w:jc w:val="both"/>
        <w:rPr>
          <w:sz w:val="24"/>
          <w:szCs w:val="24"/>
        </w:rPr>
      </w:pPr>
      <w:r w:rsidRPr="008F4287">
        <w:rPr>
          <w:color w:val="000000"/>
          <w:sz w:val="24"/>
          <w:szCs w:val="24"/>
        </w:rPr>
        <w:t xml:space="preserve">У разі подання бюлетенів декількома представниками депонента, </w:t>
      </w:r>
      <w:r w:rsidRPr="008F4287">
        <w:rPr>
          <w:sz w:val="24"/>
          <w:szCs w:val="24"/>
        </w:rPr>
        <w:t>здійснюється ідентифікація та реєстрація того представника</w:t>
      </w:r>
      <w:r w:rsidRPr="008F4287">
        <w:rPr>
          <w:color w:val="000000"/>
          <w:sz w:val="24"/>
          <w:szCs w:val="24"/>
        </w:rPr>
        <w:t>, довіреність якому була видана пізніше.</w:t>
      </w:r>
    </w:p>
    <w:p w14:paraId="400EB578" w14:textId="77777777" w:rsidR="003F0FD5" w:rsidRPr="008F4287" w:rsidRDefault="003F0FD5" w:rsidP="003F0FD5">
      <w:pPr>
        <w:ind w:firstLine="567"/>
        <w:jc w:val="both"/>
        <w:rPr>
          <w:sz w:val="24"/>
          <w:szCs w:val="24"/>
        </w:rPr>
      </w:pPr>
      <w:bookmarkStart w:id="6" w:name="215"/>
      <w:r w:rsidRPr="008F4287">
        <w:rPr>
          <w:color w:val="000000"/>
          <w:sz w:val="24"/>
          <w:szCs w:val="24"/>
        </w:rPr>
        <w:t>Якщо для участі в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загальних зборах допускається той представник, який надав бюлетень першим.</w:t>
      </w:r>
    </w:p>
    <w:p w14:paraId="0F549A42" w14:textId="77777777" w:rsidR="003F0FD5" w:rsidRPr="008F4287" w:rsidRDefault="003F0FD5" w:rsidP="003F0FD5">
      <w:pPr>
        <w:ind w:firstLine="567"/>
        <w:jc w:val="both"/>
        <w:rPr>
          <w:sz w:val="24"/>
          <w:szCs w:val="24"/>
        </w:rPr>
      </w:pPr>
      <w:bookmarkStart w:id="7" w:name="216"/>
      <w:bookmarkEnd w:id="6"/>
      <w:r w:rsidRPr="008F4287">
        <w:rPr>
          <w:color w:val="000000"/>
          <w:sz w:val="24"/>
          <w:szCs w:val="24"/>
        </w:rPr>
        <w:t>Видача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3BAE8B67" w14:textId="77777777" w:rsidR="003F0FD5" w:rsidRPr="008F4287" w:rsidRDefault="003F0FD5" w:rsidP="003F0FD5">
      <w:pPr>
        <w:ind w:firstLine="567"/>
        <w:jc w:val="both"/>
        <w:rPr>
          <w:sz w:val="24"/>
          <w:szCs w:val="24"/>
        </w:rPr>
      </w:pPr>
      <w:bookmarkStart w:id="8" w:name="217"/>
      <w:bookmarkEnd w:id="7"/>
      <w:r w:rsidRPr="008F4287">
        <w:rPr>
          <w:color w:val="000000"/>
          <w:sz w:val="24"/>
          <w:szCs w:val="24"/>
        </w:rPr>
        <w:t>Акціонер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загальних зборах особисто.</w:t>
      </w:r>
    </w:p>
    <w:bookmarkEnd w:id="8"/>
    <w:p w14:paraId="3226B573" w14:textId="77777777" w:rsidR="003F0FD5" w:rsidRPr="008F4287" w:rsidRDefault="003F0FD5" w:rsidP="003F0FD5">
      <w:pPr>
        <w:ind w:firstLine="567"/>
        <w:jc w:val="both"/>
        <w:rPr>
          <w:color w:val="000000"/>
          <w:sz w:val="24"/>
          <w:szCs w:val="24"/>
        </w:rPr>
      </w:pPr>
      <w:r w:rsidRPr="008F4287">
        <w:rPr>
          <w:color w:val="000000"/>
          <w:sz w:val="24"/>
          <w:szCs w:val="24"/>
        </w:rPr>
        <w:t>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14:paraId="02FE06FA" w14:textId="7365B245" w:rsidR="003F0FD5" w:rsidRPr="008F4287" w:rsidRDefault="003F0FD5" w:rsidP="003A0FE9">
      <w:pPr>
        <w:ind w:firstLine="426"/>
        <w:jc w:val="both"/>
        <w:rPr>
          <w:color w:val="000000"/>
          <w:sz w:val="24"/>
          <w:szCs w:val="24"/>
        </w:rPr>
      </w:pPr>
      <w:r w:rsidRPr="008F4287">
        <w:rPr>
          <w:color w:val="000000"/>
          <w:sz w:val="24"/>
          <w:szCs w:val="24"/>
        </w:rPr>
        <w:t>Направлення бюлетенів для голосування на адресу електронної пошти депозитарної установи, яка обслуговує рахунок в цінних паперах такого акціонера, на якому обліковуються належні акціонеру акції Банку є реєстрацією акціонерів (їх представників).</w:t>
      </w:r>
    </w:p>
    <w:p w14:paraId="30D28A54" w14:textId="49ACBBED" w:rsidR="00B9132D" w:rsidRPr="008F4287" w:rsidRDefault="00B9132D" w:rsidP="00B9132D">
      <w:pPr>
        <w:ind w:firstLine="567"/>
        <w:jc w:val="both"/>
        <w:rPr>
          <w:sz w:val="24"/>
          <w:szCs w:val="24"/>
        </w:rPr>
      </w:pPr>
      <w:r w:rsidRPr="008F4287">
        <w:rPr>
          <w:color w:val="000000"/>
          <w:sz w:val="24"/>
          <w:szCs w:val="24"/>
        </w:rPr>
        <w:t xml:space="preserve">У разі, якщо акціонер має рахунки в цінних паперах в декількох депозитарних установах, на яких обліковуються акції Банку, кожна із депозитарних установ приймає бюлетень для </w:t>
      </w:r>
      <w:r w:rsidRPr="008F4287">
        <w:rPr>
          <w:color w:val="000000"/>
          <w:sz w:val="24"/>
          <w:szCs w:val="24"/>
        </w:rPr>
        <w:lastRenderedPageBreak/>
        <w:t>голосування на загальних зборах лише щодо тієї кількості акцій, права на які обліковуються на рахунку в цінних паперах, що обслуговується такою депозитарною установою.</w:t>
      </w:r>
    </w:p>
    <w:p w14:paraId="181173DD" w14:textId="77777777" w:rsidR="00B9132D" w:rsidRPr="008F4287" w:rsidRDefault="00B9132D" w:rsidP="00B9132D">
      <w:pPr>
        <w:ind w:firstLine="567"/>
        <w:jc w:val="both"/>
        <w:rPr>
          <w:color w:val="000000"/>
          <w:sz w:val="24"/>
          <w:szCs w:val="24"/>
        </w:rPr>
      </w:pPr>
      <w:r w:rsidRPr="008F4287">
        <w:rPr>
          <w:color w:val="000000"/>
          <w:sz w:val="24"/>
          <w:szCs w:val="24"/>
        </w:rPr>
        <w:t>У випадку направлення бюлетеня для голосування, підписаного представником акціонера, до бюлетеня для голосування додаються документи, що підтверджують повноваження такого представника акціонера або їх належним чином засвідчені копії.</w:t>
      </w:r>
    </w:p>
    <w:p w14:paraId="1F7505B1" w14:textId="77777777" w:rsidR="00B9132D" w:rsidRPr="008F4287" w:rsidRDefault="00B9132D" w:rsidP="003A0FE9">
      <w:pPr>
        <w:ind w:firstLine="426"/>
        <w:jc w:val="both"/>
        <w:rPr>
          <w:color w:val="000000"/>
          <w:sz w:val="24"/>
          <w:szCs w:val="24"/>
        </w:rPr>
      </w:pPr>
    </w:p>
    <w:p w14:paraId="2F027227" w14:textId="44C3DD14" w:rsidR="0044003E" w:rsidRPr="008F4287" w:rsidRDefault="00C76C2F" w:rsidP="0044003E">
      <w:pPr>
        <w:ind w:firstLine="567"/>
        <w:jc w:val="both"/>
        <w:rPr>
          <w:sz w:val="24"/>
          <w:szCs w:val="24"/>
        </w:rPr>
      </w:pPr>
      <w:bookmarkStart w:id="9" w:name="156"/>
      <w:bookmarkEnd w:id="3"/>
      <w:r w:rsidRPr="008F4287">
        <w:rPr>
          <w:sz w:val="24"/>
          <w:szCs w:val="24"/>
        </w:rPr>
        <w:t>Всім акціонерам, яким рахунок в цінних паперах депозитарною установою відкрито на підставі договору з Банком, необхідно укласти договір з депозитарними установами для забезпечення реалізації права на участь у дистанційних Загальних зборах.</w:t>
      </w:r>
    </w:p>
    <w:p w14:paraId="64DB007A" w14:textId="77777777" w:rsidR="00C76C2F" w:rsidRPr="008F4287" w:rsidRDefault="00C76C2F" w:rsidP="0044003E">
      <w:pPr>
        <w:ind w:firstLine="567"/>
        <w:jc w:val="both"/>
        <w:rPr>
          <w:szCs w:val="28"/>
        </w:rPr>
      </w:pPr>
    </w:p>
    <w:bookmarkEnd w:id="9"/>
    <w:p w14:paraId="0CCB7B32" w14:textId="42C61467" w:rsidR="001518A8" w:rsidRPr="008F4287" w:rsidRDefault="001518A8" w:rsidP="001518A8">
      <w:pPr>
        <w:pStyle w:val="a5"/>
        <w:ind w:firstLine="426"/>
        <w:jc w:val="both"/>
      </w:pPr>
    </w:p>
    <w:p w14:paraId="7541D2B3" w14:textId="77777777" w:rsidR="001518A8" w:rsidRPr="008F4287" w:rsidRDefault="001518A8" w:rsidP="001518A8">
      <w:pPr>
        <w:jc w:val="center"/>
        <w:rPr>
          <w:b/>
          <w:sz w:val="24"/>
          <w:szCs w:val="24"/>
        </w:rPr>
      </w:pPr>
      <w:r w:rsidRPr="008F4287">
        <w:rPr>
          <w:b/>
          <w:sz w:val="24"/>
          <w:szCs w:val="24"/>
        </w:rPr>
        <w:t>Основні показники фінансово-господарської діяльності АТ «СКАЙ БАНК» (тис. грн)*</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6"/>
        <w:gridCol w:w="1702"/>
        <w:gridCol w:w="1702"/>
      </w:tblGrid>
      <w:tr w:rsidR="001518A8" w:rsidRPr="008F4287" w14:paraId="73C32A1F" w14:textId="77777777" w:rsidTr="003A0FE9">
        <w:trPr>
          <w:jc w:val="center"/>
        </w:trPr>
        <w:tc>
          <w:tcPr>
            <w:tcW w:w="5956" w:type="dxa"/>
            <w:vMerge w:val="restart"/>
            <w:tcBorders>
              <w:top w:val="single" w:sz="4" w:space="0" w:color="auto"/>
              <w:left w:val="single" w:sz="4" w:space="0" w:color="auto"/>
              <w:bottom w:val="single" w:sz="4" w:space="0" w:color="auto"/>
              <w:right w:val="single" w:sz="4" w:space="0" w:color="auto"/>
            </w:tcBorders>
          </w:tcPr>
          <w:p w14:paraId="793D1D4D" w14:textId="77777777" w:rsidR="001518A8" w:rsidRPr="008F4287" w:rsidRDefault="001518A8">
            <w:pPr>
              <w:spacing w:line="256" w:lineRule="auto"/>
              <w:jc w:val="center"/>
              <w:rPr>
                <w:sz w:val="24"/>
                <w:szCs w:val="24"/>
              </w:rPr>
            </w:pPr>
          </w:p>
          <w:p w14:paraId="389A11FA" w14:textId="77777777" w:rsidR="001518A8" w:rsidRPr="008F4287" w:rsidRDefault="001518A8">
            <w:pPr>
              <w:spacing w:line="256" w:lineRule="auto"/>
              <w:rPr>
                <w:sz w:val="24"/>
                <w:szCs w:val="24"/>
              </w:rPr>
            </w:pPr>
            <w:r w:rsidRPr="008F4287">
              <w:rPr>
                <w:sz w:val="24"/>
                <w:szCs w:val="24"/>
              </w:rPr>
              <w:t>Найменування показника</w:t>
            </w:r>
          </w:p>
        </w:tc>
        <w:tc>
          <w:tcPr>
            <w:tcW w:w="3404" w:type="dxa"/>
            <w:gridSpan w:val="2"/>
            <w:tcBorders>
              <w:top w:val="single" w:sz="4" w:space="0" w:color="auto"/>
              <w:left w:val="single" w:sz="4" w:space="0" w:color="auto"/>
              <w:bottom w:val="single" w:sz="4" w:space="0" w:color="auto"/>
              <w:right w:val="single" w:sz="4" w:space="0" w:color="auto"/>
            </w:tcBorders>
          </w:tcPr>
          <w:p w14:paraId="09B0792B" w14:textId="77777777" w:rsidR="001518A8" w:rsidRPr="008F4287" w:rsidRDefault="001518A8">
            <w:pPr>
              <w:spacing w:line="256" w:lineRule="auto"/>
              <w:jc w:val="center"/>
              <w:rPr>
                <w:sz w:val="24"/>
                <w:szCs w:val="24"/>
              </w:rPr>
            </w:pPr>
          </w:p>
          <w:p w14:paraId="522515D3" w14:textId="77777777" w:rsidR="001518A8" w:rsidRPr="008F4287" w:rsidRDefault="001518A8">
            <w:pPr>
              <w:spacing w:line="256" w:lineRule="auto"/>
              <w:jc w:val="center"/>
              <w:rPr>
                <w:sz w:val="24"/>
                <w:szCs w:val="24"/>
              </w:rPr>
            </w:pPr>
            <w:r w:rsidRPr="008F4287">
              <w:rPr>
                <w:sz w:val="24"/>
                <w:szCs w:val="24"/>
              </w:rPr>
              <w:t>Період</w:t>
            </w:r>
          </w:p>
        </w:tc>
      </w:tr>
      <w:tr w:rsidR="001518A8" w:rsidRPr="008F4287" w14:paraId="610B87D7" w14:textId="77777777" w:rsidTr="003A0FE9">
        <w:trPr>
          <w:jc w:val="center"/>
        </w:trPr>
        <w:tc>
          <w:tcPr>
            <w:tcW w:w="5956" w:type="dxa"/>
            <w:vMerge/>
            <w:tcBorders>
              <w:top w:val="single" w:sz="4" w:space="0" w:color="auto"/>
              <w:left w:val="single" w:sz="4" w:space="0" w:color="auto"/>
              <w:bottom w:val="single" w:sz="4" w:space="0" w:color="auto"/>
              <w:right w:val="single" w:sz="4" w:space="0" w:color="auto"/>
            </w:tcBorders>
            <w:vAlign w:val="center"/>
            <w:hideMark/>
          </w:tcPr>
          <w:p w14:paraId="2133EBBD" w14:textId="77777777" w:rsidR="001518A8" w:rsidRPr="008F4287" w:rsidRDefault="001518A8">
            <w:pPr>
              <w:spacing w:line="256" w:lineRule="auto"/>
              <w:rPr>
                <w:sz w:val="24"/>
                <w:szCs w:val="24"/>
              </w:rPr>
            </w:pPr>
          </w:p>
        </w:tc>
        <w:tc>
          <w:tcPr>
            <w:tcW w:w="1702" w:type="dxa"/>
            <w:tcBorders>
              <w:top w:val="single" w:sz="4" w:space="0" w:color="auto"/>
              <w:left w:val="single" w:sz="4" w:space="0" w:color="auto"/>
              <w:bottom w:val="single" w:sz="4" w:space="0" w:color="auto"/>
              <w:right w:val="single" w:sz="4" w:space="0" w:color="auto"/>
            </w:tcBorders>
          </w:tcPr>
          <w:p w14:paraId="4E8E8A06" w14:textId="03917A6F" w:rsidR="001518A8" w:rsidRPr="008F4287" w:rsidRDefault="00F44825">
            <w:pPr>
              <w:spacing w:line="256" w:lineRule="auto"/>
              <w:jc w:val="center"/>
              <w:rPr>
                <w:sz w:val="24"/>
                <w:szCs w:val="24"/>
              </w:rPr>
            </w:pPr>
            <w:r w:rsidRPr="008F4287">
              <w:rPr>
                <w:sz w:val="24"/>
                <w:szCs w:val="24"/>
              </w:rPr>
              <w:t>З</w:t>
            </w:r>
            <w:r w:rsidR="001518A8" w:rsidRPr="008F4287">
              <w:rPr>
                <w:sz w:val="24"/>
                <w:szCs w:val="24"/>
              </w:rPr>
              <w:t>вітний</w:t>
            </w:r>
          </w:p>
          <w:p w14:paraId="4BEEB813" w14:textId="54E22AD1" w:rsidR="00F44825" w:rsidRPr="008F4287" w:rsidRDefault="00F44825">
            <w:pPr>
              <w:spacing w:line="256" w:lineRule="auto"/>
              <w:jc w:val="center"/>
              <w:rPr>
                <w:sz w:val="24"/>
                <w:szCs w:val="24"/>
              </w:rPr>
            </w:pPr>
            <w:r w:rsidRPr="008F4287">
              <w:rPr>
                <w:sz w:val="24"/>
                <w:szCs w:val="24"/>
              </w:rPr>
              <w:t>2022 рік</w:t>
            </w:r>
          </w:p>
        </w:tc>
        <w:tc>
          <w:tcPr>
            <w:tcW w:w="1702" w:type="dxa"/>
            <w:tcBorders>
              <w:top w:val="single" w:sz="4" w:space="0" w:color="auto"/>
              <w:left w:val="single" w:sz="4" w:space="0" w:color="auto"/>
              <w:bottom w:val="single" w:sz="4" w:space="0" w:color="auto"/>
              <w:right w:val="single" w:sz="4" w:space="0" w:color="auto"/>
            </w:tcBorders>
          </w:tcPr>
          <w:p w14:paraId="6A051BE1" w14:textId="211296C4" w:rsidR="001518A8" w:rsidRPr="008F4287" w:rsidRDefault="00F44825">
            <w:pPr>
              <w:spacing w:line="256" w:lineRule="auto"/>
              <w:jc w:val="center"/>
              <w:rPr>
                <w:sz w:val="24"/>
                <w:szCs w:val="24"/>
              </w:rPr>
            </w:pPr>
            <w:r w:rsidRPr="008F4287">
              <w:rPr>
                <w:sz w:val="24"/>
                <w:szCs w:val="24"/>
              </w:rPr>
              <w:t>П</w:t>
            </w:r>
            <w:r w:rsidR="001518A8" w:rsidRPr="008F4287">
              <w:rPr>
                <w:sz w:val="24"/>
                <w:szCs w:val="24"/>
              </w:rPr>
              <w:t>опередній</w:t>
            </w:r>
            <w:r w:rsidRPr="008F4287">
              <w:rPr>
                <w:sz w:val="24"/>
                <w:szCs w:val="24"/>
              </w:rPr>
              <w:t xml:space="preserve"> 2021 рік</w:t>
            </w:r>
          </w:p>
        </w:tc>
      </w:tr>
      <w:tr w:rsidR="002E6E44" w:rsidRPr="008F4287" w14:paraId="3C3288E1"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12671BAC" w14:textId="77777777" w:rsidR="002E6E44" w:rsidRPr="008F4287" w:rsidRDefault="002E6E44" w:rsidP="002E6E44">
            <w:pPr>
              <w:spacing w:line="256" w:lineRule="auto"/>
              <w:rPr>
                <w:sz w:val="24"/>
                <w:szCs w:val="24"/>
              </w:rPr>
            </w:pPr>
            <w:r w:rsidRPr="008F4287">
              <w:rPr>
                <w:sz w:val="24"/>
                <w:szCs w:val="24"/>
              </w:rPr>
              <w:t>Усього активів</w:t>
            </w:r>
          </w:p>
        </w:tc>
        <w:tc>
          <w:tcPr>
            <w:tcW w:w="1702" w:type="dxa"/>
            <w:tcBorders>
              <w:top w:val="single" w:sz="4" w:space="0" w:color="auto"/>
              <w:left w:val="single" w:sz="4" w:space="0" w:color="auto"/>
              <w:bottom w:val="single" w:sz="4" w:space="0" w:color="auto"/>
              <w:right w:val="single" w:sz="4" w:space="0" w:color="auto"/>
            </w:tcBorders>
            <w:vAlign w:val="center"/>
          </w:tcPr>
          <w:p w14:paraId="189D63CA" w14:textId="69243354" w:rsidR="002E6E44" w:rsidRPr="008F4287" w:rsidRDefault="002E6E44" w:rsidP="002E6E44">
            <w:pPr>
              <w:spacing w:line="256" w:lineRule="auto"/>
              <w:rPr>
                <w:sz w:val="24"/>
                <w:szCs w:val="24"/>
                <w:lang w:val="ru-RU"/>
              </w:rPr>
            </w:pPr>
            <w:r>
              <w:rPr>
                <w:sz w:val="24"/>
                <w:szCs w:val="24"/>
                <w:lang w:val="ru-RU"/>
              </w:rPr>
              <w:t>2066430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909E8BD" w14:textId="08A7EDD9" w:rsidR="002E6E44" w:rsidRPr="008F4287" w:rsidRDefault="002E6E44" w:rsidP="002E6E44">
            <w:pPr>
              <w:spacing w:line="256" w:lineRule="auto"/>
              <w:rPr>
                <w:sz w:val="24"/>
                <w:szCs w:val="24"/>
              </w:rPr>
            </w:pPr>
            <w:r w:rsidRPr="008F4287">
              <w:rPr>
                <w:color w:val="000000"/>
                <w:sz w:val="24"/>
                <w:szCs w:val="24"/>
                <w:lang w:val="ru-RU"/>
              </w:rPr>
              <w:t>2587319</w:t>
            </w:r>
          </w:p>
        </w:tc>
      </w:tr>
      <w:tr w:rsidR="002E6E44" w:rsidRPr="008F4287" w14:paraId="6D4C9F82"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79BA00FE" w14:textId="77777777" w:rsidR="002E6E44" w:rsidRPr="008F4287" w:rsidRDefault="002E6E44" w:rsidP="002E6E44">
            <w:pPr>
              <w:spacing w:line="256" w:lineRule="auto"/>
              <w:rPr>
                <w:sz w:val="24"/>
                <w:szCs w:val="24"/>
              </w:rPr>
            </w:pPr>
            <w:r w:rsidRPr="008F4287">
              <w:rPr>
                <w:sz w:val="24"/>
                <w:szCs w:val="24"/>
              </w:rPr>
              <w:t>Основні засоби (за залишковою вартістю)</w:t>
            </w:r>
          </w:p>
        </w:tc>
        <w:tc>
          <w:tcPr>
            <w:tcW w:w="1702" w:type="dxa"/>
            <w:tcBorders>
              <w:top w:val="single" w:sz="4" w:space="0" w:color="auto"/>
              <w:left w:val="single" w:sz="4" w:space="0" w:color="auto"/>
              <w:bottom w:val="single" w:sz="4" w:space="0" w:color="auto"/>
              <w:right w:val="single" w:sz="4" w:space="0" w:color="auto"/>
            </w:tcBorders>
            <w:vAlign w:val="center"/>
          </w:tcPr>
          <w:p w14:paraId="6FC507A2" w14:textId="2CD1FB07" w:rsidR="002E6E44" w:rsidRPr="008F4287" w:rsidRDefault="002E6E44" w:rsidP="002E6E44">
            <w:pPr>
              <w:spacing w:line="256" w:lineRule="auto"/>
              <w:rPr>
                <w:sz w:val="24"/>
                <w:szCs w:val="24"/>
                <w:lang w:val="ru-RU"/>
              </w:rPr>
            </w:pPr>
            <w:r>
              <w:rPr>
                <w:sz w:val="24"/>
                <w:szCs w:val="24"/>
                <w:lang w:val="ru-RU"/>
              </w:rPr>
              <w:t>95998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4C2B953" w14:textId="486BE399" w:rsidR="002E6E44" w:rsidRPr="008F4287" w:rsidRDefault="002E6E44" w:rsidP="002E6E44">
            <w:pPr>
              <w:spacing w:line="256" w:lineRule="auto"/>
              <w:rPr>
                <w:sz w:val="24"/>
                <w:szCs w:val="24"/>
              </w:rPr>
            </w:pPr>
            <w:r w:rsidRPr="008F4287">
              <w:rPr>
                <w:color w:val="000000"/>
                <w:sz w:val="24"/>
                <w:szCs w:val="24"/>
                <w:lang w:val="ru-RU"/>
              </w:rPr>
              <w:t>105955</w:t>
            </w:r>
          </w:p>
        </w:tc>
      </w:tr>
      <w:tr w:rsidR="002E6E44" w:rsidRPr="008F4287" w14:paraId="7FE0064D"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2F902FE5" w14:textId="77777777" w:rsidR="002E6E44" w:rsidRPr="008F4287" w:rsidRDefault="002E6E44" w:rsidP="002E6E44">
            <w:pPr>
              <w:spacing w:line="256" w:lineRule="auto"/>
              <w:rPr>
                <w:sz w:val="24"/>
                <w:szCs w:val="24"/>
              </w:rPr>
            </w:pPr>
            <w:r w:rsidRPr="008F4287">
              <w:rPr>
                <w:sz w:val="24"/>
                <w:szCs w:val="24"/>
              </w:rPr>
              <w:t>Запаси</w:t>
            </w:r>
          </w:p>
        </w:tc>
        <w:tc>
          <w:tcPr>
            <w:tcW w:w="1702" w:type="dxa"/>
            <w:tcBorders>
              <w:top w:val="single" w:sz="4" w:space="0" w:color="auto"/>
              <w:left w:val="single" w:sz="4" w:space="0" w:color="auto"/>
              <w:bottom w:val="single" w:sz="4" w:space="0" w:color="auto"/>
              <w:right w:val="single" w:sz="4" w:space="0" w:color="auto"/>
            </w:tcBorders>
            <w:vAlign w:val="center"/>
          </w:tcPr>
          <w:p w14:paraId="498A2CCC" w14:textId="0E980966" w:rsidR="002E6E44" w:rsidRPr="008F4287" w:rsidRDefault="002E6E44" w:rsidP="002E6E44">
            <w:pPr>
              <w:spacing w:line="256" w:lineRule="auto"/>
              <w:rPr>
                <w:sz w:val="24"/>
                <w:szCs w:val="24"/>
                <w:lang w:val="ru-RU"/>
              </w:rPr>
            </w:pPr>
            <w:r>
              <w:rPr>
                <w:sz w:val="24"/>
                <w:szCs w:val="24"/>
                <w:lang w:val="ru-RU"/>
              </w:rPr>
              <w:t>3916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4E56852" w14:textId="25D313D7" w:rsidR="002E6E44" w:rsidRPr="008F4287" w:rsidRDefault="002E6E44" w:rsidP="002E6E44">
            <w:pPr>
              <w:spacing w:line="256" w:lineRule="auto"/>
              <w:rPr>
                <w:sz w:val="24"/>
                <w:szCs w:val="24"/>
              </w:rPr>
            </w:pPr>
            <w:r w:rsidRPr="008F4287">
              <w:rPr>
                <w:color w:val="000000"/>
                <w:sz w:val="24"/>
                <w:szCs w:val="24"/>
                <w:lang w:val="ru-RU"/>
              </w:rPr>
              <w:t>6706</w:t>
            </w:r>
          </w:p>
        </w:tc>
      </w:tr>
      <w:tr w:rsidR="002E6E44" w:rsidRPr="008F4287" w14:paraId="0EC9C749"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505EA31F" w14:textId="77777777" w:rsidR="002E6E44" w:rsidRPr="008F4287" w:rsidRDefault="002E6E44" w:rsidP="002E6E44">
            <w:pPr>
              <w:spacing w:line="256" w:lineRule="auto"/>
              <w:rPr>
                <w:sz w:val="24"/>
                <w:szCs w:val="24"/>
              </w:rPr>
            </w:pPr>
            <w:r w:rsidRPr="008F4287">
              <w:rPr>
                <w:sz w:val="24"/>
                <w:szCs w:val="24"/>
              </w:rPr>
              <w:t>Сумарна дебіторська заборгованість</w:t>
            </w:r>
          </w:p>
        </w:tc>
        <w:tc>
          <w:tcPr>
            <w:tcW w:w="1702" w:type="dxa"/>
            <w:tcBorders>
              <w:top w:val="single" w:sz="4" w:space="0" w:color="auto"/>
              <w:left w:val="single" w:sz="4" w:space="0" w:color="auto"/>
              <w:bottom w:val="single" w:sz="4" w:space="0" w:color="auto"/>
              <w:right w:val="single" w:sz="4" w:space="0" w:color="auto"/>
            </w:tcBorders>
            <w:vAlign w:val="center"/>
          </w:tcPr>
          <w:p w14:paraId="59A4AC82" w14:textId="79AD36F6" w:rsidR="002E6E44" w:rsidRPr="008F4287" w:rsidRDefault="002E6E44" w:rsidP="002E6E44">
            <w:pPr>
              <w:spacing w:line="256" w:lineRule="auto"/>
              <w:rPr>
                <w:sz w:val="24"/>
                <w:szCs w:val="24"/>
                <w:lang w:val="ru-RU"/>
              </w:rPr>
            </w:pPr>
            <w:r>
              <w:rPr>
                <w:sz w:val="24"/>
                <w:szCs w:val="24"/>
                <w:lang w:val="ru-RU"/>
              </w:rPr>
              <w:t>11158</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D7AE5AC" w14:textId="5E503F2C" w:rsidR="002E6E44" w:rsidRPr="008F4287" w:rsidRDefault="002E6E44" w:rsidP="002E6E44">
            <w:pPr>
              <w:spacing w:line="256" w:lineRule="auto"/>
              <w:rPr>
                <w:sz w:val="24"/>
                <w:szCs w:val="24"/>
              </w:rPr>
            </w:pPr>
            <w:r w:rsidRPr="008F4287">
              <w:rPr>
                <w:color w:val="000000"/>
                <w:sz w:val="24"/>
                <w:szCs w:val="24"/>
                <w:lang w:val="ru-RU"/>
              </w:rPr>
              <w:t>8779</w:t>
            </w:r>
          </w:p>
        </w:tc>
      </w:tr>
      <w:tr w:rsidR="002E6E44" w:rsidRPr="008F4287" w14:paraId="0A02BCE3"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6DEF0027" w14:textId="77777777" w:rsidR="002E6E44" w:rsidRPr="008F4287" w:rsidRDefault="002E6E44" w:rsidP="002E6E44">
            <w:pPr>
              <w:spacing w:line="256" w:lineRule="auto"/>
              <w:rPr>
                <w:sz w:val="24"/>
                <w:szCs w:val="24"/>
              </w:rPr>
            </w:pPr>
            <w:r w:rsidRPr="008F4287">
              <w:rPr>
                <w:sz w:val="24"/>
                <w:szCs w:val="24"/>
              </w:rPr>
              <w:t>Гроші та їх еквіваленти</w:t>
            </w:r>
          </w:p>
        </w:tc>
        <w:tc>
          <w:tcPr>
            <w:tcW w:w="1702" w:type="dxa"/>
            <w:tcBorders>
              <w:top w:val="single" w:sz="4" w:space="0" w:color="auto"/>
              <w:left w:val="single" w:sz="4" w:space="0" w:color="auto"/>
              <w:bottom w:val="single" w:sz="4" w:space="0" w:color="auto"/>
              <w:right w:val="single" w:sz="4" w:space="0" w:color="auto"/>
            </w:tcBorders>
            <w:vAlign w:val="center"/>
          </w:tcPr>
          <w:p w14:paraId="04E5C0B2" w14:textId="05228251" w:rsidR="002E6E44" w:rsidRPr="008F4287" w:rsidRDefault="002E6E44" w:rsidP="002E6E44">
            <w:pPr>
              <w:spacing w:line="256" w:lineRule="auto"/>
              <w:rPr>
                <w:sz w:val="24"/>
                <w:szCs w:val="24"/>
                <w:lang w:val="ru-RU"/>
              </w:rPr>
            </w:pPr>
            <w:r>
              <w:rPr>
                <w:sz w:val="24"/>
                <w:szCs w:val="24"/>
                <w:lang w:val="ru-RU"/>
              </w:rPr>
              <w:t>208493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D1E2F1F" w14:textId="23F68CC1" w:rsidR="002E6E44" w:rsidRPr="008F4287" w:rsidRDefault="002E6E44" w:rsidP="002E6E44">
            <w:pPr>
              <w:spacing w:line="256" w:lineRule="auto"/>
              <w:rPr>
                <w:sz w:val="24"/>
                <w:szCs w:val="24"/>
              </w:rPr>
            </w:pPr>
            <w:r w:rsidRPr="008F4287">
              <w:rPr>
                <w:color w:val="000000"/>
                <w:sz w:val="24"/>
                <w:szCs w:val="24"/>
                <w:lang w:val="ru-RU"/>
              </w:rPr>
              <w:t>129719</w:t>
            </w:r>
          </w:p>
        </w:tc>
      </w:tr>
      <w:tr w:rsidR="002E6E44" w:rsidRPr="008F4287" w14:paraId="64CF0C06"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2615176D" w14:textId="77777777" w:rsidR="002E6E44" w:rsidRPr="008F4287" w:rsidRDefault="002E6E44" w:rsidP="002E6E44">
            <w:pPr>
              <w:spacing w:line="256" w:lineRule="auto"/>
              <w:rPr>
                <w:sz w:val="24"/>
                <w:szCs w:val="24"/>
              </w:rPr>
            </w:pPr>
            <w:r w:rsidRPr="008F4287">
              <w:rPr>
                <w:sz w:val="24"/>
                <w:szCs w:val="24"/>
              </w:rPr>
              <w:t>Нерозподілений прибуток (непокритий збиток)</w:t>
            </w:r>
          </w:p>
        </w:tc>
        <w:tc>
          <w:tcPr>
            <w:tcW w:w="1702" w:type="dxa"/>
            <w:tcBorders>
              <w:top w:val="single" w:sz="4" w:space="0" w:color="auto"/>
              <w:left w:val="single" w:sz="4" w:space="0" w:color="auto"/>
              <w:bottom w:val="single" w:sz="4" w:space="0" w:color="auto"/>
              <w:right w:val="single" w:sz="4" w:space="0" w:color="auto"/>
            </w:tcBorders>
            <w:vAlign w:val="center"/>
          </w:tcPr>
          <w:p w14:paraId="1230649A" w14:textId="17EE1626" w:rsidR="002E6E44" w:rsidRPr="008F4287" w:rsidRDefault="002E6E44" w:rsidP="002E6E44">
            <w:pPr>
              <w:spacing w:line="256" w:lineRule="auto"/>
              <w:rPr>
                <w:sz w:val="24"/>
                <w:szCs w:val="24"/>
                <w:lang w:val="ru-RU"/>
              </w:rPr>
            </w:pPr>
            <w:r>
              <w:rPr>
                <w:sz w:val="24"/>
                <w:szCs w:val="24"/>
                <w:lang w:val="ru-RU"/>
              </w:rPr>
              <w:t>-36989</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5901DAB" w14:textId="5D7899C4" w:rsidR="002E6E44" w:rsidRPr="008F4287" w:rsidRDefault="002E6E44" w:rsidP="002E6E44">
            <w:pPr>
              <w:spacing w:line="256" w:lineRule="auto"/>
              <w:rPr>
                <w:sz w:val="24"/>
                <w:szCs w:val="24"/>
              </w:rPr>
            </w:pPr>
            <w:r w:rsidRPr="008F4287">
              <w:rPr>
                <w:color w:val="000000"/>
                <w:sz w:val="24"/>
                <w:szCs w:val="24"/>
                <w:lang w:val="ru-RU"/>
              </w:rPr>
              <w:t>-56352</w:t>
            </w:r>
          </w:p>
        </w:tc>
      </w:tr>
      <w:tr w:rsidR="002E6E44" w:rsidRPr="008F4287" w14:paraId="43523F00"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760D3963" w14:textId="77777777" w:rsidR="002E6E44" w:rsidRPr="008F4287" w:rsidRDefault="002E6E44" w:rsidP="002E6E44">
            <w:pPr>
              <w:spacing w:line="256" w:lineRule="auto"/>
              <w:rPr>
                <w:sz w:val="24"/>
                <w:szCs w:val="24"/>
              </w:rPr>
            </w:pPr>
            <w:r w:rsidRPr="008F4287">
              <w:rPr>
                <w:sz w:val="24"/>
                <w:szCs w:val="24"/>
              </w:rPr>
              <w:t>Власний капітал</w:t>
            </w:r>
          </w:p>
        </w:tc>
        <w:tc>
          <w:tcPr>
            <w:tcW w:w="1702" w:type="dxa"/>
            <w:tcBorders>
              <w:top w:val="single" w:sz="4" w:space="0" w:color="auto"/>
              <w:left w:val="single" w:sz="4" w:space="0" w:color="auto"/>
              <w:bottom w:val="single" w:sz="4" w:space="0" w:color="auto"/>
              <w:right w:val="single" w:sz="4" w:space="0" w:color="auto"/>
            </w:tcBorders>
            <w:vAlign w:val="center"/>
          </w:tcPr>
          <w:p w14:paraId="745F8ACA" w14:textId="23D4768A" w:rsidR="002E6E44" w:rsidRPr="008F4287" w:rsidRDefault="002E6E44" w:rsidP="002E6E44">
            <w:pPr>
              <w:spacing w:line="256" w:lineRule="auto"/>
              <w:rPr>
                <w:sz w:val="24"/>
                <w:szCs w:val="24"/>
                <w:lang w:val="ru-RU"/>
              </w:rPr>
            </w:pPr>
            <w:r>
              <w:rPr>
                <w:sz w:val="24"/>
                <w:szCs w:val="24"/>
                <w:lang w:val="ru-RU"/>
              </w:rPr>
              <w:t>231499</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05C6318" w14:textId="549F69B7" w:rsidR="002E6E44" w:rsidRPr="008F4287" w:rsidRDefault="002E6E44" w:rsidP="002E6E44">
            <w:pPr>
              <w:spacing w:line="256" w:lineRule="auto"/>
              <w:rPr>
                <w:sz w:val="24"/>
                <w:szCs w:val="24"/>
              </w:rPr>
            </w:pPr>
            <w:r w:rsidRPr="008F4287">
              <w:rPr>
                <w:color w:val="000000"/>
                <w:sz w:val="24"/>
                <w:szCs w:val="24"/>
                <w:lang w:val="ru-RU"/>
              </w:rPr>
              <w:t>207683</w:t>
            </w:r>
          </w:p>
        </w:tc>
      </w:tr>
      <w:tr w:rsidR="002E6E44" w:rsidRPr="008F4287" w14:paraId="6B972BDA"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4547AE14" w14:textId="77777777" w:rsidR="002E6E44" w:rsidRPr="008F4287" w:rsidRDefault="002E6E44" w:rsidP="002E6E44">
            <w:pPr>
              <w:spacing w:line="256" w:lineRule="auto"/>
              <w:rPr>
                <w:sz w:val="24"/>
                <w:szCs w:val="24"/>
              </w:rPr>
            </w:pPr>
            <w:r w:rsidRPr="008F4287">
              <w:rPr>
                <w:sz w:val="24"/>
                <w:szCs w:val="24"/>
              </w:rPr>
              <w:t>Зареєстрований (пайовий/статутний) капітал</w:t>
            </w:r>
          </w:p>
        </w:tc>
        <w:tc>
          <w:tcPr>
            <w:tcW w:w="1702" w:type="dxa"/>
            <w:tcBorders>
              <w:top w:val="single" w:sz="4" w:space="0" w:color="auto"/>
              <w:left w:val="single" w:sz="4" w:space="0" w:color="auto"/>
              <w:bottom w:val="single" w:sz="4" w:space="0" w:color="auto"/>
              <w:right w:val="single" w:sz="4" w:space="0" w:color="auto"/>
            </w:tcBorders>
            <w:vAlign w:val="center"/>
          </w:tcPr>
          <w:p w14:paraId="69EE0F41" w14:textId="28D45198" w:rsidR="002E6E44" w:rsidRPr="008F4287" w:rsidRDefault="002E6E44" w:rsidP="002E6E44">
            <w:pPr>
              <w:spacing w:line="256" w:lineRule="auto"/>
              <w:rPr>
                <w:sz w:val="24"/>
                <w:szCs w:val="24"/>
                <w:lang w:val="ru-RU"/>
              </w:rPr>
            </w:pPr>
            <w:r>
              <w:rPr>
                <w:sz w:val="24"/>
                <w:szCs w:val="24"/>
                <w:lang w:val="ru-RU"/>
              </w:rPr>
              <w:t>200100</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CCC1038" w14:textId="6C84F22F" w:rsidR="002E6E44" w:rsidRPr="008F4287" w:rsidRDefault="002E6E44" w:rsidP="002E6E44">
            <w:pPr>
              <w:spacing w:line="256" w:lineRule="auto"/>
              <w:rPr>
                <w:sz w:val="24"/>
                <w:szCs w:val="24"/>
              </w:rPr>
            </w:pPr>
            <w:r w:rsidRPr="008F4287">
              <w:rPr>
                <w:color w:val="000000"/>
                <w:sz w:val="24"/>
                <w:szCs w:val="24"/>
                <w:lang w:val="ru-RU"/>
              </w:rPr>
              <w:t>200100</w:t>
            </w:r>
          </w:p>
        </w:tc>
      </w:tr>
      <w:tr w:rsidR="002E6E44" w:rsidRPr="008F4287" w14:paraId="351BAC49"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217A3F9C" w14:textId="77777777" w:rsidR="002E6E44" w:rsidRPr="008F4287" w:rsidRDefault="002E6E44" w:rsidP="002E6E44">
            <w:pPr>
              <w:spacing w:line="256" w:lineRule="auto"/>
              <w:rPr>
                <w:sz w:val="24"/>
                <w:szCs w:val="24"/>
              </w:rPr>
            </w:pPr>
            <w:r w:rsidRPr="008F4287">
              <w:rPr>
                <w:sz w:val="24"/>
                <w:szCs w:val="24"/>
              </w:rPr>
              <w:t>Довгострокові зобов'язання і забезпечення</w:t>
            </w:r>
          </w:p>
        </w:tc>
        <w:tc>
          <w:tcPr>
            <w:tcW w:w="1702" w:type="dxa"/>
            <w:tcBorders>
              <w:top w:val="single" w:sz="4" w:space="0" w:color="auto"/>
              <w:left w:val="single" w:sz="4" w:space="0" w:color="auto"/>
              <w:bottom w:val="single" w:sz="4" w:space="0" w:color="auto"/>
              <w:right w:val="single" w:sz="4" w:space="0" w:color="auto"/>
            </w:tcBorders>
            <w:vAlign w:val="center"/>
          </w:tcPr>
          <w:p w14:paraId="69E70F6C" w14:textId="744AF64D" w:rsidR="002E6E44" w:rsidRPr="008F4287" w:rsidRDefault="002E6E44" w:rsidP="002E6E44">
            <w:pPr>
              <w:spacing w:line="256" w:lineRule="auto"/>
              <w:rPr>
                <w:sz w:val="24"/>
                <w:szCs w:val="24"/>
                <w:lang w:val="ru-RU"/>
              </w:rPr>
            </w:pPr>
            <w:r>
              <w:rPr>
                <w:sz w:val="24"/>
                <w:szCs w:val="24"/>
                <w:lang w:val="ru-RU"/>
              </w:rPr>
              <w:t>141277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0479493" w14:textId="4EF4882E" w:rsidR="002E6E44" w:rsidRPr="008F4287" w:rsidRDefault="002E6E44" w:rsidP="002E6E44">
            <w:pPr>
              <w:spacing w:line="256" w:lineRule="auto"/>
              <w:rPr>
                <w:sz w:val="24"/>
                <w:szCs w:val="24"/>
              </w:rPr>
            </w:pPr>
            <w:r w:rsidRPr="008F4287">
              <w:rPr>
                <w:color w:val="000000"/>
                <w:sz w:val="24"/>
                <w:szCs w:val="24"/>
                <w:lang w:val="ru-RU"/>
              </w:rPr>
              <w:t>116402</w:t>
            </w:r>
          </w:p>
        </w:tc>
      </w:tr>
      <w:tr w:rsidR="002E6E44" w:rsidRPr="008F4287" w14:paraId="21315415"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01AD410B" w14:textId="77777777" w:rsidR="002E6E44" w:rsidRPr="008F4287" w:rsidRDefault="002E6E44" w:rsidP="002E6E44">
            <w:pPr>
              <w:spacing w:line="256" w:lineRule="auto"/>
              <w:rPr>
                <w:sz w:val="24"/>
                <w:szCs w:val="24"/>
              </w:rPr>
            </w:pPr>
            <w:r w:rsidRPr="008F4287">
              <w:rPr>
                <w:sz w:val="24"/>
                <w:szCs w:val="24"/>
              </w:rPr>
              <w:t>Поточні зобов'язання і забезпечення</w:t>
            </w:r>
          </w:p>
        </w:tc>
        <w:tc>
          <w:tcPr>
            <w:tcW w:w="1702" w:type="dxa"/>
            <w:tcBorders>
              <w:top w:val="single" w:sz="4" w:space="0" w:color="auto"/>
              <w:left w:val="single" w:sz="4" w:space="0" w:color="auto"/>
              <w:bottom w:val="single" w:sz="4" w:space="0" w:color="auto"/>
              <w:right w:val="single" w:sz="4" w:space="0" w:color="auto"/>
            </w:tcBorders>
            <w:vAlign w:val="center"/>
          </w:tcPr>
          <w:p w14:paraId="6EA4F246" w14:textId="7AD7F01D" w:rsidR="002E6E44" w:rsidRPr="008F4287" w:rsidRDefault="002E6E44" w:rsidP="002E6E44">
            <w:pPr>
              <w:spacing w:line="256" w:lineRule="auto"/>
              <w:rPr>
                <w:sz w:val="24"/>
                <w:szCs w:val="24"/>
                <w:lang w:val="ru-RU"/>
              </w:rPr>
            </w:pPr>
            <w:r>
              <w:rPr>
                <w:sz w:val="24"/>
                <w:szCs w:val="24"/>
                <w:lang w:val="ru-RU"/>
              </w:rPr>
              <w:t>1693654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8EF58E0" w14:textId="60E83E5D" w:rsidR="002E6E44" w:rsidRPr="008F4287" w:rsidRDefault="002E6E44" w:rsidP="002E6E44">
            <w:pPr>
              <w:spacing w:line="256" w:lineRule="auto"/>
              <w:rPr>
                <w:sz w:val="24"/>
                <w:szCs w:val="24"/>
              </w:rPr>
            </w:pPr>
            <w:r w:rsidRPr="008F4287">
              <w:rPr>
                <w:color w:val="000000"/>
                <w:sz w:val="24"/>
                <w:szCs w:val="24"/>
                <w:lang w:val="ru-RU"/>
              </w:rPr>
              <w:t>2263234</w:t>
            </w:r>
          </w:p>
        </w:tc>
      </w:tr>
      <w:tr w:rsidR="002E6E44" w:rsidRPr="008F4287" w14:paraId="080A5F03"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7C7360C6" w14:textId="77777777" w:rsidR="002E6E44" w:rsidRPr="008F4287" w:rsidRDefault="002E6E44" w:rsidP="002E6E44">
            <w:pPr>
              <w:spacing w:line="256" w:lineRule="auto"/>
              <w:rPr>
                <w:sz w:val="24"/>
                <w:szCs w:val="24"/>
              </w:rPr>
            </w:pPr>
            <w:r w:rsidRPr="008F4287">
              <w:rPr>
                <w:sz w:val="24"/>
                <w:szCs w:val="24"/>
              </w:rPr>
              <w:t>Чистий фінансовий результат: прибуток (збиток)</w:t>
            </w:r>
          </w:p>
        </w:tc>
        <w:tc>
          <w:tcPr>
            <w:tcW w:w="1702" w:type="dxa"/>
            <w:tcBorders>
              <w:top w:val="single" w:sz="4" w:space="0" w:color="auto"/>
              <w:left w:val="single" w:sz="4" w:space="0" w:color="auto"/>
              <w:bottom w:val="single" w:sz="4" w:space="0" w:color="auto"/>
              <w:right w:val="single" w:sz="4" w:space="0" w:color="auto"/>
            </w:tcBorders>
            <w:vAlign w:val="center"/>
          </w:tcPr>
          <w:p w14:paraId="71548024" w14:textId="49238A63" w:rsidR="002E6E44" w:rsidRPr="008F4287" w:rsidRDefault="002E6E44" w:rsidP="002E6E44">
            <w:pPr>
              <w:spacing w:line="256" w:lineRule="auto"/>
              <w:rPr>
                <w:sz w:val="24"/>
                <w:szCs w:val="24"/>
                <w:lang w:val="ru-RU"/>
              </w:rPr>
            </w:pPr>
            <w:r>
              <w:rPr>
                <w:sz w:val="24"/>
                <w:szCs w:val="24"/>
                <w:lang w:val="ru-RU"/>
              </w:rPr>
              <w:t>20987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1C4DACA" w14:textId="3D97CA7E" w:rsidR="002E6E44" w:rsidRPr="008F4287" w:rsidRDefault="002E6E44" w:rsidP="002E6E44">
            <w:pPr>
              <w:spacing w:line="256" w:lineRule="auto"/>
              <w:rPr>
                <w:sz w:val="24"/>
                <w:szCs w:val="24"/>
              </w:rPr>
            </w:pPr>
            <w:r w:rsidRPr="008F4287">
              <w:rPr>
                <w:color w:val="000000"/>
                <w:sz w:val="24"/>
                <w:szCs w:val="24"/>
                <w:lang w:val="ru-RU"/>
              </w:rPr>
              <w:t>20354</w:t>
            </w:r>
          </w:p>
        </w:tc>
      </w:tr>
      <w:tr w:rsidR="002E6E44" w:rsidRPr="008F4287" w14:paraId="36A95921"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10EBB196" w14:textId="77777777" w:rsidR="002E6E44" w:rsidRPr="008F4287" w:rsidRDefault="002E6E44" w:rsidP="002E6E44">
            <w:pPr>
              <w:spacing w:line="256" w:lineRule="auto"/>
              <w:rPr>
                <w:sz w:val="24"/>
                <w:szCs w:val="24"/>
              </w:rPr>
            </w:pPr>
            <w:r w:rsidRPr="008F4287">
              <w:rPr>
                <w:sz w:val="24"/>
                <w:szCs w:val="24"/>
              </w:rPr>
              <w:t>Середньорічна кількість акцій (шт.)</w:t>
            </w:r>
          </w:p>
        </w:tc>
        <w:tc>
          <w:tcPr>
            <w:tcW w:w="1702" w:type="dxa"/>
            <w:tcBorders>
              <w:top w:val="single" w:sz="4" w:space="0" w:color="auto"/>
              <w:left w:val="single" w:sz="4" w:space="0" w:color="auto"/>
              <w:bottom w:val="single" w:sz="4" w:space="0" w:color="auto"/>
              <w:right w:val="single" w:sz="4" w:space="0" w:color="auto"/>
            </w:tcBorders>
            <w:vAlign w:val="center"/>
          </w:tcPr>
          <w:p w14:paraId="3D088383" w14:textId="7380C98F" w:rsidR="002E6E44" w:rsidRPr="008F4287" w:rsidRDefault="002E6E44" w:rsidP="002E6E44">
            <w:pPr>
              <w:spacing w:line="256" w:lineRule="auto"/>
              <w:rPr>
                <w:sz w:val="24"/>
                <w:szCs w:val="24"/>
                <w:lang w:val="ru-RU"/>
              </w:rPr>
            </w:pPr>
            <w:r>
              <w:rPr>
                <w:sz w:val="24"/>
                <w:szCs w:val="24"/>
                <w:lang w:val="ru-RU"/>
              </w:rPr>
              <w:t>3541594</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AA9FF07" w14:textId="4E71F98F" w:rsidR="002E6E44" w:rsidRPr="008F4287" w:rsidRDefault="002E6E44" w:rsidP="002E6E44">
            <w:pPr>
              <w:spacing w:line="256" w:lineRule="auto"/>
              <w:rPr>
                <w:sz w:val="24"/>
                <w:szCs w:val="24"/>
              </w:rPr>
            </w:pPr>
            <w:r w:rsidRPr="008F4287">
              <w:rPr>
                <w:color w:val="000000"/>
                <w:sz w:val="24"/>
                <w:szCs w:val="24"/>
                <w:lang w:val="ru-RU"/>
              </w:rPr>
              <w:t>3541594</w:t>
            </w:r>
          </w:p>
        </w:tc>
      </w:tr>
      <w:tr w:rsidR="002E6E44" w:rsidRPr="008F4287" w14:paraId="57A61C12" w14:textId="77777777" w:rsidTr="00A479C8">
        <w:trPr>
          <w:jc w:val="center"/>
        </w:trPr>
        <w:tc>
          <w:tcPr>
            <w:tcW w:w="5956" w:type="dxa"/>
            <w:tcBorders>
              <w:top w:val="single" w:sz="4" w:space="0" w:color="auto"/>
              <w:left w:val="single" w:sz="4" w:space="0" w:color="auto"/>
              <w:bottom w:val="single" w:sz="4" w:space="0" w:color="auto"/>
              <w:right w:val="single" w:sz="4" w:space="0" w:color="auto"/>
            </w:tcBorders>
            <w:hideMark/>
          </w:tcPr>
          <w:p w14:paraId="19CD1990" w14:textId="77777777" w:rsidR="002E6E44" w:rsidRPr="008F4287" w:rsidRDefault="002E6E44" w:rsidP="002E6E44">
            <w:pPr>
              <w:spacing w:line="256" w:lineRule="auto"/>
              <w:rPr>
                <w:sz w:val="24"/>
                <w:szCs w:val="24"/>
              </w:rPr>
            </w:pPr>
            <w:r w:rsidRPr="008F4287">
              <w:rPr>
                <w:sz w:val="24"/>
                <w:szCs w:val="24"/>
              </w:rPr>
              <w:t>Чистий прибуток (збиток) на одну просту акцію (грн)</w:t>
            </w:r>
          </w:p>
        </w:tc>
        <w:tc>
          <w:tcPr>
            <w:tcW w:w="1702" w:type="dxa"/>
            <w:tcBorders>
              <w:top w:val="single" w:sz="4" w:space="0" w:color="auto"/>
              <w:left w:val="single" w:sz="4" w:space="0" w:color="auto"/>
              <w:bottom w:val="single" w:sz="4" w:space="0" w:color="auto"/>
              <w:right w:val="single" w:sz="4" w:space="0" w:color="auto"/>
            </w:tcBorders>
            <w:vAlign w:val="center"/>
          </w:tcPr>
          <w:p w14:paraId="6C5A633B" w14:textId="2EC16BBC" w:rsidR="002E6E44" w:rsidRPr="008F4287" w:rsidRDefault="002E6E44" w:rsidP="002E6E44">
            <w:pPr>
              <w:spacing w:line="256" w:lineRule="auto"/>
              <w:rPr>
                <w:sz w:val="24"/>
                <w:szCs w:val="24"/>
                <w:lang w:val="ru-RU"/>
              </w:rPr>
            </w:pPr>
            <w:r>
              <w:rPr>
                <w:sz w:val="24"/>
                <w:szCs w:val="24"/>
                <w:lang w:val="ru-RU"/>
              </w:rPr>
              <w:t>5,93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29DB7EE" w14:textId="11BF4B72" w:rsidR="002E6E44" w:rsidRPr="008F4287" w:rsidRDefault="002E6E44" w:rsidP="002E6E44">
            <w:pPr>
              <w:spacing w:line="256" w:lineRule="auto"/>
              <w:rPr>
                <w:sz w:val="24"/>
                <w:szCs w:val="24"/>
              </w:rPr>
            </w:pPr>
            <w:r w:rsidRPr="008F4287">
              <w:rPr>
                <w:color w:val="000000"/>
                <w:sz w:val="24"/>
                <w:szCs w:val="24"/>
                <w:lang w:val="ru-RU"/>
              </w:rPr>
              <w:t>5,75</w:t>
            </w:r>
          </w:p>
        </w:tc>
      </w:tr>
    </w:tbl>
    <w:p w14:paraId="1A8FCCFC" w14:textId="77777777" w:rsidR="001518A8" w:rsidRPr="008F4287" w:rsidRDefault="001518A8" w:rsidP="001518A8">
      <w:pPr>
        <w:pStyle w:val="a5"/>
      </w:pPr>
    </w:p>
    <w:p w14:paraId="19B7AF59" w14:textId="77777777" w:rsidR="001518A8" w:rsidRPr="008F4287" w:rsidRDefault="001518A8" w:rsidP="001518A8">
      <w:pPr>
        <w:pStyle w:val="a5"/>
      </w:pPr>
      <w:r w:rsidRPr="008F4287">
        <w:t>* Наведені дані є попередніми. Остаточна інформація про основні показники фінансово-господарської діяльності Банку буде надана після отримання аудиторського звіту зовнішнього аудитора Загальним зборам акціонерів Банку.</w:t>
      </w:r>
    </w:p>
    <w:p w14:paraId="36CEADF8" w14:textId="77777777" w:rsidR="001518A8" w:rsidRPr="008F4287" w:rsidRDefault="001518A8" w:rsidP="001518A8">
      <w:pPr>
        <w:pStyle w:val="a5"/>
      </w:pPr>
    </w:p>
    <w:p w14:paraId="31F4C542" w14:textId="77777777" w:rsidR="001518A8" w:rsidRPr="008F4287" w:rsidRDefault="001518A8" w:rsidP="001518A8">
      <w:pPr>
        <w:pStyle w:val="a5"/>
        <w:jc w:val="right"/>
      </w:pPr>
      <w:r w:rsidRPr="008F4287">
        <w:t>Наглядова рада Банку</w:t>
      </w:r>
    </w:p>
    <w:sectPr w:rsidR="001518A8" w:rsidRPr="008F4287" w:rsidSect="00381996">
      <w:footerReference w:type="default" r:id="rId19"/>
      <w:pgSz w:w="11906" w:h="16838"/>
      <w:pgMar w:top="567" w:right="567" w:bottom="567"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36263" w14:textId="77777777" w:rsidR="000961A6" w:rsidRDefault="000961A6" w:rsidP="00A76FC0">
      <w:r>
        <w:separator/>
      </w:r>
    </w:p>
  </w:endnote>
  <w:endnote w:type="continuationSeparator" w:id="0">
    <w:p w14:paraId="7A156E69" w14:textId="77777777" w:rsidR="000961A6" w:rsidRDefault="000961A6" w:rsidP="00A76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373018"/>
      <w:docPartObj>
        <w:docPartGallery w:val="Page Numbers (Bottom of Page)"/>
        <w:docPartUnique/>
      </w:docPartObj>
    </w:sdtPr>
    <w:sdtEndPr>
      <w:rPr>
        <w:sz w:val="20"/>
      </w:rPr>
    </w:sdtEndPr>
    <w:sdtContent>
      <w:p w14:paraId="54782B94" w14:textId="475EB76F" w:rsidR="00D533F3" w:rsidRPr="00D533F3" w:rsidRDefault="00D533F3" w:rsidP="00D533F3">
        <w:pPr>
          <w:pStyle w:val="af5"/>
          <w:jc w:val="right"/>
          <w:rPr>
            <w:sz w:val="20"/>
          </w:rPr>
        </w:pPr>
        <w:r w:rsidRPr="00D533F3">
          <w:rPr>
            <w:sz w:val="20"/>
          </w:rPr>
          <w:fldChar w:fldCharType="begin"/>
        </w:r>
        <w:r w:rsidRPr="00D533F3">
          <w:rPr>
            <w:sz w:val="20"/>
          </w:rPr>
          <w:instrText>PAGE   \* MERGEFORMAT</w:instrText>
        </w:r>
        <w:r w:rsidRPr="00D533F3">
          <w:rPr>
            <w:sz w:val="20"/>
          </w:rPr>
          <w:fldChar w:fldCharType="separate"/>
        </w:r>
        <w:r w:rsidR="00B83853">
          <w:rPr>
            <w:noProof/>
            <w:sz w:val="20"/>
          </w:rPr>
          <w:t>2</w:t>
        </w:r>
        <w:r w:rsidRPr="00D533F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7BCF8" w14:textId="77777777" w:rsidR="000961A6" w:rsidRDefault="000961A6" w:rsidP="00A76FC0">
      <w:r>
        <w:separator/>
      </w:r>
    </w:p>
  </w:footnote>
  <w:footnote w:type="continuationSeparator" w:id="0">
    <w:p w14:paraId="2F7A175D" w14:textId="77777777" w:rsidR="000961A6" w:rsidRDefault="000961A6" w:rsidP="00A76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6250"/>
    <w:multiLevelType w:val="multilevel"/>
    <w:tmpl w:val="A692D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F7CF9"/>
    <w:multiLevelType w:val="hybridMultilevel"/>
    <w:tmpl w:val="3006A2A6"/>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06A50B9A"/>
    <w:multiLevelType w:val="multilevel"/>
    <w:tmpl w:val="8BB2A0C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1490F"/>
    <w:multiLevelType w:val="hybridMultilevel"/>
    <w:tmpl w:val="EFAC4CBE"/>
    <w:lvl w:ilvl="0" w:tplc="29F284E6">
      <w:numFmt w:val="bullet"/>
      <w:lvlText w:val="-"/>
      <w:lvlJc w:val="left"/>
      <w:pPr>
        <w:ind w:left="786" w:hanging="360"/>
      </w:pPr>
      <w:rPr>
        <w:rFonts w:ascii="Times New Roman" w:eastAsia="Times New Roman" w:hAnsi="Times New Roman" w:cs="Times New Roman" w:hint="default"/>
      </w:rPr>
    </w:lvl>
    <w:lvl w:ilvl="1" w:tplc="04220003">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4" w15:restartNumberingAfterBreak="0">
    <w:nsid w:val="103C118A"/>
    <w:multiLevelType w:val="hybridMultilevel"/>
    <w:tmpl w:val="CE005982"/>
    <w:lvl w:ilvl="0" w:tplc="1622648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116F14F8"/>
    <w:multiLevelType w:val="multilevel"/>
    <w:tmpl w:val="6D549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lang w:val="ru-RU"/>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E52D02"/>
    <w:multiLevelType w:val="hybridMultilevel"/>
    <w:tmpl w:val="0B1CB4F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8E3774D"/>
    <w:multiLevelType w:val="hybridMultilevel"/>
    <w:tmpl w:val="02921414"/>
    <w:lvl w:ilvl="0" w:tplc="ADF4D782">
      <w:start w:val="1"/>
      <w:numFmt w:val="decimal"/>
      <w:lvlText w:val="%1."/>
      <w:lvlJc w:val="left"/>
      <w:pPr>
        <w:ind w:left="927" w:hanging="360"/>
      </w:pPr>
      <w:rPr>
        <w:rFonts w:hint="default"/>
        <w:b w:val="0"/>
        <w:bCs/>
        <w:lang w:val="uk-UA"/>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15:restartNumberingAfterBreak="0">
    <w:nsid w:val="19005573"/>
    <w:multiLevelType w:val="multilevel"/>
    <w:tmpl w:val="C0E0C9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ECF1C5A"/>
    <w:multiLevelType w:val="multilevel"/>
    <w:tmpl w:val="3E30174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080" w:hanging="72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440" w:hanging="108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1800" w:hanging="144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0" w15:restartNumberingAfterBreak="0">
    <w:nsid w:val="1FBC3152"/>
    <w:multiLevelType w:val="hybridMultilevel"/>
    <w:tmpl w:val="BA0E38C4"/>
    <w:lvl w:ilvl="0" w:tplc="0422000D">
      <w:start w:val="1"/>
      <w:numFmt w:val="bullet"/>
      <w:lvlText w:val=""/>
      <w:lvlJc w:val="left"/>
      <w:pPr>
        <w:tabs>
          <w:tab w:val="num" w:pos="720"/>
        </w:tabs>
        <w:ind w:left="720" w:hanging="360"/>
      </w:pPr>
      <w:rPr>
        <w:rFonts w:ascii="Wingdings" w:hAnsi="Wingdings" w:hint="default"/>
        <w:sz w:val="18"/>
      </w:rPr>
    </w:lvl>
    <w:lvl w:ilvl="1" w:tplc="FFFFFFFF">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09D5A98"/>
    <w:multiLevelType w:val="hybridMultilevel"/>
    <w:tmpl w:val="F88A7CCA"/>
    <w:lvl w:ilvl="0" w:tplc="DBF4D8EC">
      <w:start w:val="1"/>
      <w:numFmt w:val="decimal"/>
      <w:lvlText w:val="%1."/>
      <w:lvlJc w:val="left"/>
      <w:pPr>
        <w:ind w:left="786" w:hanging="360"/>
      </w:pPr>
      <w:rPr>
        <w:rFonts w:ascii="Times New Roman" w:eastAsia="Times New Roman" w:hAnsi="Times New Roman" w:cs="Times New Roman"/>
        <w:b w:val="0"/>
        <w:bCs/>
        <w:sz w:val="24"/>
      </w:rPr>
    </w:lvl>
    <w:lvl w:ilvl="1" w:tplc="FFFFFFFF">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2" w15:restartNumberingAfterBreak="0">
    <w:nsid w:val="2287542C"/>
    <w:multiLevelType w:val="multilevel"/>
    <w:tmpl w:val="BCD6F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38F56EA"/>
    <w:multiLevelType w:val="hybridMultilevel"/>
    <w:tmpl w:val="1368EB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53225DA"/>
    <w:multiLevelType w:val="multilevel"/>
    <w:tmpl w:val="89EE01E8"/>
    <w:lvl w:ilvl="0">
      <w:start w:val="1"/>
      <w:numFmt w:val="decimal"/>
      <w:lvlText w:val="%1."/>
      <w:lvlJc w:val="left"/>
      <w:pPr>
        <w:ind w:left="450" w:hanging="45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15" w15:restartNumberingAfterBreak="0">
    <w:nsid w:val="272C0C5A"/>
    <w:multiLevelType w:val="multilevel"/>
    <w:tmpl w:val="04FC7CD4"/>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6" w15:restartNumberingAfterBreak="0">
    <w:nsid w:val="29210B0D"/>
    <w:multiLevelType w:val="hybridMultilevel"/>
    <w:tmpl w:val="D60AEABE"/>
    <w:lvl w:ilvl="0" w:tplc="DDF45ED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15:restartNumberingAfterBreak="0">
    <w:nsid w:val="29C11A0C"/>
    <w:multiLevelType w:val="hybridMultilevel"/>
    <w:tmpl w:val="3BAEDC2C"/>
    <w:lvl w:ilvl="0" w:tplc="543C055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8D1876"/>
    <w:multiLevelType w:val="hybridMultilevel"/>
    <w:tmpl w:val="A1E2C49E"/>
    <w:lvl w:ilvl="0" w:tplc="F992029E">
      <w:numFmt w:val="bullet"/>
      <w:lvlText w:val="-"/>
      <w:lvlJc w:val="left"/>
      <w:pPr>
        <w:ind w:left="927" w:hanging="360"/>
      </w:pPr>
      <w:rPr>
        <w:rFonts w:ascii="Times New Roman" w:eastAsia="Times New Roman" w:hAnsi="Times New Roman" w:cs="Times New Roman" w:hint="default"/>
        <w:color w:val="auto"/>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2FFC18FE"/>
    <w:multiLevelType w:val="multilevel"/>
    <w:tmpl w:val="100A9CA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33580643"/>
    <w:multiLevelType w:val="multilevel"/>
    <w:tmpl w:val="BC9E6B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41D0102"/>
    <w:multiLevelType w:val="multilevel"/>
    <w:tmpl w:val="C2D881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46698"/>
    <w:multiLevelType w:val="multilevel"/>
    <w:tmpl w:val="3C7C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34F93"/>
    <w:multiLevelType w:val="hybridMultilevel"/>
    <w:tmpl w:val="0F4E94DE"/>
    <w:lvl w:ilvl="0" w:tplc="0422000B">
      <w:start w:val="1"/>
      <w:numFmt w:val="bullet"/>
      <w:lvlText w:val=""/>
      <w:lvlJc w:val="left"/>
      <w:pPr>
        <w:ind w:left="1146" w:hanging="360"/>
      </w:pPr>
      <w:rPr>
        <w:rFonts w:ascii="Wingdings" w:hAnsi="Wingdings"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3B7B2333"/>
    <w:multiLevelType w:val="hybridMultilevel"/>
    <w:tmpl w:val="6DEEB5CA"/>
    <w:lvl w:ilvl="0" w:tplc="0422000B">
      <w:start w:val="1"/>
      <w:numFmt w:val="bullet"/>
      <w:lvlText w:val=""/>
      <w:lvlJc w:val="left"/>
      <w:pPr>
        <w:ind w:left="786" w:hanging="360"/>
      </w:pPr>
      <w:rPr>
        <w:rFonts w:ascii="Wingdings" w:hAnsi="Wingdings"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5" w15:restartNumberingAfterBreak="0">
    <w:nsid w:val="3B9C7F43"/>
    <w:multiLevelType w:val="hybridMultilevel"/>
    <w:tmpl w:val="D7567C86"/>
    <w:lvl w:ilvl="0" w:tplc="ECAC04BA">
      <w:start w:val="2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3BF01A25"/>
    <w:multiLevelType w:val="hybridMultilevel"/>
    <w:tmpl w:val="6E66B470"/>
    <w:lvl w:ilvl="0" w:tplc="CEFE795E">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E435744"/>
    <w:multiLevelType w:val="multilevel"/>
    <w:tmpl w:val="331C2E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A86BF1"/>
    <w:multiLevelType w:val="multilevel"/>
    <w:tmpl w:val="9A9250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096"/>
    <w:multiLevelType w:val="hybridMultilevel"/>
    <w:tmpl w:val="CD002278"/>
    <w:lvl w:ilvl="0" w:tplc="ADC29A4E">
      <w:start w:val="1"/>
      <w:numFmt w:val="decimal"/>
      <w:lvlText w:val="%1."/>
      <w:lvlJc w:val="left"/>
      <w:pPr>
        <w:ind w:left="1080" w:hanging="360"/>
      </w:pPr>
      <w:rPr>
        <w:rFonts w:ascii="Times New Roman" w:hAnsi="Times New Roman" w:cs="Times New Roman" w:hint="default"/>
        <w:b w:val="0"/>
        <w:bCs/>
        <w:sz w:val="24"/>
        <w:szCs w:val="24"/>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15:restartNumberingAfterBreak="0">
    <w:nsid w:val="45214B2E"/>
    <w:multiLevelType w:val="multilevel"/>
    <w:tmpl w:val="17FED632"/>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1" w15:restartNumberingAfterBreak="0">
    <w:nsid w:val="46FE31BE"/>
    <w:multiLevelType w:val="multilevel"/>
    <w:tmpl w:val="2782337A"/>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8884E0A"/>
    <w:multiLevelType w:val="multilevel"/>
    <w:tmpl w:val="41D61C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9421F12"/>
    <w:multiLevelType w:val="hybridMultilevel"/>
    <w:tmpl w:val="E0163A82"/>
    <w:lvl w:ilvl="0" w:tplc="DF381BC6">
      <w:start w:val="1"/>
      <w:numFmt w:val="decimal"/>
      <w:lvlText w:val="%1."/>
      <w:lvlJc w:val="left"/>
      <w:pPr>
        <w:ind w:left="1068" w:hanging="360"/>
      </w:pPr>
      <w:rPr>
        <w:rFonts w:hint="default"/>
        <w:color w:val="000000" w:themeColor="text1"/>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4" w15:restartNumberingAfterBreak="0">
    <w:nsid w:val="4994021B"/>
    <w:multiLevelType w:val="hybridMultilevel"/>
    <w:tmpl w:val="17F2FE2E"/>
    <w:lvl w:ilvl="0" w:tplc="26061738">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35" w15:restartNumberingAfterBreak="0">
    <w:nsid w:val="4B135517"/>
    <w:multiLevelType w:val="multilevel"/>
    <w:tmpl w:val="1DA6B6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F0E2266"/>
    <w:multiLevelType w:val="multilevel"/>
    <w:tmpl w:val="9DDC994A"/>
    <w:lvl w:ilvl="0">
      <w:start w:val="7"/>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7" w15:restartNumberingAfterBreak="0">
    <w:nsid w:val="51137D23"/>
    <w:multiLevelType w:val="multilevel"/>
    <w:tmpl w:val="D3DA0864"/>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3EB379F"/>
    <w:multiLevelType w:val="multilevel"/>
    <w:tmpl w:val="F81CEE58"/>
    <w:lvl w:ilvl="0">
      <w:start w:val="1"/>
      <w:numFmt w:val="decimal"/>
      <w:lvlText w:val="%1."/>
      <w:lvlJc w:val="left"/>
      <w:pPr>
        <w:ind w:left="720" w:hanging="360"/>
      </w:pPr>
      <w:rPr>
        <w:rFonts w:ascii="Times New Roman" w:hAnsi="Times New Roman" w:cs="Times New Roman" w:hint="default"/>
        <w:b w:val="0"/>
        <w:bCs w:val="0"/>
        <w:color w:val="auto"/>
        <w:sz w:val="24"/>
        <w:szCs w:val="24"/>
      </w:rPr>
    </w:lvl>
    <w:lvl w:ilvl="1">
      <w:start w:val="1"/>
      <w:numFmt w:val="decimal"/>
      <w:isLgl/>
      <w:lvlText w:val="%2."/>
      <w:lvlJc w:val="left"/>
      <w:pPr>
        <w:ind w:left="1495" w:hanging="360"/>
      </w:pPr>
      <w:rPr>
        <w:rFonts w:ascii="Times New Roman" w:eastAsia="Times New Roman" w:hAnsi="Times New Roman" w:cs="Times New Roman"/>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7D26182"/>
    <w:multiLevelType w:val="multilevel"/>
    <w:tmpl w:val="21F29F3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58480C5B"/>
    <w:multiLevelType w:val="multilevel"/>
    <w:tmpl w:val="621AFDD2"/>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440" w:hanging="720"/>
      </w:pPr>
      <w:rPr>
        <w:b w:val="0"/>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41" w15:restartNumberingAfterBreak="0">
    <w:nsid w:val="58C54662"/>
    <w:multiLevelType w:val="multilevel"/>
    <w:tmpl w:val="E4A89E7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5EAE7CA1"/>
    <w:multiLevelType w:val="hybridMultilevel"/>
    <w:tmpl w:val="F00EE3D0"/>
    <w:lvl w:ilvl="0" w:tplc="C4662DBC">
      <w:start w:val="1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15:restartNumberingAfterBreak="0">
    <w:nsid w:val="5FF871E5"/>
    <w:multiLevelType w:val="hybridMultilevel"/>
    <w:tmpl w:val="5E905968"/>
    <w:lvl w:ilvl="0" w:tplc="4D88ED20">
      <w:start w:val="1"/>
      <w:numFmt w:val="bullet"/>
      <w:lvlText w:val="•"/>
      <w:lvlJc w:val="left"/>
      <w:pPr>
        <w:tabs>
          <w:tab w:val="num" w:pos="720"/>
        </w:tabs>
        <w:ind w:left="720" w:hanging="360"/>
      </w:pPr>
      <w:rPr>
        <w:rFonts w:ascii="Arial" w:hAnsi="Arial" w:hint="default"/>
      </w:rPr>
    </w:lvl>
    <w:lvl w:ilvl="1" w:tplc="819CA3A2">
      <w:numFmt w:val="bullet"/>
      <w:lvlText w:val="•"/>
      <w:lvlJc w:val="left"/>
      <w:pPr>
        <w:tabs>
          <w:tab w:val="num" w:pos="1440"/>
        </w:tabs>
        <w:ind w:left="1440" w:hanging="360"/>
      </w:pPr>
      <w:rPr>
        <w:rFonts w:ascii="Arial" w:hAnsi="Arial" w:hint="default"/>
      </w:rPr>
    </w:lvl>
    <w:lvl w:ilvl="2" w:tplc="294833FA" w:tentative="1">
      <w:start w:val="1"/>
      <w:numFmt w:val="bullet"/>
      <w:lvlText w:val="•"/>
      <w:lvlJc w:val="left"/>
      <w:pPr>
        <w:tabs>
          <w:tab w:val="num" w:pos="2160"/>
        </w:tabs>
        <w:ind w:left="2160" w:hanging="360"/>
      </w:pPr>
      <w:rPr>
        <w:rFonts w:ascii="Arial" w:hAnsi="Arial" w:hint="default"/>
      </w:rPr>
    </w:lvl>
    <w:lvl w:ilvl="3" w:tplc="7E4817AC" w:tentative="1">
      <w:start w:val="1"/>
      <w:numFmt w:val="bullet"/>
      <w:lvlText w:val="•"/>
      <w:lvlJc w:val="left"/>
      <w:pPr>
        <w:tabs>
          <w:tab w:val="num" w:pos="2880"/>
        </w:tabs>
        <w:ind w:left="2880" w:hanging="360"/>
      </w:pPr>
      <w:rPr>
        <w:rFonts w:ascii="Arial" w:hAnsi="Arial" w:hint="default"/>
      </w:rPr>
    </w:lvl>
    <w:lvl w:ilvl="4" w:tplc="88244A04" w:tentative="1">
      <w:start w:val="1"/>
      <w:numFmt w:val="bullet"/>
      <w:lvlText w:val="•"/>
      <w:lvlJc w:val="left"/>
      <w:pPr>
        <w:tabs>
          <w:tab w:val="num" w:pos="3600"/>
        </w:tabs>
        <w:ind w:left="3600" w:hanging="360"/>
      </w:pPr>
      <w:rPr>
        <w:rFonts w:ascii="Arial" w:hAnsi="Arial" w:hint="default"/>
      </w:rPr>
    </w:lvl>
    <w:lvl w:ilvl="5" w:tplc="DE4E1332" w:tentative="1">
      <w:start w:val="1"/>
      <w:numFmt w:val="bullet"/>
      <w:lvlText w:val="•"/>
      <w:lvlJc w:val="left"/>
      <w:pPr>
        <w:tabs>
          <w:tab w:val="num" w:pos="4320"/>
        </w:tabs>
        <w:ind w:left="4320" w:hanging="360"/>
      </w:pPr>
      <w:rPr>
        <w:rFonts w:ascii="Arial" w:hAnsi="Arial" w:hint="default"/>
      </w:rPr>
    </w:lvl>
    <w:lvl w:ilvl="6" w:tplc="BE2E9E32" w:tentative="1">
      <w:start w:val="1"/>
      <w:numFmt w:val="bullet"/>
      <w:lvlText w:val="•"/>
      <w:lvlJc w:val="left"/>
      <w:pPr>
        <w:tabs>
          <w:tab w:val="num" w:pos="5040"/>
        </w:tabs>
        <w:ind w:left="5040" w:hanging="360"/>
      </w:pPr>
      <w:rPr>
        <w:rFonts w:ascii="Arial" w:hAnsi="Arial" w:hint="default"/>
      </w:rPr>
    </w:lvl>
    <w:lvl w:ilvl="7" w:tplc="7F76782A" w:tentative="1">
      <w:start w:val="1"/>
      <w:numFmt w:val="bullet"/>
      <w:lvlText w:val="•"/>
      <w:lvlJc w:val="left"/>
      <w:pPr>
        <w:tabs>
          <w:tab w:val="num" w:pos="5760"/>
        </w:tabs>
        <w:ind w:left="5760" w:hanging="360"/>
      </w:pPr>
      <w:rPr>
        <w:rFonts w:ascii="Arial" w:hAnsi="Arial" w:hint="default"/>
      </w:rPr>
    </w:lvl>
    <w:lvl w:ilvl="8" w:tplc="67BADD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16E1103"/>
    <w:multiLevelType w:val="hybridMultilevel"/>
    <w:tmpl w:val="D4B6E1F6"/>
    <w:lvl w:ilvl="0" w:tplc="40A69E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5" w15:restartNumberingAfterBreak="0">
    <w:nsid w:val="65EC6C71"/>
    <w:multiLevelType w:val="hybridMultilevel"/>
    <w:tmpl w:val="B2FC01D4"/>
    <w:lvl w:ilvl="0" w:tplc="91B8E4AE">
      <w:start w:val="1"/>
      <w:numFmt w:val="decimal"/>
      <w:lvlText w:val="%1."/>
      <w:lvlJc w:val="left"/>
      <w:pPr>
        <w:ind w:left="786" w:hanging="360"/>
      </w:pPr>
      <w:rPr>
        <w:rFonts w:hint="default"/>
        <w:b w:val="0"/>
        <w:bCs/>
        <w:sz w:val="24"/>
      </w:rPr>
    </w:lvl>
    <w:lvl w:ilvl="1" w:tplc="04220019">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46" w15:restartNumberingAfterBreak="0">
    <w:nsid w:val="6C08361D"/>
    <w:multiLevelType w:val="multilevel"/>
    <w:tmpl w:val="E82CA1B0"/>
    <w:lvl w:ilvl="0">
      <w:start w:val="1"/>
      <w:numFmt w:val="decimal"/>
      <w:pStyle w:val="L1"/>
      <w:suff w:val="space"/>
      <w:lvlText w:val="%1."/>
      <w:lvlJc w:val="left"/>
      <w:pPr>
        <w:ind w:left="2727" w:hanging="567"/>
      </w:pPr>
      <w:rPr>
        <w:rFonts w:ascii="Times New Roman Bold" w:hAnsi="Times New Roman Bold" w:cs="Times New Roman Bold" w:hint="default"/>
        <w:b/>
        <w:bCs/>
        <w:i w:val="0"/>
        <w:iCs w:val="0"/>
        <w:caps/>
        <w:strike w:val="0"/>
        <w:dstrike w:val="0"/>
        <w:vanish w:val="0"/>
        <w:sz w:val="24"/>
        <w:szCs w:val="24"/>
        <w:vertAlign w:val="baseline"/>
      </w:rPr>
    </w:lvl>
    <w:lvl w:ilvl="1">
      <w:start w:val="1"/>
      <w:numFmt w:val="decimal"/>
      <w:pStyle w:val="L2"/>
      <w:lvlText w:val="%1.%2."/>
      <w:lvlJc w:val="left"/>
      <w:pPr>
        <w:ind w:left="709" w:hanging="709"/>
      </w:pPr>
      <w:rPr>
        <w:rFonts w:ascii="Times New Roman" w:hAnsi="Times New Roman" w:cs="Times New Roman" w:hint="default"/>
        <w:b w:val="0"/>
        <w:bCs w:val="0"/>
        <w:i w:val="0"/>
        <w:iCs w:val="0"/>
        <w:caps w:val="0"/>
        <w:strike w:val="0"/>
        <w:dstrike w:val="0"/>
        <w:vanish w:val="0"/>
        <w:sz w:val="24"/>
        <w:szCs w:val="24"/>
        <w:vertAlign w:val="baseline"/>
      </w:rPr>
    </w:lvl>
    <w:lvl w:ilvl="2">
      <w:start w:val="1"/>
      <w:numFmt w:val="decimal"/>
      <w:pStyle w:val="L3"/>
      <w:lvlText w:val="%3)"/>
      <w:lvlJc w:val="left"/>
      <w:pPr>
        <w:ind w:left="900"/>
      </w:pPr>
      <w:rPr>
        <w:b w:val="0"/>
        <w:bCs w:val="0"/>
        <w:i w:val="0"/>
        <w:iCs w:val="0"/>
        <w:caps w:val="0"/>
        <w:strike w:val="0"/>
        <w:dstrike w:val="0"/>
        <w:vanish w:val="0"/>
        <w:sz w:val="24"/>
        <w:szCs w:val="24"/>
        <w:vertAlign w:val="baseline"/>
      </w:rPr>
    </w:lvl>
    <w:lvl w:ilvl="3">
      <w:start w:val="1"/>
      <w:numFmt w:val="decimal"/>
      <w:lvlText w:val="(%4)"/>
      <w:lvlJc w:val="left"/>
      <w:pPr>
        <w:ind w:left="360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left"/>
      <w:pPr>
        <w:ind w:left="4320" w:hanging="36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040" w:hanging="360"/>
      </w:pPr>
      <w:rPr>
        <w:rFonts w:cs="Times New Roman" w:hint="default"/>
      </w:rPr>
    </w:lvl>
    <w:lvl w:ilvl="8">
      <w:start w:val="1"/>
      <w:numFmt w:val="lowerRoman"/>
      <w:lvlText w:val="%9."/>
      <w:lvlJc w:val="left"/>
      <w:pPr>
        <w:ind w:left="5400" w:hanging="360"/>
      </w:pPr>
      <w:rPr>
        <w:rFonts w:cs="Times New Roman" w:hint="default"/>
      </w:rPr>
    </w:lvl>
  </w:abstractNum>
  <w:abstractNum w:abstractNumId="47" w15:restartNumberingAfterBreak="0">
    <w:nsid w:val="6D716145"/>
    <w:multiLevelType w:val="hybridMultilevel"/>
    <w:tmpl w:val="CD9095A4"/>
    <w:lvl w:ilvl="0" w:tplc="7656577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8" w15:restartNumberingAfterBreak="0">
    <w:nsid w:val="711B650D"/>
    <w:multiLevelType w:val="multilevel"/>
    <w:tmpl w:val="D3725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34C737B"/>
    <w:multiLevelType w:val="multilevel"/>
    <w:tmpl w:val="FF6214BC"/>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0" w15:restartNumberingAfterBreak="0">
    <w:nsid w:val="78800EFF"/>
    <w:multiLevelType w:val="hybridMultilevel"/>
    <w:tmpl w:val="E356F9E6"/>
    <w:lvl w:ilvl="0" w:tplc="7BFE467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1" w15:restartNumberingAfterBreak="0">
    <w:nsid w:val="792F4E2C"/>
    <w:multiLevelType w:val="multilevel"/>
    <w:tmpl w:val="4F5CD3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A707BDD"/>
    <w:multiLevelType w:val="multilevel"/>
    <w:tmpl w:val="C3845BB6"/>
    <w:lvl w:ilvl="0">
      <w:start w:val="1"/>
      <w:numFmt w:val="decimal"/>
      <w:lvlText w:val="%1."/>
      <w:lvlJc w:val="left"/>
      <w:pPr>
        <w:ind w:left="720" w:hanging="360"/>
      </w:pPr>
      <w:rPr>
        <w:rFonts w:hint="default"/>
      </w:rPr>
    </w:lvl>
    <w:lvl w:ilvl="1">
      <w:start w:val="1"/>
      <w:numFmt w:val="decimal"/>
      <w:isLgl/>
      <w:lvlText w:val="%2."/>
      <w:lvlJc w:val="left"/>
      <w:pPr>
        <w:ind w:left="1146" w:hanging="360"/>
      </w:pPr>
      <w:rPr>
        <w:rFonts w:ascii="Times New Roman" w:eastAsia="Times New Roman" w:hAnsi="Times New Roman" w:cs="Times New Roman"/>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53" w15:restartNumberingAfterBreak="0">
    <w:nsid w:val="7D6F5C4C"/>
    <w:multiLevelType w:val="multilevel"/>
    <w:tmpl w:val="1DE2DD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F361767"/>
    <w:multiLevelType w:val="multilevel"/>
    <w:tmpl w:val="57F0202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86757436">
    <w:abstractNumId w:val="46"/>
  </w:num>
  <w:num w:numId="2" w16cid:durableId="157887042">
    <w:abstractNumId w:val="29"/>
  </w:num>
  <w:num w:numId="3" w16cid:durableId="1712729563">
    <w:abstractNumId w:val="45"/>
  </w:num>
  <w:num w:numId="4" w16cid:durableId="817916390">
    <w:abstractNumId w:val="38"/>
  </w:num>
  <w:num w:numId="5" w16cid:durableId="1057704927">
    <w:abstractNumId w:val="24"/>
  </w:num>
  <w:num w:numId="6" w16cid:durableId="1118329203">
    <w:abstractNumId w:val="43"/>
  </w:num>
  <w:num w:numId="7" w16cid:durableId="1749618189">
    <w:abstractNumId w:val="10"/>
  </w:num>
  <w:num w:numId="8" w16cid:durableId="951785248">
    <w:abstractNumId w:val="23"/>
  </w:num>
  <w:num w:numId="9" w16cid:durableId="552695877">
    <w:abstractNumId w:val="54"/>
  </w:num>
  <w:num w:numId="10" w16cid:durableId="1728646303">
    <w:abstractNumId w:val="3"/>
  </w:num>
  <w:num w:numId="11" w16cid:durableId="647125456">
    <w:abstractNumId w:val="9"/>
  </w:num>
  <w:num w:numId="12" w16cid:durableId="1223904494">
    <w:abstractNumId w:val="21"/>
  </w:num>
  <w:num w:numId="13" w16cid:durableId="1997803712">
    <w:abstractNumId w:val="20"/>
  </w:num>
  <w:num w:numId="14" w16cid:durableId="1865754348">
    <w:abstractNumId w:val="18"/>
  </w:num>
  <w:num w:numId="15" w16cid:durableId="451218186">
    <w:abstractNumId w:val="15"/>
  </w:num>
  <w:num w:numId="16" w16cid:durableId="473375654">
    <w:abstractNumId w:val="26"/>
  </w:num>
  <w:num w:numId="17" w16cid:durableId="1868325270">
    <w:abstractNumId w:val="32"/>
  </w:num>
  <w:num w:numId="18" w16cid:durableId="1522862555">
    <w:abstractNumId w:val="17"/>
  </w:num>
  <w:num w:numId="19" w16cid:durableId="413208784">
    <w:abstractNumId w:val="33"/>
  </w:num>
  <w:num w:numId="20" w16cid:durableId="1780102754">
    <w:abstractNumId w:val="8"/>
  </w:num>
  <w:num w:numId="21" w16cid:durableId="1087338270">
    <w:abstractNumId w:val="36"/>
  </w:num>
  <w:num w:numId="22" w16cid:durableId="1033532253">
    <w:abstractNumId w:val="25"/>
  </w:num>
  <w:num w:numId="23" w16cid:durableId="464859765">
    <w:abstractNumId w:val="28"/>
  </w:num>
  <w:num w:numId="24" w16cid:durableId="1263412527">
    <w:abstractNumId w:val="44"/>
  </w:num>
  <w:num w:numId="25" w16cid:durableId="2093161058">
    <w:abstractNumId w:val="14"/>
  </w:num>
  <w:num w:numId="26" w16cid:durableId="1610042749">
    <w:abstractNumId w:val="52"/>
  </w:num>
  <w:num w:numId="27" w16cid:durableId="1079519907">
    <w:abstractNumId w:val="48"/>
  </w:num>
  <w:num w:numId="28" w16cid:durableId="1629318152">
    <w:abstractNumId w:val="41"/>
  </w:num>
  <w:num w:numId="29" w16cid:durableId="886258208">
    <w:abstractNumId w:val="30"/>
  </w:num>
  <w:num w:numId="30" w16cid:durableId="328018985">
    <w:abstractNumId w:val="12"/>
  </w:num>
  <w:num w:numId="31" w16cid:durableId="580263947">
    <w:abstractNumId w:val="4"/>
  </w:num>
  <w:num w:numId="32" w16cid:durableId="1254048670">
    <w:abstractNumId w:val="51"/>
  </w:num>
  <w:num w:numId="33" w16cid:durableId="879165463">
    <w:abstractNumId w:val="50"/>
  </w:num>
  <w:num w:numId="34" w16cid:durableId="374742434">
    <w:abstractNumId w:val="19"/>
  </w:num>
  <w:num w:numId="35" w16cid:durableId="183325931">
    <w:abstractNumId w:val="31"/>
  </w:num>
  <w:num w:numId="36" w16cid:durableId="728260762">
    <w:abstractNumId w:val="2"/>
  </w:num>
  <w:num w:numId="37" w16cid:durableId="626201487">
    <w:abstractNumId w:val="37"/>
  </w:num>
  <w:num w:numId="38" w16cid:durableId="499587129">
    <w:abstractNumId w:val="16"/>
  </w:num>
  <w:num w:numId="39" w16cid:durableId="32658617">
    <w:abstractNumId w:val="7"/>
  </w:num>
  <w:num w:numId="40" w16cid:durableId="226844832">
    <w:abstractNumId w:val="34"/>
  </w:num>
  <w:num w:numId="41" w16cid:durableId="432094542">
    <w:abstractNumId w:val="0"/>
  </w:num>
  <w:num w:numId="42" w16cid:durableId="702633979">
    <w:abstractNumId w:val="13"/>
  </w:num>
  <w:num w:numId="43" w16cid:durableId="1295911483">
    <w:abstractNumId w:val="53"/>
  </w:num>
  <w:num w:numId="44" w16cid:durableId="847257213">
    <w:abstractNumId w:val="27"/>
  </w:num>
  <w:num w:numId="45" w16cid:durableId="1251043492">
    <w:abstractNumId w:val="11"/>
  </w:num>
  <w:num w:numId="46" w16cid:durableId="1789469681">
    <w:abstractNumId w:val="39"/>
  </w:num>
  <w:num w:numId="47" w16cid:durableId="1782870465">
    <w:abstractNumId w:val="47"/>
  </w:num>
  <w:num w:numId="48" w16cid:durableId="2054380770">
    <w:abstractNumId w:val="49"/>
  </w:num>
  <w:num w:numId="49" w16cid:durableId="75249878">
    <w:abstractNumId w:val="35"/>
  </w:num>
  <w:num w:numId="50" w16cid:durableId="18810924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491820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156189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5880376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426464980">
    <w:abstractNumId w:val="22"/>
  </w:num>
  <w:num w:numId="55" w16cid:durableId="1155343317">
    <w:abstractNumId w:val="42"/>
  </w:num>
  <w:num w:numId="56" w16cid:durableId="2033340195">
    <w:abstractNumId w:val="5"/>
  </w:num>
  <w:num w:numId="57" w16cid:durableId="2046978415">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E4"/>
    <w:rsid w:val="00000755"/>
    <w:rsid w:val="0000107C"/>
    <w:rsid w:val="0000226A"/>
    <w:rsid w:val="0000336B"/>
    <w:rsid w:val="00003829"/>
    <w:rsid w:val="00005ABA"/>
    <w:rsid w:val="00006444"/>
    <w:rsid w:val="00007085"/>
    <w:rsid w:val="00010EA1"/>
    <w:rsid w:val="00011036"/>
    <w:rsid w:val="0001564C"/>
    <w:rsid w:val="0001703A"/>
    <w:rsid w:val="00017838"/>
    <w:rsid w:val="00020B49"/>
    <w:rsid w:val="00030229"/>
    <w:rsid w:val="00031D5A"/>
    <w:rsid w:val="00033BBF"/>
    <w:rsid w:val="000343D7"/>
    <w:rsid w:val="000345E1"/>
    <w:rsid w:val="00034FF1"/>
    <w:rsid w:val="0003523A"/>
    <w:rsid w:val="000358BF"/>
    <w:rsid w:val="0003682C"/>
    <w:rsid w:val="00040876"/>
    <w:rsid w:val="000428C0"/>
    <w:rsid w:val="00044526"/>
    <w:rsid w:val="000446B4"/>
    <w:rsid w:val="00046C6C"/>
    <w:rsid w:val="00047822"/>
    <w:rsid w:val="00051CC7"/>
    <w:rsid w:val="00052907"/>
    <w:rsid w:val="00055CC4"/>
    <w:rsid w:val="00056F1A"/>
    <w:rsid w:val="00060D94"/>
    <w:rsid w:val="00063700"/>
    <w:rsid w:val="000659A3"/>
    <w:rsid w:val="0007287B"/>
    <w:rsid w:val="000736C8"/>
    <w:rsid w:val="000736E6"/>
    <w:rsid w:val="00073F87"/>
    <w:rsid w:val="00074144"/>
    <w:rsid w:val="0007551C"/>
    <w:rsid w:val="000757C1"/>
    <w:rsid w:val="00082128"/>
    <w:rsid w:val="00082A20"/>
    <w:rsid w:val="000847FA"/>
    <w:rsid w:val="00086447"/>
    <w:rsid w:val="000873F2"/>
    <w:rsid w:val="000877AF"/>
    <w:rsid w:val="000912DE"/>
    <w:rsid w:val="00094294"/>
    <w:rsid w:val="00094DE2"/>
    <w:rsid w:val="00094EE5"/>
    <w:rsid w:val="000961A6"/>
    <w:rsid w:val="00096F2F"/>
    <w:rsid w:val="00096F9F"/>
    <w:rsid w:val="000972DF"/>
    <w:rsid w:val="000A3978"/>
    <w:rsid w:val="000A54D1"/>
    <w:rsid w:val="000A60CF"/>
    <w:rsid w:val="000A6832"/>
    <w:rsid w:val="000B138C"/>
    <w:rsid w:val="000B3ECC"/>
    <w:rsid w:val="000B5388"/>
    <w:rsid w:val="000B58DC"/>
    <w:rsid w:val="000C509F"/>
    <w:rsid w:val="000C576D"/>
    <w:rsid w:val="000C5CDF"/>
    <w:rsid w:val="000C78D7"/>
    <w:rsid w:val="000D0A92"/>
    <w:rsid w:val="000D21CA"/>
    <w:rsid w:val="000D5472"/>
    <w:rsid w:val="000D6D5B"/>
    <w:rsid w:val="000E1459"/>
    <w:rsid w:val="000E14DA"/>
    <w:rsid w:val="000E194B"/>
    <w:rsid w:val="000E64BC"/>
    <w:rsid w:val="000F008D"/>
    <w:rsid w:val="000F450C"/>
    <w:rsid w:val="000F58E8"/>
    <w:rsid w:val="000F5E70"/>
    <w:rsid w:val="000F640F"/>
    <w:rsid w:val="000F6DDB"/>
    <w:rsid w:val="000F700D"/>
    <w:rsid w:val="001004BB"/>
    <w:rsid w:val="0010121F"/>
    <w:rsid w:val="001018DD"/>
    <w:rsid w:val="0010240F"/>
    <w:rsid w:val="00102832"/>
    <w:rsid w:val="0010488C"/>
    <w:rsid w:val="00104D8C"/>
    <w:rsid w:val="00107FE1"/>
    <w:rsid w:val="00110A22"/>
    <w:rsid w:val="001117D2"/>
    <w:rsid w:val="001119BB"/>
    <w:rsid w:val="001133BD"/>
    <w:rsid w:val="001151B0"/>
    <w:rsid w:val="001160F0"/>
    <w:rsid w:val="0011785C"/>
    <w:rsid w:val="001202F6"/>
    <w:rsid w:val="001205B1"/>
    <w:rsid w:val="00121D1A"/>
    <w:rsid w:val="00123436"/>
    <w:rsid w:val="001238DA"/>
    <w:rsid w:val="00123AE4"/>
    <w:rsid w:val="001247AC"/>
    <w:rsid w:val="00126B04"/>
    <w:rsid w:val="0012722D"/>
    <w:rsid w:val="00127787"/>
    <w:rsid w:val="00127A86"/>
    <w:rsid w:val="0013383B"/>
    <w:rsid w:val="00134BED"/>
    <w:rsid w:val="0013534E"/>
    <w:rsid w:val="0013614D"/>
    <w:rsid w:val="00137B66"/>
    <w:rsid w:val="0014183E"/>
    <w:rsid w:val="0014349B"/>
    <w:rsid w:val="0014705B"/>
    <w:rsid w:val="00147EC6"/>
    <w:rsid w:val="00150B95"/>
    <w:rsid w:val="00150D31"/>
    <w:rsid w:val="00151142"/>
    <w:rsid w:val="001518A8"/>
    <w:rsid w:val="00152237"/>
    <w:rsid w:val="0015321D"/>
    <w:rsid w:val="001537D3"/>
    <w:rsid w:val="001561E7"/>
    <w:rsid w:val="001600C7"/>
    <w:rsid w:val="0016112E"/>
    <w:rsid w:val="001629A9"/>
    <w:rsid w:val="001645EE"/>
    <w:rsid w:val="0017396E"/>
    <w:rsid w:val="00173F19"/>
    <w:rsid w:val="0017645A"/>
    <w:rsid w:val="00176608"/>
    <w:rsid w:val="00180513"/>
    <w:rsid w:val="001834A4"/>
    <w:rsid w:val="00183691"/>
    <w:rsid w:val="001837DD"/>
    <w:rsid w:val="00184E6E"/>
    <w:rsid w:val="0019429D"/>
    <w:rsid w:val="00196A28"/>
    <w:rsid w:val="00196D61"/>
    <w:rsid w:val="0019702D"/>
    <w:rsid w:val="001976F3"/>
    <w:rsid w:val="00197A08"/>
    <w:rsid w:val="00197A1E"/>
    <w:rsid w:val="00197CA9"/>
    <w:rsid w:val="00197CD2"/>
    <w:rsid w:val="001A1C6A"/>
    <w:rsid w:val="001A3C63"/>
    <w:rsid w:val="001A45ED"/>
    <w:rsid w:val="001A4E51"/>
    <w:rsid w:val="001A7B78"/>
    <w:rsid w:val="001B0B84"/>
    <w:rsid w:val="001B0D4F"/>
    <w:rsid w:val="001B40A9"/>
    <w:rsid w:val="001B525E"/>
    <w:rsid w:val="001B5FE6"/>
    <w:rsid w:val="001B60E0"/>
    <w:rsid w:val="001B70FD"/>
    <w:rsid w:val="001C06E6"/>
    <w:rsid w:val="001C0857"/>
    <w:rsid w:val="001C10E5"/>
    <w:rsid w:val="001C27A8"/>
    <w:rsid w:val="001C66C4"/>
    <w:rsid w:val="001D3963"/>
    <w:rsid w:val="001D7226"/>
    <w:rsid w:val="001D7495"/>
    <w:rsid w:val="001E3241"/>
    <w:rsid w:val="001E449D"/>
    <w:rsid w:val="001E4E5E"/>
    <w:rsid w:val="001E5FD8"/>
    <w:rsid w:val="001E6358"/>
    <w:rsid w:val="001E6964"/>
    <w:rsid w:val="001E76B7"/>
    <w:rsid w:val="001F0AEB"/>
    <w:rsid w:val="001F2538"/>
    <w:rsid w:val="001F33D0"/>
    <w:rsid w:val="001F3575"/>
    <w:rsid w:val="001F4323"/>
    <w:rsid w:val="001F5E50"/>
    <w:rsid w:val="001F6297"/>
    <w:rsid w:val="001F7611"/>
    <w:rsid w:val="00200CCF"/>
    <w:rsid w:val="002044B1"/>
    <w:rsid w:val="0020522A"/>
    <w:rsid w:val="00206B7F"/>
    <w:rsid w:val="00206D98"/>
    <w:rsid w:val="00210766"/>
    <w:rsid w:val="00211599"/>
    <w:rsid w:val="00212DF2"/>
    <w:rsid w:val="0021494D"/>
    <w:rsid w:val="00214AEA"/>
    <w:rsid w:val="002172B3"/>
    <w:rsid w:val="00220A99"/>
    <w:rsid w:val="0022512A"/>
    <w:rsid w:val="00225CDB"/>
    <w:rsid w:val="002267FA"/>
    <w:rsid w:val="0022684D"/>
    <w:rsid w:val="002316C6"/>
    <w:rsid w:val="00233408"/>
    <w:rsid w:val="0023355E"/>
    <w:rsid w:val="00233DCD"/>
    <w:rsid w:val="002345E7"/>
    <w:rsid w:val="00234DF7"/>
    <w:rsid w:val="00234E2D"/>
    <w:rsid w:val="00235E3C"/>
    <w:rsid w:val="002437C4"/>
    <w:rsid w:val="00245200"/>
    <w:rsid w:val="00247F83"/>
    <w:rsid w:val="0025095A"/>
    <w:rsid w:val="00250E01"/>
    <w:rsid w:val="00253734"/>
    <w:rsid w:val="00256E1F"/>
    <w:rsid w:val="00257914"/>
    <w:rsid w:val="00260771"/>
    <w:rsid w:val="00260870"/>
    <w:rsid w:val="002609AA"/>
    <w:rsid w:val="00264836"/>
    <w:rsid w:val="002670CF"/>
    <w:rsid w:val="0027033D"/>
    <w:rsid w:val="00271431"/>
    <w:rsid w:val="00271D58"/>
    <w:rsid w:val="00272748"/>
    <w:rsid w:val="00272DC1"/>
    <w:rsid w:val="00273B10"/>
    <w:rsid w:val="00273CFA"/>
    <w:rsid w:val="00273F90"/>
    <w:rsid w:val="002742E7"/>
    <w:rsid w:val="0027469E"/>
    <w:rsid w:val="002769B7"/>
    <w:rsid w:val="00280687"/>
    <w:rsid w:val="00281A8A"/>
    <w:rsid w:val="002830D1"/>
    <w:rsid w:val="00283B6A"/>
    <w:rsid w:val="00285D32"/>
    <w:rsid w:val="00287E34"/>
    <w:rsid w:val="00290A2B"/>
    <w:rsid w:val="00291F26"/>
    <w:rsid w:val="002951E2"/>
    <w:rsid w:val="002952CD"/>
    <w:rsid w:val="0029599A"/>
    <w:rsid w:val="002A1FCE"/>
    <w:rsid w:val="002A2218"/>
    <w:rsid w:val="002A3218"/>
    <w:rsid w:val="002A4575"/>
    <w:rsid w:val="002A477A"/>
    <w:rsid w:val="002A58C2"/>
    <w:rsid w:val="002A5A22"/>
    <w:rsid w:val="002B0E20"/>
    <w:rsid w:val="002B1C25"/>
    <w:rsid w:val="002B1F2F"/>
    <w:rsid w:val="002B1F6A"/>
    <w:rsid w:val="002B32D3"/>
    <w:rsid w:val="002B3535"/>
    <w:rsid w:val="002B650A"/>
    <w:rsid w:val="002C2389"/>
    <w:rsid w:val="002C31F6"/>
    <w:rsid w:val="002C3819"/>
    <w:rsid w:val="002C4D6F"/>
    <w:rsid w:val="002C5761"/>
    <w:rsid w:val="002C6897"/>
    <w:rsid w:val="002C6B42"/>
    <w:rsid w:val="002D1E99"/>
    <w:rsid w:val="002D3215"/>
    <w:rsid w:val="002D44AB"/>
    <w:rsid w:val="002D57E9"/>
    <w:rsid w:val="002D70AF"/>
    <w:rsid w:val="002E0BD0"/>
    <w:rsid w:val="002E2B8A"/>
    <w:rsid w:val="002E4630"/>
    <w:rsid w:val="002E5D41"/>
    <w:rsid w:val="002E6E44"/>
    <w:rsid w:val="002F2218"/>
    <w:rsid w:val="002F264A"/>
    <w:rsid w:val="002F5B92"/>
    <w:rsid w:val="00301E22"/>
    <w:rsid w:val="00302124"/>
    <w:rsid w:val="00302362"/>
    <w:rsid w:val="003030A5"/>
    <w:rsid w:val="00303CB9"/>
    <w:rsid w:val="003100DF"/>
    <w:rsid w:val="00310792"/>
    <w:rsid w:val="00310F86"/>
    <w:rsid w:val="00311A66"/>
    <w:rsid w:val="00314DC8"/>
    <w:rsid w:val="00315AAC"/>
    <w:rsid w:val="00317459"/>
    <w:rsid w:val="003204E0"/>
    <w:rsid w:val="003209CD"/>
    <w:rsid w:val="00321464"/>
    <w:rsid w:val="003222D1"/>
    <w:rsid w:val="00324824"/>
    <w:rsid w:val="00325A18"/>
    <w:rsid w:val="00325C38"/>
    <w:rsid w:val="00330A66"/>
    <w:rsid w:val="00332DBA"/>
    <w:rsid w:val="00334E12"/>
    <w:rsid w:val="003351EC"/>
    <w:rsid w:val="00335B26"/>
    <w:rsid w:val="00335F26"/>
    <w:rsid w:val="00337501"/>
    <w:rsid w:val="00341C04"/>
    <w:rsid w:val="00343779"/>
    <w:rsid w:val="003458AC"/>
    <w:rsid w:val="00347A30"/>
    <w:rsid w:val="003512AA"/>
    <w:rsid w:val="00351DB9"/>
    <w:rsid w:val="00360545"/>
    <w:rsid w:val="00362B93"/>
    <w:rsid w:val="0036769C"/>
    <w:rsid w:val="00372D64"/>
    <w:rsid w:val="00372EB9"/>
    <w:rsid w:val="00373FFC"/>
    <w:rsid w:val="003750D8"/>
    <w:rsid w:val="00375110"/>
    <w:rsid w:val="00375FB2"/>
    <w:rsid w:val="00376334"/>
    <w:rsid w:val="00381996"/>
    <w:rsid w:val="00381DB5"/>
    <w:rsid w:val="003832E4"/>
    <w:rsid w:val="003858B5"/>
    <w:rsid w:val="00387165"/>
    <w:rsid w:val="00394151"/>
    <w:rsid w:val="003A0FE9"/>
    <w:rsid w:val="003A20FB"/>
    <w:rsid w:val="003A318E"/>
    <w:rsid w:val="003A4618"/>
    <w:rsid w:val="003A4F5F"/>
    <w:rsid w:val="003A7044"/>
    <w:rsid w:val="003A7BE1"/>
    <w:rsid w:val="003B1744"/>
    <w:rsid w:val="003B178D"/>
    <w:rsid w:val="003B4A3B"/>
    <w:rsid w:val="003B6A24"/>
    <w:rsid w:val="003B6FA1"/>
    <w:rsid w:val="003B7167"/>
    <w:rsid w:val="003B7C66"/>
    <w:rsid w:val="003C2B7C"/>
    <w:rsid w:val="003C2EF3"/>
    <w:rsid w:val="003C4ABC"/>
    <w:rsid w:val="003C735A"/>
    <w:rsid w:val="003C7605"/>
    <w:rsid w:val="003D2285"/>
    <w:rsid w:val="003D2584"/>
    <w:rsid w:val="003D7DCD"/>
    <w:rsid w:val="003E0C0F"/>
    <w:rsid w:val="003E3AB5"/>
    <w:rsid w:val="003E4DCA"/>
    <w:rsid w:val="003E641C"/>
    <w:rsid w:val="003E659D"/>
    <w:rsid w:val="003F0559"/>
    <w:rsid w:val="003F0FD5"/>
    <w:rsid w:val="003F1482"/>
    <w:rsid w:val="003F2FB9"/>
    <w:rsid w:val="003F561A"/>
    <w:rsid w:val="003F6FF5"/>
    <w:rsid w:val="003F7FF7"/>
    <w:rsid w:val="00402DA3"/>
    <w:rsid w:val="00405CAF"/>
    <w:rsid w:val="00410DBF"/>
    <w:rsid w:val="00411678"/>
    <w:rsid w:val="00412A8F"/>
    <w:rsid w:val="0041371F"/>
    <w:rsid w:val="00413DDF"/>
    <w:rsid w:val="00417270"/>
    <w:rsid w:val="00421354"/>
    <w:rsid w:val="00421CF9"/>
    <w:rsid w:val="00422313"/>
    <w:rsid w:val="004248E9"/>
    <w:rsid w:val="00424E0D"/>
    <w:rsid w:val="00424FD3"/>
    <w:rsid w:val="00431F92"/>
    <w:rsid w:val="00435E62"/>
    <w:rsid w:val="004371A0"/>
    <w:rsid w:val="0044003E"/>
    <w:rsid w:val="00440E7C"/>
    <w:rsid w:val="00441E21"/>
    <w:rsid w:val="00442026"/>
    <w:rsid w:val="0044421A"/>
    <w:rsid w:val="004445F0"/>
    <w:rsid w:val="00444F8E"/>
    <w:rsid w:val="00445053"/>
    <w:rsid w:val="00446AF9"/>
    <w:rsid w:val="00451B84"/>
    <w:rsid w:val="00452596"/>
    <w:rsid w:val="00452EEC"/>
    <w:rsid w:val="00455ED2"/>
    <w:rsid w:val="0045611B"/>
    <w:rsid w:val="00457B08"/>
    <w:rsid w:val="00460CEF"/>
    <w:rsid w:val="00461622"/>
    <w:rsid w:val="00462F02"/>
    <w:rsid w:val="00464A75"/>
    <w:rsid w:val="00464D2A"/>
    <w:rsid w:val="00464E17"/>
    <w:rsid w:val="004705BF"/>
    <w:rsid w:val="004721FA"/>
    <w:rsid w:val="00473E8F"/>
    <w:rsid w:val="00474129"/>
    <w:rsid w:val="004803FD"/>
    <w:rsid w:val="00483D92"/>
    <w:rsid w:val="00484655"/>
    <w:rsid w:val="004862DD"/>
    <w:rsid w:val="0048741E"/>
    <w:rsid w:val="00487524"/>
    <w:rsid w:val="00487588"/>
    <w:rsid w:val="00487E67"/>
    <w:rsid w:val="00490C75"/>
    <w:rsid w:val="004938DB"/>
    <w:rsid w:val="00497BB9"/>
    <w:rsid w:val="00497E7E"/>
    <w:rsid w:val="004A0680"/>
    <w:rsid w:val="004A0DC5"/>
    <w:rsid w:val="004A10C4"/>
    <w:rsid w:val="004A6CCF"/>
    <w:rsid w:val="004B04FF"/>
    <w:rsid w:val="004B16DF"/>
    <w:rsid w:val="004B22D6"/>
    <w:rsid w:val="004B4956"/>
    <w:rsid w:val="004B5556"/>
    <w:rsid w:val="004B63BA"/>
    <w:rsid w:val="004B6C52"/>
    <w:rsid w:val="004B7577"/>
    <w:rsid w:val="004B78ED"/>
    <w:rsid w:val="004C1E1A"/>
    <w:rsid w:val="004C35B7"/>
    <w:rsid w:val="004C3CFE"/>
    <w:rsid w:val="004C4962"/>
    <w:rsid w:val="004C4CDB"/>
    <w:rsid w:val="004C5B9C"/>
    <w:rsid w:val="004C62BC"/>
    <w:rsid w:val="004D0AA8"/>
    <w:rsid w:val="004D3039"/>
    <w:rsid w:val="004D4EF0"/>
    <w:rsid w:val="004D66A5"/>
    <w:rsid w:val="004E0B17"/>
    <w:rsid w:val="004E36AF"/>
    <w:rsid w:val="004E66A2"/>
    <w:rsid w:val="004F0083"/>
    <w:rsid w:val="004F1851"/>
    <w:rsid w:val="004F3523"/>
    <w:rsid w:val="004F4BA3"/>
    <w:rsid w:val="004F7383"/>
    <w:rsid w:val="004F7F22"/>
    <w:rsid w:val="005041A0"/>
    <w:rsid w:val="00505A33"/>
    <w:rsid w:val="005105BE"/>
    <w:rsid w:val="00511695"/>
    <w:rsid w:val="005138FC"/>
    <w:rsid w:val="00515585"/>
    <w:rsid w:val="00516158"/>
    <w:rsid w:val="00516436"/>
    <w:rsid w:val="00516560"/>
    <w:rsid w:val="00516C02"/>
    <w:rsid w:val="00521287"/>
    <w:rsid w:val="00521948"/>
    <w:rsid w:val="00522F1D"/>
    <w:rsid w:val="005242A2"/>
    <w:rsid w:val="00525F76"/>
    <w:rsid w:val="00527776"/>
    <w:rsid w:val="00531983"/>
    <w:rsid w:val="005322CA"/>
    <w:rsid w:val="0053266B"/>
    <w:rsid w:val="00536383"/>
    <w:rsid w:val="00536DE8"/>
    <w:rsid w:val="00537193"/>
    <w:rsid w:val="0053790D"/>
    <w:rsid w:val="005401F2"/>
    <w:rsid w:val="00540D1E"/>
    <w:rsid w:val="00544E7A"/>
    <w:rsid w:val="00545045"/>
    <w:rsid w:val="005456CE"/>
    <w:rsid w:val="0054776D"/>
    <w:rsid w:val="00555789"/>
    <w:rsid w:val="00557628"/>
    <w:rsid w:val="00566D21"/>
    <w:rsid w:val="005708D3"/>
    <w:rsid w:val="00575EFA"/>
    <w:rsid w:val="00581B10"/>
    <w:rsid w:val="005831C5"/>
    <w:rsid w:val="00583C8D"/>
    <w:rsid w:val="00583CA4"/>
    <w:rsid w:val="00586AB7"/>
    <w:rsid w:val="005916F6"/>
    <w:rsid w:val="005918B7"/>
    <w:rsid w:val="00593566"/>
    <w:rsid w:val="0059383F"/>
    <w:rsid w:val="00597173"/>
    <w:rsid w:val="0059767E"/>
    <w:rsid w:val="005A0977"/>
    <w:rsid w:val="005A2DFB"/>
    <w:rsid w:val="005A2F6A"/>
    <w:rsid w:val="005A5027"/>
    <w:rsid w:val="005A5523"/>
    <w:rsid w:val="005A5A90"/>
    <w:rsid w:val="005A5F06"/>
    <w:rsid w:val="005A678E"/>
    <w:rsid w:val="005A720E"/>
    <w:rsid w:val="005A7290"/>
    <w:rsid w:val="005B01FF"/>
    <w:rsid w:val="005B26E5"/>
    <w:rsid w:val="005B2EBC"/>
    <w:rsid w:val="005B31DF"/>
    <w:rsid w:val="005B45CD"/>
    <w:rsid w:val="005B5041"/>
    <w:rsid w:val="005B5717"/>
    <w:rsid w:val="005B583E"/>
    <w:rsid w:val="005B5AC6"/>
    <w:rsid w:val="005B5B01"/>
    <w:rsid w:val="005B6007"/>
    <w:rsid w:val="005B6200"/>
    <w:rsid w:val="005B6DB5"/>
    <w:rsid w:val="005B7367"/>
    <w:rsid w:val="005B73AA"/>
    <w:rsid w:val="005B7598"/>
    <w:rsid w:val="005B7813"/>
    <w:rsid w:val="005B7A7C"/>
    <w:rsid w:val="005C1538"/>
    <w:rsid w:val="005C1F60"/>
    <w:rsid w:val="005C4BBB"/>
    <w:rsid w:val="005D2816"/>
    <w:rsid w:val="005D44F8"/>
    <w:rsid w:val="005D631D"/>
    <w:rsid w:val="005E0490"/>
    <w:rsid w:val="005E1F9C"/>
    <w:rsid w:val="005E240B"/>
    <w:rsid w:val="005E4315"/>
    <w:rsid w:val="005E515C"/>
    <w:rsid w:val="005E5CA5"/>
    <w:rsid w:val="005E5EA0"/>
    <w:rsid w:val="005E7495"/>
    <w:rsid w:val="005F2AAE"/>
    <w:rsid w:val="005F2B04"/>
    <w:rsid w:val="005F472A"/>
    <w:rsid w:val="005F5977"/>
    <w:rsid w:val="005F6C34"/>
    <w:rsid w:val="00603B1C"/>
    <w:rsid w:val="006047C6"/>
    <w:rsid w:val="00604D69"/>
    <w:rsid w:val="0060613F"/>
    <w:rsid w:val="00606894"/>
    <w:rsid w:val="00610867"/>
    <w:rsid w:val="00611308"/>
    <w:rsid w:val="00612E1C"/>
    <w:rsid w:val="006154B9"/>
    <w:rsid w:val="00615F05"/>
    <w:rsid w:val="00620679"/>
    <w:rsid w:val="00621417"/>
    <w:rsid w:val="00621E23"/>
    <w:rsid w:val="006225C2"/>
    <w:rsid w:val="006235EE"/>
    <w:rsid w:val="00624BC3"/>
    <w:rsid w:val="006265FD"/>
    <w:rsid w:val="00632772"/>
    <w:rsid w:val="00632EE1"/>
    <w:rsid w:val="006333A7"/>
    <w:rsid w:val="006353A7"/>
    <w:rsid w:val="006409CE"/>
    <w:rsid w:val="0064130E"/>
    <w:rsid w:val="00643AAB"/>
    <w:rsid w:val="00647434"/>
    <w:rsid w:val="00647DD8"/>
    <w:rsid w:val="006506A6"/>
    <w:rsid w:val="00651A27"/>
    <w:rsid w:val="00651F16"/>
    <w:rsid w:val="0065498C"/>
    <w:rsid w:val="00656774"/>
    <w:rsid w:val="00657F1D"/>
    <w:rsid w:val="0066027D"/>
    <w:rsid w:val="00666646"/>
    <w:rsid w:val="00667CF7"/>
    <w:rsid w:val="0067006B"/>
    <w:rsid w:val="006711C5"/>
    <w:rsid w:val="00677975"/>
    <w:rsid w:val="00681701"/>
    <w:rsid w:val="00683DEB"/>
    <w:rsid w:val="0068451F"/>
    <w:rsid w:val="0068505D"/>
    <w:rsid w:val="00692DA5"/>
    <w:rsid w:val="00694542"/>
    <w:rsid w:val="006956B1"/>
    <w:rsid w:val="006A392B"/>
    <w:rsid w:val="006A6A1E"/>
    <w:rsid w:val="006A76C4"/>
    <w:rsid w:val="006A7712"/>
    <w:rsid w:val="006B0CD8"/>
    <w:rsid w:val="006B0EA1"/>
    <w:rsid w:val="006B0EB5"/>
    <w:rsid w:val="006B24AC"/>
    <w:rsid w:val="006B3434"/>
    <w:rsid w:val="006B536A"/>
    <w:rsid w:val="006B621C"/>
    <w:rsid w:val="006B717E"/>
    <w:rsid w:val="006C0514"/>
    <w:rsid w:val="006C1D88"/>
    <w:rsid w:val="006C5344"/>
    <w:rsid w:val="006C5BB6"/>
    <w:rsid w:val="006C6D88"/>
    <w:rsid w:val="006C7335"/>
    <w:rsid w:val="006D1614"/>
    <w:rsid w:val="006D198F"/>
    <w:rsid w:val="006D1CA5"/>
    <w:rsid w:val="006D21BF"/>
    <w:rsid w:val="006D2298"/>
    <w:rsid w:val="006D4083"/>
    <w:rsid w:val="006D59A9"/>
    <w:rsid w:val="006D6DC9"/>
    <w:rsid w:val="006D73AD"/>
    <w:rsid w:val="006D7BD8"/>
    <w:rsid w:val="006E249E"/>
    <w:rsid w:val="006E3A5F"/>
    <w:rsid w:val="006E3F8C"/>
    <w:rsid w:val="006E4615"/>
    <w:rsid w:val="006E5DA3"/>
    <w:rsid w:val="006E6546"/>
    <w:rsid w:val="006F12B3"/>
    <w:rsid w:val="006F1D34"/>
    <w:rsid w:val="006F1DAA"/>
    <w:rsid w:val="006F1ECE"/>
    <w:rsid w:val="006F4D42"/>
    <w:rsid w:val="006F5CBA"/>
    <w:rsid w:val="00700185"/>
    <w:rsid w:val="0070156D"/>
    <w:rsid w:val="00702D78"/>
    <w:rsid w:val="0070308D"/>
    <w:rsid w:val="00704448"/>
    <w:rsid w:val="00704B8F"/>
    <w:rsid w:val="00704ECB"/>
    <w:rsid w:val="00705EF6"/>
    <w:rsid w:val="0071016B"/>
    <w:rsid w:val="00710FF1"/>
    <w:rsid w:val="0071161A"/>
    <w:rsid w:val="00712EBC"/>
    <w:rsid w:val="007131AC"/>
    <w:rsid w:val="007135CB"/>
    <w:rsid w:val="00716179"/>
    <w:rsid w:val="007166A4"/>
    <w:rsid w:val="00720FD2"/>
    <w:rsid w:val="00721A46"/>
    <w:rsid w:val="007224A8"/>
    <w:rsid w:val="00722EB9"/>
    <w:rsid w:val="0072362A"/>
    <w:rsid w:val="007253DD"/>
    <w:rsid w:val="007326B8"/>
    <w:rsid w:val="007337C2"/>
    <w:rsid w:val="0073663A"/>
    <w:rsid w:val="00740785"/>
    <w:rsid w:val="0074194F"/>
    <w:rsid w:val="00745E4A"/>
    <w:rsid w:val="00746D21"/>
    <w:rsid w:val="00747DE9"/>
    <w:rsid w:val="00753C86"/>
    <w:rsid w:val="00753FAB"/>
    <w:rsid w:val="00754787"/>
    <w:rsid w:val="00757D55"/>
    <w:rsid w:val="007636B8"/>
    <w:rsid w:val="00763E12"/>
    <w:rsid w:val="00765350"/>
    <w:rsid w:val="00766C5D"/>
    <w:rsid w:val="00771569"/>
    <w:rsid w:val="007719AB"/>
    <w:rsid w:val="007723DE"/>
    <w:rsid w:val="00772658"/>
    <w:rsid w:val="00774219"/>
    <w:rsid w:val="00774DC9"/>
    <w:rsid w:val="00775948"/>
    <w:rsid w:val="007771F6"/>
    <w:rsid w:val="00780A6D"/>
    <w:rsid w:val="00783137"/>
    <w:rsid w:val="007833DB"/>
    <w:rsid w:val="007839FD"/>
    <w:rsid w:val="00783A39"/>
    <w:rsid w:val="00784C66"/>
    <w:rsid w:val="0078615D"/>
    <w:rsid w:val="00786762"/>
    <w:rsid w:val="007872D7"/>
    <w:rsid w:val="00787358"/>
    <w:rsid w:val="00787888"/>
    <w:rsid w:val="007920AB"/>
    <w:rsid w:val="00793279"/>
    <w:rsid w:val="007952F6"/>
    <w:rsid w:val="00795541"/>
    <w:rsid w:val="00797058"/>
    <w:rsid w:val="007A01B5"/>
    <w:rsid w:val="007A12FA"/>
    <w:rsid w:val="007A22CB"/>
    <w:rsid w:val="007A272F"/>
    <w:rsid w:val="007B052F"/>
    <w:rsid w:val="007B2EF6"/>
    <w:rsid w:val="007B4F8C"/>
    <w:rsid w:val="007B534C"/>
    <w:rsid w:val="007B6E13"/>
    <w:rsid w:val="007C0451"/>
    <w:rsid w:val="007C42E6"/>
    <w:rsid w:val="007C7651"/>
    <w:rsid w:val="007C7A07"/>
    <w:rsid w:val="007C7A6B"/>
    <w:rsid w:val="007D0FA2"/>
    <w:rsid w:val="007D355A"/>
    <w:rsid w:val="007D3AAC"/>
    <w:rsid w:val="007D3C85"/>
    <w:rsid w:val="007E590E"/>
    <w:rsid w:val="007F25BC"/>
    <w:rsid w:val="007F3202"/>
    <w:rsid w:val="007F462D"/>
    <w:rsid w:val="007F49F4"/>
    <w:rsid w:val="007F7464"/>
    <w:rsid w:val="007F7EE2"/>
    <w:rsid w:val="00802466"/>
    <w:rsid w:val="00803683"/>
    <w:rsid w:val="00804131"/>
    <w:rsid w:val="0080454A"/>
    <w:rsid w:val="00806DE4"/>
    <w:rsid w:val="00807C2D"/>
    <w:rsid w:val="00815A9B"/>
    <w:rsid w:val="008168C6"/>
    <w:rsid w:val="0082249C"/>
    <w:rsid w:val="0082285D"/>
    <w:rsid w:val="008235FF"/>
    <w:rsid w:val="00825396"/>
    <w:rsid w:val="008307AA"/>
    <w:rsid w:val="00831E4F"/>
    <w:rsid w:val="00835A39"/>
    <w:rsid w:val="008360B7"/>
    <w:rsid w:val="008369D4"/>
    <w:rsid w:val="00840C2A"/>
    <w:rsid w:val="0084225A"/>
    <w:rsid w:val="00842C34"/>
    <w:rsid w:val="0084472C"/>
    <w:rsid w:val="00845F2C"/>
    <w:rsid w:val="0084720F"/>
    <w:rsid w:val="008515A2"/>
    <w:rsid w:val="00860E94"/>
    <w:rsid w:val="00863E35"/>
    <w:rsid w:val="00864C3F"/>
    <w:rsid w:val="0086645D"/>
    <w:rsid w:val="008709F2"/>
    <w:rsid w:val="00872FCC"/>
    <w:rsid w:val="008748B7"/>
    <w:rsid w:val="00882412"/>
    <w:rsid w:val="00883C59"/>
    <w:rsid w:val="00883D51"/>
    <w:rsid w:val="00886754"/>
    <w:rsid w:val="00890ACD"/>
    <w:rsid w:val="00891086"/>
    <w:rsid w:val="008916DF"/>
    <w:rsid w:val="008931A0"/>
    <w:rsid w:val="0089446F"/>
    <w:rsid w:val="0089598C"/>
    <w:rsid w:val="008A031D"/>
    <w:rsid w:val="008A1455"/>
    <w:rsid w:val="008A5F3F"/>
    <w:rsid w:val="008A7212"/>
    <w:rsid w:val="008B0436"/>
    <w:rsid w:val="008B0A73"/>
    <w:rsid w:val="008B226A"/>
    <w:rsid w:val="008B2D32"/>
    <w:rsid w:val="008B71EA"/>
    <w:rsid w:val="008C2B09"/>
    <w:rsid w:val="008C64C4"/>
    <w:rsid w:val="008C7AE9"/>
    <w:rsid w:val="008C7E6A"/>
    <w:rsid w:val="008D0CBF"/>
    <w:rsid w:val="008D4CE5"/>
    <w:rsid w:val="008E0899"/>
    <w:rsid w:val="008E0B38"/>
    <w:rsid w:val="008E5B86"/>
    <w:rsid w:val="008E72A8"/>
    <w:rsid w:val="008E72C3"/>
    <w:rsid w:val="008F05BF"/>
    <w:rsid w:val="008F114F"/>
    <w:rsid w:val="008F2380"/>
    <w:rsid w:val="008F4287"/>
    <w:rsid w:val="00900724"/>
    <w:rsid w:val="00903249"/>
    <w:rsid w:val="009033F4"/>
    <w:rsid w:val="00904212"/>
    <w:rsid w:val="00910D29"/>
    <w:rsid w:val="00911F34"/>
    <w:rsid w:val="0091290E"/>
    <w:rsid w:val="00913C64"/>
    <w:rsid w:val="0091464D"/>
    <w:rsid w:val="009153E2"/>
    <w:rsid w:val="00917B5D"/>
    <w:rsid w:val="00917DAB"/>
    <w:rsid w:val="00922895"/>
    <w:rsid w:val="00926CEE"/>
    <w:rsid w:val="00930AD7"/>
    <w:rsid w:val="00931427"/>
    <w:rsid w:val="00931641"/>
    <w:rsid w:val="009316B3"/>
    <w:rsid w:val="00932C0B"/>
    <w:rsid w:val="009350F0"/>
    <w:rsid w:val="00935333"/>
    <w:rsid w:val="00935989"/>
    <w:rsid w:val="0093629D"/>
    <w:rsid w:val="00940BAB"/>
    <w:rsid w:val="0094124D"/>
    <w:rsid w:val="00943A9E"/>
    <w:rsid w:val="00946C08"/>
    <w:rsid w:val="00953A5C"/>
    <w:rsid w:val="00953ADE"/>
    <w:rsid w:val="009544A0"/>
    <w:rsid w:val="0095502A"/>
    <w:rsid w:val="00955C42"/>
    <w:rsid w:val="0095772D"/>
    <w:rsid w:val="00961F8A"/>
    <w:rsid w:val="00962C0E"/>
    <w:rsid w:val="009650D6"/>
    <w:rsid w:val="00967ACE"/>
    <w:rsid w:val="00967FBB"/>
    <w:rsid w:val="00972AA1"/>
    <w:rsid w:val="00974266"/>
    <w:rsid w:val="009754B8"/>
    <w:rsid w:val="0097671D"/>
    <w:rsid w:val="009817EA"/>
    <w:rsid w:val="00982982"/>
    <w:rsid w:val="00985B9F"/>
    <w:rsid w:val="00987AB4"/>
    <w:rsid w:val="009936F5"/>
    <w:rsid w:val="00993C94"/>
    <w:rsid w:val="009965E6"/>
    <w:rsid w:val="00996DA3"/>
    <w:rsid w:val="00997488"/>
    <w:rsid w:val="009978E8"/>
    <w:rsid w:val="009A0150"/>
    <w:rsid w:val="009A0BCA"/>
    <w:rsid w:val="009A20DF"/>
    <w:rsid w:val="009A43E9"/>
    <w:rsid w:val="009A4561"/>
    <w:rsid w:val="009B39C8"/>
    <w:rsid w:val="009B6731"/>
    <w:rsid w:val="009C2340"/>
    <w:rsid w:val="009C6FAE"/>
    <w:rsid w:val="009D392D"/>
    <w:rsid w:val="009D7889"/>
    <w:rsid w:val="009E39E8"/>
    <w:rsid w:val="009F10E7"/>
    <w:rsid w:val="009F1A5B"/>
    <w:rsid w:val="009F7052"/>
    <w:rsid w:val="009F7613"/>
    <w:rsid w:val="009F797E"/>
    <w:rsid w:val="00A00195"/>
    <w:rsid w:val="00A02A80"/>
    <w:rsid w:val="00A04692"/>
    <w:rsid w:val="00A04841"/>
    <w:rsid w:val="00A04A00"/>
    <w:rsid w:val="00A04F13"/>
    <w:rsid w:val="00A071F1"/>
    <w:rsid w:val="00A07D64"/>
    <w:rsid w:val="00A07F1B"/>
    <w:rsid w:val="00A10648"/>
    <w:rsid w:val="00A1066B"/>
    <w:rsid w:val="00A14A55"/>
    <w:rsid w:val="00A15AF5"/>
    <w:rsid w:val="00A16677"/>
    <w:rsid w:val="00A17157"/>
    <w:rsid w:val="00A17364"/>
    <w:rsid w:val="00A17D0F"/>
    <w:rsid w:val="00A200BF"/>
    <w:rsid w:val="00A21F7B"/>
    <w:rsid w:val="00A22005"/>
    <w:rsid w:val="00A22062"/>
    <w:rsid w:val="00A22459"/>
    <w:rsid w:val="00A23CA3"/>
    <w:rsid w:val="00A24235"/>
    <w:rsid w:val="00A27641"/>
    <w:rsid w:val="00A27EF6"/>
    <w:rsid w:val="00A30555"/>
    <w:rsid w:val="00A305A8"/>
    <w:rsid w:val="00A31BFC"/>
    <w:rsid w:val="00A33A51"/>
    <w:rsid w:val="00A3410A"/>
    <w:rsid w:val="00A36491"/>
    <w:rsid w:val="00A36B05"/>
    <w:rsid w:val="00A373F3"/>
    <w:rsid w:val="00A3795D"/>
    <w:rsid w:val="00A42D5B"/>
    <w:rsid w:val="00A44544"/>
    <w:rsid w:val="00A4531E"/>
    <w:rsid w:val="00A479C8"/>
    <w:rsid w:val="00A51984"/>
    <w:rsid w:val="00A52844"/>
    <w:rsid w:val="00A52B76"/>
    <w:rsid w:val="00A52EEE"/>
    <w:rsid w:val="00A5756E"/>
    <w:rsid w:val="00A57CCE"/>
    <w:rsid w:val="00A65453"/>
    <w:rsid w:val="00A65A65"/>
    <w:rsid w:val="00A65BA1"/>
    <w:rsid w:val="00A6668C"/>
    <w:rsid w:val="00A70123"/>
    <w:rsid w:val="00A71A7E"/>
    <w:rsid w:val="00A73188"/>
    <w:rsid w:val="00A76FC0"/>
    <w:rsid w:val="00A76FF7"/>
    <w:rsid w:val="00A77212"/>
    <w:rsid w:val="00A773C1"/>
    <w:rsid w:val="00A775AA"/>
    <w:rsid w:val="00A802BE"/>
    <w:rsid w:val="00A80F88"/>
    <w:rsid w:val="00A81174"/>
    <w:rsid w:val="00A85C24"/>
    <w:rsid w:val="00A85E7F"/>
    <w:rsid w:val="00A85F67"/>
    <w:rsid w:val="00A900C2"/>
    <w:rsid w:val="00A90D55"/>
    <w:rsid w:val="00A91FBD"/>
    <w:rsid w:val="00A939E1"/>
    <w:rsid w:val="00A946E4"/>
    <w:rsid w:val="00A94E7A"/>
    <w:rsid w:val="00A975E7"/>
    <w:rsid w:val="00AA03C6"/>
    <w:rsid w:val="00AA14E4"/>
    <w:rsid w:val="00AA2C5A"/>
    <w:rsid w:val="00AA309A"/>
    <w:rsid w:val="00AA35E5"/>
    <w:rsid w:val="00AA6DAB"/>
    <w:rsid w:val="00AB13E4"/>
    <w:rsid w:val="00AB1E10"/>
    <w:rsid w:val="00AB2630"/>
    <w:rsid w:val="00AB30BE"/>
    <w:rsid w:val="00AB35C7"/>
    <w:rsid w:val="00AB69E3"/>
    <w:rsid w:val="00AC0063"/>
    <w:rsid w:val="00AC34D2"/>
    <w:rsid w:val="00AC3FE1"/>
    <w:rsid w:val="00AC56A8"/>
    <w:rsid w:val="00AC56C9"/>
    <w:rsid w:val="00AC6C2D"/>
    <w:rsid w:val="00AC7C17"/>
    <w:rsid w:val="00AD0439"/>
    <w:rsid w:val="00AD074C"/>
    <w:rsid w:val="00AD402E"/>
    <w:rsid w:val="00AD471A"/>
    <w:rsid w:val="00AD63CF"/>
    <w:rsid w:val="00AE2B2F"/>
    <w:rsid w:val="00AE305C"/>
    <w:rsid w:val="00AE5359"/>
    <w:rsid w:val="00AE5D1E"/>
    <w:rsid w:val="00AE6B2E"/>
    <w:rsid w:val="00AF06AE"/>
    <w:rsid w:val="00AF0CF4"/>
    <w:rsid w:val="00AF465B"/>
    <w:rsid w:val="00AF51F7"/>
    <w:rsid w:val="00AF6DB0"/>
    <w:rsid w:val="00B0057E"/>
    <w:rsid w:val="00B00AD0"/>
    <w:rsid w:val="00B02213"/>
    <w:rsid w:val="00B02501"/>
    <w:rsid w:val="00B026BC"/>
    <w:rsid w:val="00B051C7"/>
    <w:rsid w:val="00B0627A"/>
    <w:rsid w:val="00B06853"/>
    <w:rsid w:val="00B068AB"/>
    <w:rsid w:val="00B07BE3"/>
    <w:rsid w:val="00B102FC"/>
    <w:rsid w:val="00B103EF"/>
    <w:rsid w:val="00B10C08"/>
    <w:rsid w:val="00B11FBA"/>
    <w:rsid w:val="00B1426C"/>
    <w:rsid w:val="00B147ED"/>
    <w:rsid w:val="00B21D7A"/>
    <w:rsid w:val="00B22D5A"/>
    <w:rsid w:val="00B22F69"/>
    <w:rsid w:val="00B24837"/>
    <w:rsid w:val="00B27F7B"/>
    <w:rsid w:val="00B34290"/>
    <w:rsid w:val="00B357B9"/>
    <w:rsid w:val="00B35917"/>
    <w:rsid w:val="00B36360"/>
    <w:rsid w:val="00B41991"/>
    <w:rsid w:val="00B41C0E"/>
    <w:rsid w:val="00B42B57"/>
    <w:rsid w:val="00B43300"/>
    <w:rsid w:val="00B44B3C"/>
    <w:rsid w:val="00B452AB"/>
    <w:rsid w:val="00B46DF6"/>
    <w:rsid w:val="00B526DF"/>
    <w:rsid w:val="00B576B7"/>
    <w:rsid w:val="00B57E53"/>
    <w:rsid w:val="00B62FE3"/>
    <w:rsid w:val="00B64620"/>
    <w:rsid w:val="00B646DE"/>
    <w:rsid w:val="00B67711"/>
    <w:rsid w:val="00B718F6"/>
    <w:rsid w:val="00B74019"/>
    <w:rsid w:val="00B74058"/>
    <w:rsid w:val="00B752CC"/>
    <w:rsid w:val="00B777EC"/>
    <w:rsid w:val="00B81528"/>
    <w:rsid w:val="00B8199F"/>
    <w:rsid w:val="00B81E86"/>
    <w:rsid w:val="00B827E1"/>
    <w:rsid w:val="00B8341E"/>
    <w:rsid w:val="00B83853"/>
    <w:rsid w:val="00B83E9C"/>
    <w:rsid w:val="00B84B25"/>
    <w:rsid w:val="00B85F3F"/>
    <w:rsid w:val="00B9132D"/>
    <w:rsid w:val="00B920CD"/>
    <w:rsid w:val="00B93B51"/>
    <w:rsid w:val="00B94979"/>
    <w:rsid w:val="00B94A86"/>
    <w:rsid w:val="00B95B89"/>
    <w:rsid w:val="00B96A63"/>
    <w:rsid w:val="00B97AA0"/>
    <w:rsid w:val="00BA4EF7"/>
    <w:rsid w:val="00BA58DA"/>
    <w:rsid w:val="00BB0143"/>
    <w:rsid w:val="00BB0935"/>
    <w:rsid w:val="00BB1251"/>
    <w:rsid w:val="00BB1A97"/>
    <w:rsid w:val="00BB1B4D"/>
    <w:rsid w:val="00BB3611"/>
    <w:rsid w:val="00BB3969"/>
    <w:rsid w:val="00BB6401"/>
    <w:rsid w:val="00BB7141"/>
    <w:rsid w:val="00BC0375"/>
    <w:rsid w:val="00BC08A3"/>
    <w:rsid w:val="00BC239D"/>
    <w:rsid w:val="00BC297B"/>
    <w:rsid w:val="00BC3B54"/>
    <w:rsid w:val="00BC5C5C"/>
    <w:rsid w:val="00BD4A09"/>
    <w:rsid w:val="00BD79E1"/>
    <w:rsid w:val="00BE062C"/>
    <w:rsid w:val="00BE4633"/>
    <w:rsid w:val="00BE721F"/>
    <w:rsid w:val="00BF256E"/>
    <w:rsid w:val="00BF3E20"/>
    <w:rsid w:val="00BF3ED0"/>
    <w:rsid w:val="00BF5C17"/>
    <w:rsid w:val="00C0382A"/>
    <w:rsid w:val="00C0669E"/>
    <w:rsid w:val="00C11189"/>
    <w:rsid w:val="00C1428B"/>
    <w:rsid w:val="00C159AF"/>
    <w:rsid w:val="00C1658B"/>
    <w:rsid w:val="00C17343"/>
    <w:rsid w:val="00C17419"/>
    <w:rsid w:val="00C17D4E"/>
    <w:rsid w:val="00C2108C"/>
    <w:rsid w:val="00C21FFB"/>
    <w:rsid w:val="00C224C1"/>
    <w:rsid w:val="00C24137"/>
    <w:rsid w:val="00C32DEB"/>
    <w:rsid w:val="00C33B3A"/>
    <w:rsid w:val="00C34F9F"/>
    <w:rsid w:val="00C3523A"/>
    <w:rsid w:val="00C3594C"/>
    <w:rsid w:val="00C35F3E"/>
    <w:rsid w:val="00C36BC8"/>
    <w:rsid w:val="00C373E6"/>
    <w:rsid w:val="00C3769B"/>
    <w:rsid w:val="00C41829"/>
    <w:rsid w:val="00C466E9"/>
    <w:rsid w:val="00C5054B"/>
    <w:rsid w:val="00C50764"/>
    <w:rsid w:val="00C5084E"/>
    <w:rsid w:val="00C50AB4"/>
    <w:rsid w:val="00C523F4"/>
    <w:rsid w:val="00C55FEE"/>
    <w:rsid w:val="00C61204"/>
    <w:rsid w:val="00C63427"/>
    <w:rsid w:val="00C64325"/>
    <w:rsid w:val="00C6437E"/>
    <w:rsid w:val="00C703AC"/>
    <w:rsid w:val="00C70DE2"/>
    <w:rsid w:val="00C72CB9"/>
    <w:rsid w:val="00C73039"/>
    <w:rsid w:val="00C7573D"/>
    <w:rsid w:val="00C761A1"/>
    <w:rsid w:val="00C76C2F"/>
    <w:rsid w:val="00C77090"/>
    <w:rsid w:val="00C77910"/>
    <w:rsid w:val="00C92439"/>
    <w:rsid w:val="00C9289D"/>
    <w:rsid w:val="00C92949"/>
    <w:rsid w:val="00C92EC0"/>
    <w:rsid w:val="00C94036"/>
    <w:rsid w:val="00C95575"/>
    <w:rsid w:val="00C957CE"/>
    <w:rsid w:val="00C977A5"/>
    <w:rsid w:val="00CA031B"/>
    <w:rsid w:val="00CA39B0"/>
    <w:rsid w:val="00CA5773"/>
    <w:rsid w:val="00CA7F4E"/>
    <w:rsid w:val="00CB2760"/>
    <w:rsid w:val="00CB464C"/>
    <w:rsid w:val="00CB5FCD"/>
    <w:rsid w:val="00CB7A47"/>
    <w:rsid w:val="00CC255C"/>
    <w:rsid w:val="00CC4CC7"/>
    <w:rsid w:val="00CC7D02"/>
    <w:rsid w:val="00CC7F23"/>
    <w:rsid w:val="00CD0051"/>
    <w:rsid w:val="00CD12FD"/>
    <w:rsid w:val="00CD2A7F"/>
    <w:rsid w:val="00CD36B1"/>
    <w:rsid w:val="00CD3C5F"/>
    <w:rsid w:val="00CD4A9E"/>
    <w:rsid w:val="00CD58C4"/>
    <w:rsid w:val="00CD5AB8"/>
    <w:rsid w:val="00CE1C53"/>
    <w:rsid w:val="00CE1D56"/>
    <w:rsid w:val="00CE3AEF"/>
    <w:rsid w:val="00CE3D2F"/>
    <w:rsid w:val="00CE42D4"/>
    <w:rsid w:val="00CE51C7"/>
    <w:rsid w:val="00CF3DF6"/>
    <w:rsid w:val="00CF4015"/>
    <w:rsid w:val="00D03A06"/>
    <w:rsid w:val="00D03FA7"/>
    <w:rsid w:val="00D045F8"/>
    <w:rsid w:val="00D04B9E"/>
    <w:rsid w:val="00D06D4B"/>
    <w:rsid w:val="00D11010"/>
    <w:rsid w:val="00D110CE"/>
    <w:rsid w:val="00D116E9"/>
    <w:rsid w:val="00D12088"/>
    <w:rsid w:val="00D12C53"/>
    <w:rsid w:val="00D15640"/>
    <w:rsid w:val="00D21DF6"/>
    <w:rsid w:val="00D225E3"/>
    <w:rsid w:val="00D23206"/>
    <w:rsid w:val="00D24D87"/>
    <w:rsid w:val="00D260ED"/>
    <w:rsid w:val="00D27353"/>
    <w:rsid w:val="00D301E2"/>
    <w:rsid w:val="00D304FA"/>
    <w:rsid w:val="00D3185B"/>
    <w:rsid w:val="00D325F9"/>
    <w:rsid w:val="00D3290E"/>
    <w:rsid w:val="00D3793A"/>
    <w:rsid w:val="00D37E31"/>
    <w:rsid w:val="00D4013C"/>
    <w:rsid w:val="00D409DF"/>
    <w:rsid w:val="00D412C2"/>
    <w:rsid w:val="00D41366"/>
    <w:rsid w:val="00D4409A"/>
    <w:rsid w:val="00D4668D"/>
    <w:rsid w:val="00D46C41"/>
    <w:rsid w:val="00D4784E"/>
    <w:rsid w:val="00D478E6"/>
    <w:rsid w:val="00D47F54"/>
    <w:rsid w:val="00D51B29"/>
    <w:rsid w:val="00D533F3"/>
    <w:rsid w:val="00D55050"/>
    <w:rsid w:val="00D55EA9"/>
    <w:rsid w:val="00D627CF"/>
    <w:rsid w:val="00D62CB5"/>
    <w:rsid w:val="00D6306E"/>
    <w:rsid w:val="00D7163D"/>
    <w:rsid w:val="00D807FE"/>
    <w:rsid w:val="00D81FAF"/>
    <w:rsid w:val="00D8294F"/>
    <w:rsid w:val="00D9082B"/>
    <w:rsid w:val="00D934B7"/>
    <w:rsid w:val="00D94DAB"/>
    <w:rsid w:val="00D96347"/>
    <w:rsid w:val="00D9643F"/>
    <w:rsid w:val="00D96CF5"/>
    <w:rsid w:val="00D977D7"/>
    <w:rsid w:val="00D977F1"/>
    <w:rsid w:val="00D97BA0"/>
    <w:rsid w:val="00DA0626"/>
    <w:rsid w:val="00DA0E82"/>
    <w:rsid w:val="00DA1731"/>
    <w:rsid w:val="00DA1B1F"/>
    <w:rsid w:val="00DA3BC6"/>
    <w:rsid w:val="00DA3C15"/>
    <w:rsid w:val="00DA42EE"/>
    <w:rsid w:val="00DA5CB1"/>
    <w:rsid w:val="00DA60A8"/>
    <w:rsid w:val="00DB0673"/>
    <w:rsid w:val="00DB1C25"/>
    <w:rsid w:val="00DB2761"/>
    <w:rsid w:val="00DB46A8"/>
    <w:rsid w:val="00DB7DD3"/>
    <w:rsid w:val="00DB7E0F"/>
    <w:rsid w:val="00DC1D1A"/>
    <w:rsid w:val="00DC2443"/>
    <w:rsid w:val="00DC343D"/>
    <w:rsid w:val="00DC50CD"/>
    <w:rsid w:val="00DC5DD7"/>
    <w:rsid w:val="00DC78CA"/>
    <w:rsid w:val="00DD275A"/>
    <w:rsid w:val="00DD28A7"/>
    <w:rsid w:val="00DD2C7C"/>
    <w:rsid w:val="00DD3E82"/>
    <w:rsid w:val="00DD47A8"/>
    <w:rsid w:val="00DD7C1D"/>
    <w:rsid w:val="00DE1147"/>
    <w:rsid w:val="00DE3948"/>
    <w:rsid w:val="00DE4588"/>
    <w:rsid w:val="00DE7F82"/>
    <w:rsid w:val="00DF28C6"/>
    <w:rsid w:val="00DF2CC1"/>
    <w:rsid w:val="00DF3FFF"/>
    <w:rsid w:val="00DF4DE9"/>
    <w:rsid w:val="00E00287"/>
    <w:rsid w:val="00E008C5"/>
    <w:rsid w:val="00E06BED"/>
    <w:rsid w:val="00E103AD"/>
    <w:rsid w:val="00E10A3D"/>
    <w:rsid w:val="00E11781"/>
    <w:rsid w:val="00E11F0A"/>
    <w:rsid w:val="00E12AF2"/>
    <w:rsid w:val="00E13649"/>
    <w:rsid w:val="00E1573E"/>
    <w:rsid w:val="00E16084"/>
    <w:rsid w:val="00E21178"/>
    <w:rsid w:val="00E23026"/>
    <w:rsid w:val="00E23791"/>
    <w:rsid w:val="00E240D7"/>
    <w:rsid w:val="00E25414"/>
    <w:rsid w:val="00E27505"/>
    <w:rsid w:val="00E277D2"/>
    <w:rsid w:val="00E3347F"/>
    <w:rsid w:val="00E35962"/>
    <w:rsid w:val="00E423C2"/>
    <w:rsid w:val="00E44D66"/>
    <w:rsid w:val="00E46906"/>
    <w:rsid w:val="00E4694D"/>
    <w:rsid w:val="00E47115"/>
    <w:rsid w:val="00E47FA7"/>
    <w:rsid w:val="00E51530"/>
    <w:rsid w:val="00E5172A"/>
    <w:rsid w:val="00E52210"/>
    <w:rsid w:val="00E52813"/>
    <w:rsid w:val="00E5284F"/>
    <w:rsid w:val="00E551BF"/>
    <w:rsid w:val="00E5565A"/>
    <w:rsid w:val="00E61251"/>
    <w:rsid w:val="00E63BDB"/>
    <w:rsid w:val="00E64F83"/>
    <w:rsid w:val="00E651BA"/>
    <w:rsid w:val="00E66E85"/>
    <w:rsid w:val="00E720A5"/>
    <w:rsid w:val="00E74343"/>
    <w:rsid w:val="00E77973"/>
    <w:rsid w:val="00E86D44"/>
    <w:rsid w:val="00E900CD"/>
    <w:rsid w:val="00E938E1"/>
    <w:rsid w:val="00E94251"/>
    <w:rsid w:val="00E96116"/>
    <w:rsid w:val="00E972E5"/>
    <w:rsid w:val="00E97A15"/>
    <w:rsid w:val="00EA02E5"/>
    <w:rsid w:val="00EA2894"/>
    <w:rsid w:val="00EA2DD7"/>
    <w:rsid w:val="00EA532A"/>
    <w:rsid w:val="00EA6DBE"/>
    <w:rsid w:val="00EB00B0"/>
    <w:rsid w:val="00EB1B35"/>
    <w:rsid w:val="00EB470A"/>
    <w:rsid w:val="00EB476A"/>
    <w:rsid w:val="00EB54EB"/>
    <w:rsid w:val="00EB6507"/>
    <w:rsid w:val="00EB651A"/>
    <w:rsid w:val="00EB6D44"/>
    <w:rsid w:val="00EB7F6D"/>
    <w:rsid w:val="00EC27D2"/>
    <w:rsid w:val="00EC2C6D"/>
    <w:rsid w:val="00EC38C2"/>
    <w:rsid w:val="00EC424C"/>
    <w:rsid w:val="00EC564E"/>
    <w:rsid w:val="00EC6FEE"/>
    <w:rsid w:val="00EC7954"/>
    <w:rsid w:val="00ED2F8E"/>
    <w:rsid w:val="00ED3AF7"/>
    <w:rsid w:val="00ED46C4"/>
    <w:rsid w:val="00ED605F"/>
    <w:rsid w:val="00ED61BF"/>
    <w:rsid w:val="00EE5881"/>
    <w:rsid w:val="00EE5C46"/>
    <w:rsid w:val="00EE5F67"/>
    <w:rsid w:val="00EF0C8D"/>
    <w:rsid w:val="00EF3F98"/>
    <w:rsid w:val="00EF7296"/>
    <w:rsid w:val="00EF7A4C"/>
    <w:rsid w:val="00EF7AF5"/>
    <w:rsid w:val="00F00D52"/>
    <w:rsid w:val="00F01A2E"/>
    <w:rsid w:val="00F01FFE"/>
    <w:rsid w:val="00F04CBE"/>
    <w:rsid w:val="00F05396"/>
    <w:rsid w:val="00F0599C"/>
    <w:rsid w:val="00F05E80"/>
    <w:rsid w:val="00F1008F"/>
    <w:rsid w:val="00F12BCC"/>
    <w:rsid w:val="00F14923"/>
    <w:rsid w:val="00F14CF8"/>
    <w:rsid w:val="00F16B2B"/>
    <w:rsid w:val="00F2103C"/>
    <w:rsid w:val="00F2302C"/>
    <w:rsid w:val="00F23B46"/>
    <w:rsid w:val="00F26540"/>
    <w:rsid w:val="00F27836"/>
    <w:rsid w:val="00F3001C"/>
    <w:rsid w:val="00F30A57"/>
    <w:rsid w:val="00F32016"/>
    <w:rsid w:val="00F33F1A"/>
    <w:rsid w:val="00F34320"/>
    <w:rsid w:val="00F35EBB"/>
    <w:rsid w:val="00F3614F"/>
    <w:rsid w:val="00F36476"/>
    <w:rsid w:val="00F3773E"/>
    <w:rsid w:val="00F403D2"/>
    <w:rsid w:val="00F43271"/>
    <w:rsid w:val="00F4446C"/>
    <w:rsid w:val="00F44825"/>
    <w:rsid w:val="00F45FC1"/>
    <w:rsid w:val="00F46237"/>
    <w:rsid w:val="00F501F6"/>
    <w:rsid w:val="00F50AC7"/>
    <w:rsid w:val="00F5140A"/>
    <w:rsid w:val="00F514B4"/>
    <w:rsid w:val="00F52388"/>
    <w:rsid w:val="00F5297B"/>
    <w:rsid w:val="00F53A5A"/>
    <w:rsid w:val="00F5409E"/>
    <w:rsid w:val="00F541D8"/>
    <w:rsid w:val="00F66D8A"/>
    <w:rsid w:val="00F7145E"/>
    <w:rsid w:val="00F72F50"/>
    <w:rsid w:val="00F735B3"/>
    <w:rsid w:val="00F738EF"/>
    <w:rsid w:val="00F7605A"/>
    <w:rsid w:val="00F76A16"/>
    <w:rsid w:val="00F777ED"/>
    <w:rsid w:val="00F8157E"/>
    <w:rsid w:val="00F81C38"/>
    <w:rsid w:val="00F840AF"/>
    <w:rsid w:val="00F84852"/>
    <w:rsid w:val="00F8643B"/>
    <w:rsid w:val="00F87801"/>
    <w:rsid w:val="00F9108C"/>
    <w:rsid w:val="00F93178"/>
    <w:rsid w:val="00F95004"/>
    <w:rsid w:val="00F956D8"/>
    <w:rsid w:val="00F95EC3"/>
    <w:rsid w:val="00FA03B8"/>
    <w:rsid w:val="00FA149D"/>
    <w:rsid w:val="00FA1E8A"/>
    <w:rsid w:val="00FA3CCB"/>
    <w:rsid w:val="00FA4EDC"/>
    <w:rsid w:val="00FA66E4"/>
    <w:rsid w:val="00FB1A7C"/>
    <w:rsid w:val="00FB1CFC"/>
    <w:rsid w:val="00FB425D"/>
    <w:rsid w:val="00FB450C"/>
    <w:rsid w:val="00FB788D"/>
    <w:rsid w:val="00FC64A0"/>
    <w:rsid w:val="00FC7C52"/>
    <w:rsid w:val="00FD15AC"/>
    <w:rsid w:val="00FD31AB"/>
    <w:rsid w:val="00FD3BFE"/>
    <w:rsid w:val="00FD4D91"/>
    <w:rsid w:val="00FD4F9B"/>
    <w:rsid w:val="00FD7DF7"/>
    <w:rsid w:val="00FD7EB9"/>
    <w:rsid w:val="00FE155C"/>
    <w:rsid w:val="00FE2DAF"/>
    <w:rsid w:val="00FE3CD3"/>
    <w:rsid w:val="00FE4A73"/>
    <w:rsid w:val="00FE4D3B"/>
    <w:rsid w:val="00FE634A"/>
    <w:rsid w:val="00FF0297"/>
    <w:rsid w:val="00FF0C07"/>
    <w:rsid w:val="00FF253E"/>
    <w:rsid w:val="00FF25BF"/>
    <w:rsid w:val="00FF5E8C"/>
    <w:rsid w:val="01022982"/>
    <w:rsid w:val="011A9DB5"/>
    <w:rsid w:val="01560016"/>
    <w:rsid w:val="02140320"/>
    <w:rsid w:val="0215153D"/>
    <w:rsid w:val="022046EE"/>
    <w:rsid w:val="02A31BFD"/>
    <w:rsid w:val="02C8EBAA"/>
    <w:rsid w:val="02CDE636"/>
    <w:rsid w:val="03FEA5C6"/>
    <w:rsid w:val="0408933E"/>
    <w:rsid w:val="04CA57A8"/>
    <w:rsid w:val="0507669C"/>
    <w:rsid w:val="051CF464"/>
    <w:rsid w:val="053B5258"/>
    <w:rsid w:val="05457351"/>
    <w:rsid w:val="05D5F8C5"/>
    <w:rsid w:val="07484249"/>
    <w:rsid w:val="0763A887"/>
    <w:rsid w:val="0771C926"/>
    <w:rsid w:val="07BD80B6"/>
    <w:rsid w:val="08152B95"/>
    <w:rsid w:val="08EA25E5"/>
    <w:rsid w:val="0923FF5D"/>
    <w:rsid w:val="0925AF9A"/>
    <w:rsid w:val="09485819"/>
    <w:rsid w:val="095E58D3"/>
    <w:rsid w:val="0970B93B"/>
    <w:rsid w:val="0984A06E"/>
    <w:rsid w:val="098E55BF"/>
    <w:rsid w:val="0A22DE1B"/>
    <w:rsid w:val="0AC17FFB"/>
    <w:rsid w:val="0B248418"/>
    <w:rsid w:val="0B6A6320"/>
    <w:rsid w:val="0B78D95E"/>
    <w:rsid w:val="0C3B5580"/>
    <w:rsid w:val="0DA3D7CF"/>
    <w:rsid w:val="0DD2EA0B"/>
    <w:rsid w:val="0DF920BD"/>
    <w:rsid w:val="0E4F6650"/>
    <w:rsid w:val="0E941FD6"/>
    <w:rsid w:val="0EC95513"/>
    <w:rsid w:val="0F45F2A7"/>
    <w:rsid w:val="1034129F"/>
    <w:rsid w:val="1074495D"/>
    <w:rsid w:val="10DB7891"/>
    <w:rsid w:val="1185F38F"/>
    <w:rsid w:val="11F40355"/>
    <w:rsid w:val="12496298"/>
    <w:rsid w:val="126715CD"/>
    <w:rsid w:val="1328452E"/>
    <w:rsid w:val="13793FD0"/>
    <w:rsid w:val="13E28ED7"/>
    <w:rsid w:val="13FF100B"/>
    <w:rsid w:val="1414B95A"/>
    <w:rsid w:val="141F4805"/>
    <w:rsid w:val="14290332"/>
    <w:rsid w:val="1461B778"/>
    <w:rsid w:val="148B789C"/>
    <w:rsid w:val="155A74F7"/>
    <w:rsid w:val="156981DF"/>
    <w:rsid w:val="1569B532"/>
    <w:rsid w:val="157E6811"/>
    <w:rsid w:val="159B15C8"/>
    <w:rsid w:val="15C4D393"/>
    <w:rsid w:val="1630F4DC"/>
    <w:rsid w:val="1664381E"/>
    <w:rsid w:val="16714270"/>
    <w:rsid w:val="172205DD"/>
    <w:rsid w:val="174ABA15"/>
    <w:rsid w:val="1794F9E2"/>
    <w:rsid w:val="1799583A"/>
    <w:rsid w:val="180FA527"/>
    <w:rsid w:val="18E29F50"/>
    <w:rsid w:val="18F77371"/>
    <w:rsid w:val="19146588"/>
    <w:rsid w:val="1990AEFC"/>
    <w:rsid w:val="19ABFD23"/>
    <w:rsid w:val="19FC60DF"/>
    <w:rsid w:val="1A138018"/>
    <w:rsid w:val="1ADBDAF5"/>
    <w:rsid w:val="1B09A2D4"/>
    <w:rsid w:val="1B22AD66"/>
    <w:rsid w:val="1BBA4111"/>
    <w:rsid w:val="1C341517"/>
    <w:rsid w:val="1CABD697"/>
    <w:rsid w:val="1CB40AE5"/>
    <w:rsid w:val="1D0C71CC"/>
    <w:rsid w:val="1D4E0EBC"/>
    <w:rsid w:val="1D5C5E95"/>
    <w:rsid w:val="1D8979F6"/>
    <w:rsid w:val="1DAEE048"/>
    <w:rsid w:val="1DB2CEFD"/>
    <w:rsid w:val="1E432EF7"/>
    <w:rsid w:val="1E965C6D"/>
    <w:rsid w:val="1EB95E00"/>
    <w:rsid w:val="1EC7E441"/>
    <w:rsid w:val="1EFF7098"/>
    <w:rsid w:val="1FEBABA7"/>
    <w:rsid w:val="1FFE0C0F"/>
    <w:rsid w:val="20552E61"/>
    <w:rsid w:val="20C840D9"/>
    <w:rsid w:val="20EA6FBF"/>
    <w:rsid w:val="20F32D9B"/>
    <w:rsid w:val="2107863A"/>
    <w:rsid w:val="216F6152"/>
    <w:rsid w:val="21B6177D"/>
    <w:rsid w:val="21CD21D1"/>
    <w:rsid w:val="21DD9B3A"/>
    <w:rsid w:val="21F0FEC2"/>
    <w:rsid w:val="22864020"/>
    <w:rsid w:val="231E1D4D"/>
    <w:rsid w:val="233DCD90"/>
    <w:rsid w:val="23893B62"/>
    <w:rsid w:val="238D5E61"/>
    <w:rsid w:val="23D77AAE"/>
    <w:rsid w:val="24C94F00"/>
    <w:rsid w:val="24FC1266"/>
    <w:rsid w:val="24FE5B54"/>
    <w:rsid w:val="25577064"/>
    <w:rsid w:val="25E470D7"/>
    <w:rsid w:val="25F5C97C"/>
    <w:rsid w:val="2655BE0F"/>
    <w:rsid w:val="266D4D93"/>
    <w:rsid w:val="268605F6"/>
    <w:rsid w:val="268845F5"/>
    <w:rsid w:val="273FFAA3"/>
    <w:rsid w:val="275F3CE2"/>
    <w:rsid w:val="29064ADE"/>
    <w:rsid w:val="29A4EE55"/>
    <w:rsid w:val="29AB9ADA"/>
    <w:rsid w:val="29D1CC77"/>
    <w:rsid w:val="2ADC237F"/>
    <w:rsid w:val="2AFE59DB"/>
    <w:rsid w:val="2B37E63A"/>
    <w:rsid w:val="2B7F47E9"/>
    <w:rsid w:val="2BC86225"/>
    <w:rsid w:val="2C350FEC"/>
    <w:rsid w:val="2C4A38E1"/>
    <w:rsid w:val="2C7F6236"/>
    <w:rsid w:val="2C984DA9"/>
    <w:rsid w:val="2CB8E85B"/>
    <w:rsid w:val="2D3DFBD4"/>
    <w:rsid w:val="2DA538F9"/>
    <w:rsid w:val="2DB4A5B4"/>
    <w:rsid w:val="2F0FF323"/>
    <w:rsid w:val="2F115AEA"/>
    <w:rsid w:val="2F435BA7"/>
    <w:rsid w:val="2F96B79F"/>
    <w:rsid w:val="3009683A"/>
    <w:rsid w:val="311DAA04"/>
    <w:rsid w:val="31731D14"/>
    <w:rsid w:val="31B0003A"/>
    <w:rsid w:val="32D61DAE"/>
    <w:rsid w:val="33989522"/>
    <w:rsid w:val="33F68A65"/>
    <w:rsid w:val="35657244"/>
    <w:rsid w:val="35CC1404"/>
    <w:rsid w:val="35F6136B"/>
    <w:rsid w:val="37E5AF62"/>
    <w:rsid w:val="38540D66"/>
    <w:rsid w:val="38AD2276"/>
    <w:rsid w:val="392CAC27"/>
    <w:rsid w:val="393D9B1E"/>
    <w:rsid w:val="39B47BEC"/>
    <w:rsid w:val="3A0F7FDB"/>
    <w:rsid w:val="3A250F3B"/>
    <w:rsid w:val="3A4AA314"/>
    <w:rsid w:val="3ABA6C3C"/>
    <w:rsid w:val="3B839FDF"/>
    <w:rsid w:val="3B89653A"/>
    <w:rsid w:val="3B984207"/>
    <w:rsid w:val="3C0E9F35"/>
    <w:rsid w:val="3C77F19B"/>
    <w:rsid w:val="3C960530"/>
    <w:rsid w:val="3D55C960"/>
    <w:rsid w:val="3D809399"/>
    <w:rsid w:val="3D8243D6"/>
    <w:rsid w:val="3D84444E"/>
    <w:rsid w:val="3DB5BDF3"/>
    <w:rsid w:val="3DCD4D77"/>
    <w:rsid w:val="3E505C4C"/>
    <w:rsid w:val="3E6EC4B2"/>
    <w:rsid w:val="3ED4F9FB"/>
    <w:rsid w:val="3F1E1437"/>
    <w:rsid w:val="3F50E12D"/>
    <w:rsid w:val="3F69AC1B"/>
    <w:rsid w:val="3F6D91FF"/>
    <w:rsid w:val="3FDA1647"/>
    <w:rsid w:val="400645A2"/>
    <w:rsid w:val="40ED5EB5"/>
    <w:rsid w:val="4104EE39"/>
    <w:rsid w:val="4143776C"/>
    <w:rsid w:val="41697653"/>
    <w:rsid w:val="41B10115"/>
    <w:rsid w:val="41BAB522"/>
    <w:rsid w:val="42892F16"/>
    <w:rsid w:val="42BABFDC"/>
    <w:rsid w:val="439C3C6C"/>
    <w:rsid w:val="43ABE287"/>
    <w:rsid w:val="43B66221"/>
    <w:rsid w:val="43C36122"/>
    <w:rsid w:val="447E16E5"/>
    <w:rsid w:val="44CD323A"/>
    <w:rsid w:val="4547B2E8"/>
    <w:rsid w:val="45D85F5C"/>
    <w:rsid w:val="46903B9F"/>
    <w:rsid w:val="4753C5BE"/>
    <w:rsid w:val="47742FBD"/>
    <w:rsid w:val="4800E400"/>
    <w:rsid w:val="4885976E"/>
    <w:rsid w:val="4891C2BE"/>
    <w:rsid w:val="489EBFCB"/>
    <w:rsid w:val="48F2C44E"/>
    <w:rsid w:val="4919D215"/>
    <w:rsid w:val="49A55BEE"/>
    <w:rsid w:val="49E2226E"/>
    <w:rsid w:val="4A92C5ED"/>
    <w:rsid w:val="4AB78DBE"/>
    <w:rsid w:val="4B0D3D3C"/>
    <w:rsid w:val="4B4CB042"/>
    <w:rsid w:val="4B849A15"/>
    <w:rsid w:val="4BB2B2BA"/>
    <w:rsid w:val="4BECEF04"/>
    <w:rsid w:val="4C47A0E0"/>
    <w:rsid w:val="4C4879C5"/>
    <w:rsid w:val="4CC78C9C"/>
    <w:rsid w:val="4CF974B2"/>
    <w:rsid w:val="4D19C330"/>
    <w:rsid w:val="4D441C0A"/>
    <w:rsid w:val="4D7230EE"/>
    <w:rsid w:val="4DDCDB0E"/>
    <w:rsid w:val="4E011ED8"/>
    <w:rsid w:val="4F248FC6"/>
    <w:rsid w:val="4F661945"/>
    <w:rsid w:val="4F801A87"/>
    <w:rsid w:val="5057583F"/>
    <w:rsid w:val="50C06027"/>
    <w:rsid w:val="51524C9E"/>
    <w:rsid w:val="51BD208C"/>
    <w:rsid w:val="51CCE5D5"/>
    <w:rsid w:val="522CC273"/>
    <w:rsid w:val="5245A211"/>
    <w:rsid w:val="524C059D"/>
    <w:rsid w:val="525BBCEB"/>
    <w:rsid w:val="525C3088"/>
    <w:rsid w:val="5362B78B"/>
    <w:rsid w:val="537D0395"/>
    <w:rsid w:val="53917CFA"/>
    <w:rsid w:val="53CD70B3"/>
    <w:rsid w:val="540480B8"/>
    <w:rsid w:val="547C1412"/>
    <w:rsid w:val="54877E6D"/>
    <w:rsid w:val="5522A74D"/>
    <w:rsid w:val="55231F4D"/>
    <w:rsid w:val="55641A76"/>
    <w:rsid w:val="556AEE0F"/>
    <w:rsid w:val="556D93F0"/>
    <w:rsid w:val="561C6E87"/>
    <w:rsid w:val="562D0247"/>
    <w:rsid w:val="56776952"/>
    <w:rsid w:val="572DA5D6"/>
    <w:rsid w:val="575F6346"/>
    <w:rsid w:val="5776B626"/>
    <w:rsid w:val="579588BE"/>
    <w:rsid w:val="58D7CAE0"/>
    <w:rsid w:val="5907F706"/>
    <w:rsid w:val="591F8DB5"/>
    <w:rsid w:val="5A12594A"/>
    <w:rsid w:val="5A4EB283"/>
    <w:rsid w:val="5A78D171"/>
    <w:rsid w:val="5A80939A"/>
    <w:rsid w:val="5AF6BFF1"/>
    <w:rsid w:val="5B7AEE3C"/>
    <w:rsid w:val="5BA660D6"/>
    <w:rsid w:val="5C0116F9"/>
    <w:rsid w:val="5C3E061A"/>
    <w:rsid w:val="5C975F0E"/>
    <w:rsid w:val="5CD09867"/>
    <w:rsid w:val="5D38ED83"/>
    <w:rsid w:val="5DB6A036"/>
    <w:rsid w:val="5E2F3336"/>
    <w:rsid w:val="5E607A0A"/>
    <w:rsid w:val="5E8A0579"/>
    <w:rsid w:val="5F32762B"/>
    <w:rsid w:val="5F75A6DC"/>
    <w:rsid w:val="5F801722"/>
    <w:rsid w:val="60D599E0"/>
    <w:rsid w:val="612BCD65"/>
    <w:rsid w:val="61CA46E4"/>
    <w:rsid w:val="62056E3A"/>
    <w:rsid w:val="6386BEAD"/>
    <w:rsid w:val="63B01C8D"/>
    <w:rsid w:val="64B90875"/>
    <w:rsid w:val="650E407A"/>
    <w:rsid w:val="652297E7"/>
    <w:rsid w:val="65341ABF"/>
    <w:rsid w:val="65E4E860"/>
    <w:rsid w:val="663799E4"/>
    <w:rsid w:val="66BE54CE"/>
    <w:rsid w:val="6700FD63"/>
    <w:rsid w:val="6744019A"/>
    <w:rsid w:val="6780B8C1"/>
    <w:rsid w:val="67893F03"/>
    <w:rsid w:val="67D52236"/>
    <w:rsid w:val="6839F644"/>
    <w:rsid w:val="68838DB0"/>
    <w:rsid w:val="69F6090A"/>
    <w:rsid w:val="6A14EF4C"/>
    <w:rsid w:val="6A1F5E11"/>
    <w:rsid w:val="6A22DA09"/>
    <w:rsid w:val="6A816B9C"/>
    <w:rsid w:val="6A8553BD"/>
    <w:rsid w:val="6AAA48EB"/>
    <w:rsid w:val="6AB51558"/>
    <w:rsid w:val="6AC04709"/>
    <w:rsid w:val="6BC6729E"/>
    <w:rsid w:val="6C1C0CEC"/>
    <w:rsid w:val="6CA89359"/>
    <w:rsid w:val="6CAAE9C3"/>
    <w:rsid w:val="6CCAEDF3"/>
    <w:rsid w:val="6CFFCE90"/>
    <w:rsid w:val="6D3D4833"/>
    <w:rsid w:val="6D7D8AEE"/>
    <w:rsid w:val="6D9683F8"/>
    <w:rsid w:val="6DBCF47F"/>
    <w:rsid w:val="6DC166E3"/>
    <w:rsid w:val="6DD23E4D"/>
    <w:rsid w:val="6E67C0DD"/>
    <w:rsid w:val="6EA937C8"/>
    <w:rsid w:val="6ED91894"/>
    <w:rsid w:val="6EF6B518"/>
    <w:rsid w:val="6F93B82C"/>
    <w:rsid w:val="6FFBBB1C"/>
    <w:rsid w:val="6FFD64DE"/>
    <w:rsid w:val="7000FE59"/>
    <w:rsid w:val="70BA9565"/>
    <w:rsid w:val="70E471BD"/>
    <w:rsid w:val="70E53791"/>
    <w:rsid w:val="7168A17A"/>
    <w:rsid w:val="71B5F5A0"/>
    <w:rsid w:val="71E0D88A"/>
    <w:rsid w:val="71E63E38"/>
    <w:rsid w:val="7212522F"/>
    <w:rsid w:val="72ADEE40"/>
    <w:rsid w:val="72F4D509"/>
    <w:rsid w:val="734967A5"/>
    <w:rsid w:val="739F97AC"/>
    <w:rsid w:val="74817F77"/>
    <w:rsid w:val="74CF2C3F"/>
    <w:rsid w:val="753315E0"/>
    <w:rsid w:val="75769753"/>
    <w:rsid w:val="758EE8F6"/>
    <w:rsid w:val="75DE1CC3"/>
    <w:rsid w:val="75FBFAA0"/>
    <w:rsid w:val="76128EE2"/>
    <w:rsid w:val="763E017C"/>
    <w:rsid w:val="766864B0"/>
    <w:rsid w:val="76D7386E"/>
    <w:rsid w:val="76E89EA0"/>
    <w:rsid w:val="772BC231"/>
    <w:rsid w:val="779ECA11"/>
    <w:rsid w:val="78043511"/>
    <w:rsid w:val="7860A0C7"/>
    <w:rsid w:val="78725FCF"/>
    <w:rsid w:val="795AAD6A"/>
    <w:rsid w:val="79959E61"/>
    <w:rsid w:val="7AD5032A"/>
    <w:rsid w:val="7B368A11"/>
    <w:rsid w:val="7B3E6DC3"/>
    <w:rsid w:val="7B96CBBD"/>
    <w:rsid w:val="7B97319D"/>
    <w:rsid w:val="7BCC9777"/>
    <w:rsid w:val="7C058FA1"/>
    <w:rsid w:val="7CB26BA1"/>
    <w:rsid w:val="7D1B36E9"/>
    <w:rsid w:val="7DA16002"/>
    <w:rsid w:val="7DD77A91"/>
    <w:rsid w:val="7DE40CDE"/>
    <w:rsid w:val="7E60EF5E"/>
    <w:rsid w:val="7E75ECB2"/>
    <w:rsid w:val="7E7DFC0B"/>
    <w:rsid w:val="7E877585"/>
    <w:rsid w:val="7E8FB18A"/>
    <w:rsid w:val="7EA4017E"/>
    <w:rsid w:val="7FE38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C4888"/>
  <w15:docId w15:val="{65468235-6B57-4129-9463-9D3FEA46C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EE5"/>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5A678E"/>
    <w:pPr>
      <w:keepNext/>
      <w:keepLines/>
      <w:spacing w:before="240"/>
      <w:outlineLvl w:val="0"/>
    </w:pPr>
    <w:rPr>
      <w:rFonts w:asciiTheme="majorHAnsi" w:eastAsiaTheme="majorEastAsia" w:hAnsiTheme="majorHAnsi" w:cstheme="majorBidi"/>
      <w:color w:val="2F5496" w:themeColor="accent1" w:themeShade="BF"/>
      <w:sz w:val="32"/>
      <w:szCs w:val="32"/>
      <w:lang w:val="ru-RU"/>
    </w:rPr>
  </w:style>
  <w:style w:type="paragraph" w:styleId="2">
    <w:name w:val="heading 2"/>
    <w:basedOn w:val="a"/>
    <w:next w:val="a"/>
    <w:link w:val="20"/>
    <w:uiPriority w:val="9"/>
    <w:semiHidden/>
    <w:unhideWhenUsed/>
    <w:qFormat/>
    <w:rsid w:val="0015223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1F7B"/>
    <w:pPr>
      <w:ind w:firstLine="567"/>
    </w:pPr>
    <w:rPr>
      <w:sz w:val="24"/>
    </w:rPr>
  </w:style>
  <w:style w:type="character" w:customStyle="1" w:styleId="a4">
    <w:name w:val="Основний текст з відступом Знак"/>
    <w:basedOn w:val="a0"/>
    <w:link w:val="a3"/>
    <w:rsid w:val="00A21F7B"/>
    <w:rPr>
      <w:rFonts w:ascii="Times New Roman" w:eastAsia="Times New Roman" w:hAnsi="Times New Roman" w:cs="Times New Roman"/>
      <w:sz w:val="24"/>
      <w:szCs w:val="20"/>
      <w:lang w:eastAsia="ru-RU"/>
    </w:rPr>
  </w:style>
  <w:style w:type="paragraph" w:styleId="21">
    <w:name w:val="Body Text Indent 2"/>
    <w:basedOn w:val="a"/>
    <w:link w:val="22"/>
    <w:rsid w:val="00A21F7B"/>
    <w:pPr>
      <w:spacing w:after="120" w:line="480" w:lineRule="auto"/>
      <w:ind w:left="283"/>
    </w:pPr>
  </w:style>
  <w:style w:type="character" w:customStyle="1" w:styleId="22">
    <w:name w:val="Основний текст з відступом 2 Знак"/>
    <w:basedOn w:val="a0"/>
    <w:link w:val="21"/>
    <w:rsid w:val="00A21F7B"/>
    <w:rPr>
      <w:rFonts w:ascii="Times New Roman" w:eastAsia="Times New Roman" w:hAnsi="Times New Roman" w:cs="Times New Roman"/>
      <w:sz w:val="28"/>
      <w:szCs w:val="20"/>
      <w:lang w:val="ru-RU" w:eastAsia="ru-RU"/>
    </w:rPr>
  </w:style>
  <w:style w:type="paragraph" w:styleId="a5">
    <w:name w:val="Normal (Web)"/>
    <w:aliases w:val="Обычный (Web),Знак,Знак Знак Знак,Знак Знак,Знак Знак Знак Знак,Обычный (веб) Знак2 Знак,Обычный (веб) Знак1 Знак Знак,Обычный (веб) Знак Знак Знак Знак,Обычный (веб) Знак1 Знак1 Знак Знак Знак,Обычный (веб) Знак2,Знак Знак З, Знак,Зн"/>
    <w:basedOn w:val="a"/>
    <w:link w:val="a6"/>
    <w:uiPriority w:val="99"/>
    <w:unhideWhenUsed/>
    <w:qFormat/>
    <w:rsid w:val="003A7BE1"/>
    <w:rPr>
      <w:rFonts w:eastAsia="Calibri"/>
      <w:sz w:val="24"/>
      <w:szCs w:val="24"/>
      <w:lang w:eastAsia="uk-UA"/>
    </w:rPr>
  </w:style>
  <w:style w:type="paragraph" w:styleId="a7">
    <w:name w:val="List Paragraph"/>
    <w:aliases w:val="Heading Bullet,Bullets,Normal bullet 2,En tête 1,Γράφημα,Citation List,본문(내용),List Paragraph (numbered (a))"/>
    <w:basedOn w:val="a"/>
    <w:link w:val="a8"/>
    <w:uiPriority w:val="34"/>
    <w:qFormat/>
    <w:rsid w:val="00531983"/>
    <w:pPr>
      <w:ind w:left="720"/>
      <w:contextualSpacing/>
    </w:pPr>
    <w:rPr>
      <w:sz w:val="24"/>
      <w:lang w:val="ru-RU"/>
    </w:rPr>
  </w:style>
  <w:style w:type="paragraph" w:customStyle="1" w:styleId="Style3">
    <w:name w:val="Style3"/>
    <w:basedOn w:val="a"/>
    <w:rsid w:val="0084720F"/>
    <w:pPr>
      <w:widowControl w:val="0"/>
      <w:autoSpaceDE w:val="0"/>
      <w:autoSpaceDN w:val="0"/>
      <w:adjustRightInd w:val="0"/>
      <w:spacing w:line="274" w:lineRule="exact"/>
      <w:jc w:val="both"/>
    </w:pPr>
    <w:rPr>
      <w:sz w:val="24"/>
      <w:szCs w:val="24"/>
      <w:lang w:val="ru-RU"/>
    </w:rPr>
  </w:style>
  <w:style w:type="character" w:customStyle="1" w:styleId="FontStyle11">
    <w:name w:val="Font Style11"/>
    <w:rsid w:val="000446B4"/>
    <w:rPr>
      <w:rFonts w:ascii="Times New Roman" w:hAnsi="Times New Roman" w:cs="Times New Roman"/>
      <w:sz w:val="24"/>
      <w:szCs w:val="24"/>
    </w:rPr>
  </w:style>
  <w:style w:type="character" w:customStyle="1" w:styleId="rvts0">
    <w:name w:val="rvts0"/>
    <w:rsid w:val="000446B4"/>
  </w:style>
  <w:style w:type="character" w:customStyle="1" w:styleId="rvts9">
    <w:name w:val="rvts9"/>
    <w:basedOn w:val="a0"/>
    <w:rsid w:val="00882412"/>
  </w:style>
  <w:style w:type="character" w:customStyle="1" w:styleId="a6">
    <w:name w:val="Звичайний (веб) Знак"/>
    <w:aliases w:val="Обычный (Web) Знак,Знак Знак1,Знак Знак Знак Знак1,Знак Знак Знак1,Знак Знак Знак Знак Знак,Обычный (веб) Знак2 Знак Знак,Обычный (веб) Знак1 Знак Знак Знак,Обычный (веб) Знак Знак Знак Знак Знак,Обычный (веб) Знак2 Знак1, Знак Знак"/>
    <w:link w:val="a5"/>
    <w:uiPriority w:val="99"/>
    <w:rsid w:val="00BB6401"/>
    <w:rPr>
      <w:rFonts w:ascii="Times New Roman" w:eastAsia="Calibri" w:hAnsi="Times New Roman" w:cs="Times New Roman"/>
      <w:sz w:val="24"/>
      <w:szCs w:val="24"/>
      <w:lang w:eastAsia="uk-UA"/>
    </w:rPr>
  </w:style>
  <w:style w:type="character" w:customStyle="1" w:styleId="a8">
    <w:name w:val="Абзац списку Знак"/>
    <w:aliases w:val="Heading Bullet Знак,Bullets Знак,Normal bullet 2 Знак,En tête 1 Знак,Γράφημα Знак,Citation List Знак,본문(내용) Знак,List Paragraph (numbered (a)) Знак"/>
    <w:link w:val="a7"/>
    <w:uiPriority w:val="34"/>
    <w:locked/>
    <w:rsid w:val="00BB6401"/>
    <w:rPr>
      <w:rFonts w:ascii="Times New Roman" w:eastAsia="Times New Roman" w:hAnsi="Times New Roman" w:cs="Times New Roman"/>
      <w:sz w:val="24"/>
      <w:szCs w:val="20"/>
      <w:lang w:val="ru-RU" w:eastAsia="ru-RU"/>
    </w:rPr>
  </w:style>
  <w:style w:type="character" w:customStyle="1" w:styleId="10">
    <w:name w:val="Заголовок 1 Знак"/>
    <w:basedOn w:val="a0"/>
    <w:link w:val="1"/>
    <w:uiPriority w:val="9"/>
    <w:rsid w:val="005A678E"/>
    <w:rPr>
      <w:rFonts w:asciiTheme="majorHAnsi" w:eastAsiaTheme="majorEastAsia" w:hAnsiTheme="majorHAnsi" w:cstheme="majorBidi"/>
      <w:color w:val="2F5496" w:themeColor="accent1" w:themeShade="BF"/>
      <w:sz w:val="32"/>
      <w:szCs w:val="32"/>
      <w:lang w:val="ru-RU" w:eastAsia="ru-RU"/>
    </w:rPr>
  </w:style>
  <w:style w:type="paragraph" w:customStyle="1" w:styleId="23">
    <w:name w:val="Стиль2"/>
    <w:basedOn w:val="a"/>
    <w:link w:val="24"/>
    <w:qFormat/>
    <w:rsid w:val="005A678E"/>
    <w:pPr>
      <w:jc w:val="both"/>
    </w:pPr>
    <w:rPr>
      <w:lang w:val="ru-RU"/>
    </w:rPr>
  </w:style>
  <w:style w:type="character" w:customStyle="1" w:styleId="24">
    <w:name w:val="Стиль2 Знак"/>
    <w:basedOn w:val="a0"/>
    <w:link w:val="23"/>
    <w:rsid w:val="005A678E"/>
    <w:rPr>
      <w:rFonts w:ascii="Times New Roman" w:eastAsia="Times New Roman" w:hAnsi="Times New Roman" w:cs="Times New Roman"/>
      <w:sz w:val="28"/>
      <w:szCs w:val="20"/>
      <w:lang w:val="ru-RU" w:eastAsia="ru-RU"/>
    </w:rPr>
  </w:style>
  <w:style w:type="character" w:customStyle="1" w:styleId="11">
    <w:name w:val="Стиль1 Знак"/>
    <w:basedOn w:val="a0"/>
    <w:link w:val="12"/>
    <w:rsid w:val="005A678E"/>
    <w:rPr>
      <w:rFonts w:ascii="Times New Roman" w:eastAsia="Times New Roman" w:hAnsi="Times New Roman" w:cs="Times New Roman"/>
      <w:b/>
      <w:sz w:val="24"/>
      <w:szCs w:val="24"/>
      <w:lang w:eastAsia="ru-RU"/>
    </w:rPr>
  </w:style>
  <w:style w:type="paragraph" w:customStyle="1" w:styleId="12">
    <w:name w:val="Стиль1"/>
    <w:basedOn w:val="a"/>
    <w:link w:val="11"/>
    <w:qFormat/>
    <w:rsid w:val="005A678E"/>
    <w:pPr>
      <w:jc w:val="both"/>
    </w:pPr>
    <w:rPr>
      <w:b/>
      <w:sz w:val="24"/>
      <w:szCs w:val="24"/>
    </w:rPr>
  </w:style>
  <w:style w:type="character" w:customStyle="1" w:styleId="rvts15">
    <w:name w:val="rvts15"/>
    <w:basedOn w:val="a0"/>
    <w:rsid w:val="00225CDB"/>
  </w:style>
  <w:style w:type="paragraph" w:styleId="a9">
    <w:name w:val="Balloon Text"/>
    <w:basedOn w:val="a"/>
    <w:link w:val="aa"/>
    <w:semiHidden/>
    <w:unhideWhenUsed/>
    <w:rsid w:val="00A24235"/>
    <w:rPr>
      <w:rFonts w:ascii="Segoe UI" w:hAnsi="Segoe UI" w:cs="Segoe UI"/>
      <w:sz w:val="18"/>
      <w:szCs w:val="18"/>
    </w:rPr>
  </w:style>
  <w:style w:type="character" w:customStyle="1" w:styleId="aa">
    <w:name w:val="Текст у виносці Знак"/>
    <w:basedOn w:val="a0"/>
    <w:link w:val="a9"/>
    <w:uiPriority w:val="99"/>
    <w:semiHidden/>
    <w:rsid w:val="00A24235"/>
    <w:rPr>
      <w:rFonts w:ascii="Segoe UI" w:eastAsia="Times New Roman" w:hAnsi="Segoe UI" w:cs="Segoe UI"/>
      <w:sz w:val="18"/>
      <w:szCs w:val="18"/>
      <w:lang w:eastAsia="ru-RU"/>
    </w:rPr>
  </w:style>
  <w:style w:type="character" w:customStyle="1" w:styleId="ab">
    <w:name w:val="Подпись к таблице_"/>
    <w:basedOn w:val="a0"/>
    <w:link w:val="ac"/>
    <w:rsid w:val="00842C34"/>
    <w:rPr>
      <w:rFonts w:ascii="Times New Roman" w:eastAsia="Times New Roman" w:hAnsi="Times New Roman" w:cs="Times New Roman"/>
      <w:shd w:val="clear" w:color="auto" w:fill="FFFFFF"/>
    </w:rPr>
  </w:style>
  <w:style w:type="paragraph" w:customStyle="1" w:styleId="ac">
    <w:name w:val="Подпись к таблице"/>
    <w:basedOn w:val="a"/>
    <w:link w:val="ab"/>
    <w:rsid w:val="00842C34"/>
    <w:pPr>
      <w:widowControl w:val="0"/>
      <w:shd w:val="clear" w:color="auto" w:fill="FFFFFF"/>
      <w:spacing w:line="259" w:lineRule="auto"/>
      <w:jc w:val="center"/>
    </w:pPr>
    <w:rPr>
      <w:sz w:val="22"/>
      <w:szCs w:val="22"/>
      <w:lang w:eastAsia="en-US"/>
    </w:rPr>
  </w:style>
  <w:style w:type="character" w:styleId="ad">
    <w:name w:val="Hyperlink"/>
    <w:basedOn w:val="a0"/>
    <w:uiPriority w:val="99"/>
    <w:unhideWhenUsed/>
    <w:rsid w:val="00842C34"/>
    <w:rPr>
      <w:color w:val="0000FF"/>
      <w:u w:val="single"/>
    </w:rPr>
  </w:style>
  <w:style w:type="paragraph" w:customStyle="1" w:styleId="L1">
    <w:name w:val="L1"/>
    <w:basedOn w:val="a7"/>
    <w:uiPriority w:val="99"/>
    <w:qFormat/>
    <w:rsid w:val="001B60E0"/>
    <w:pPr>
      <w:keepNext/>
      <w:numPr>
        <w:numId w:val="1"/>
      </w:numPr>
      <w:tabs>
        <w:tab w:val="num" w:pos="720"/>
      </w:tabs>
      <w:spacing w:before="240" w:after="120"/>
      <w:ind w:left="567" w:hanging="360"/>
      <w:contextualSpacing w:val="0"/>
      <w:jc w:val="center"/>
    </w:pPr>
    <w:rPr>
      <w:b/>
      <w:bCs/>
      <w:szCs w:val="24"/>
      <w:lang w:val="uk-UA" w:eastAsia="en-US"/>
    </w:rPr>
  </w:style>
  <w:style w:type="paragraph" w:customStyle="1" w:styleId="L2">
    <w:name w:val="L2"/>
    <w:basedOn w:val="a7"/>
    <w:link w:val="L2Char"/>
    <w:uiPriority w:val="99"/>
    <w:qFormat/>
    <w:rsid w:val="001B60E0"/>
    <w:pPr>
      <w:numPr>
        <w:ilvl w:val="1"/>
        <w:numId w:val="1"/>
      </w:numPr>
      <w:tabs>
        <w:tab w:val="num" w:pos="1440"/>
      </w:tabs>
      <w:spacing w:after="120"/>
      <w:ind w:left="0" w:firstLine="0"/>
      <w:contextualSpacing w:val="0"/>
      <w:jc w:val="both"/>
    </w:pPr>
    <w:rPr>
      <w:szCs w:val="24"/>
      <w:lang w:val="uk-UA" w:eastAsia="en-US"/>
    </w:rPr>
  </w:style>
  <w:style w:type="paragraph" w:customStyle="1" w:styleId="L3">
    <w:name w:val="L3"/>
    <w:basedOn w:val="a7"/>
    <w:link w:val="L3Char"/>
    <w:uiPriority w:val="99"/>
    <w:qFormat/>
    <w:rsid w:val="001B60E0"/>
    <w:pPr>
      <w:numPr>
        <w:ilvl w:val="2"/>
        <w:numId w:val="1"/>
      </w:numPr>
      <w:spacing w:after="120"/>
      <w:ind w:left="1174" w:hanging="454"/>
      <w:contextualSpacing w:val="0"/>
      <w:jc w:val="both"/>
    </w:pPr>
    <w:rPr>
      <w:szCs w:val="24"/>
      <w:lang w:val="uk-UA" w:eastAsia="en-US"/>
    </w:rPr>
  </w:style>
  <w:style w:type="character" w:customStyle="1" w:styleId="L3Char">
    <w:name w:val="L3 Char"/>
    <w:link w:val="L3"/>
    <w:uiPriority w:val="99"/>
    <w:locked/>
    <w:rsid w:val="001B60E0"/>
    <w:rPr>
      <w:rFonts w:ascii="Times New Roman" w:eastAsia="Times New Roman" w:hAnsi="Times New Roman" w:cs="Times New Roman"/>
      <w:sz w:val="24"/>
      <w:szCs w:val="24"/>
    </w:rPr>
  </w:style>
  <w:style w:type="paragraph" w:styleId="ae">
    <w:name w:val="footnote text"/>
    <w:basedOn w:val="a"/>
    <w:link w:val="af"/>
    <w:uiPriority w:val="99"/>
    <w:unhideWhenUsed/>
    <w:rsid w:val="00A76FC0"/>
    <w:rPr>
      <w:sz w:val="20"/>
    </w:rPr>
  </w:style>
  <w:style w:type="character" w:customStyle="1" w:styleId="af">
    <w:name w:val="Текст виноски Знак"/>
    <w:basedOn w:val="a0"/>
    <w:link w:val="ae"/>
    <w:uiPriority w:val="99"/>
    <w:rsid w:val="00A76FC0"/>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A76FC0"/>
    <w:rPr>
      <w:vertAlign w:val="superscript"/>
    </w:rPr>
  </w:style>
  <w:style w:type="paragraph" w:styleId="af1">
    <w:name w:val="Plain Text"/>
    <w:basedOn w:val="a"/>
    <w:link w:val="af2"/>
    <w:uiPriority w:val="99"/>
    <w:unhideWhenUsed/>
    <w:rsid w:val="00586AB7"/>
    <w:rPr>
      <w:rFonts w:ascii="Calibri" w:eastAsiaTheme="minorHAnsi" w:hAnsi="Calibri" w:cstheme="minorBidi"/>
      <w:sz w:val="22"/>
      <w:szCs w:val="21"/>
      <w:lang w:eastAsia="en-US"/>
    </w:rPr>
  </w:style>
  <w:style w:type="character" w:customStyle="1" w:styleId="af2">
    <w:name w:val="Текст Знак"/>
    <w:basedOn w:val="a0"/>
    <w:link w:val="af1"/>
    <w:uiPriority w:val="99"/>
    <w:rsid w:val="00586AB7"/>
    <w:rPr>
      <w:rFonts w:ascii="Calibri" w:hAnsi="Calibri"/>
      <w:szCs w:val="21"/>
    </w:rPr>
  </w:style>
  <w:style w:type="character" w:customStyle="1" w:styleId="rvts23">
    <w:name w:val="rvts23"/>
    <w:basedOn w:val="a0"/>
    <w:rsid w:val="00AF0CF4"/>
  </w:style>
  <w:style w:type="character" w:customStyle="1" w:styleId="L2Char">
    <w:name w:val="L2 Char"/>
    <w:basedOn w:val="a8"/>
    <w:link w:val="L2"/>
    <w:uiPriority w:val="99"/>
    <w:locked/>
    <w:rsid w:val="002E2B8A"/>
    <w:rPr>
      <w:rFonts w:ascii="Times New Roman" w:eastAsia="Times New Roman" w:hAnsi="Times New Roman" w:cs="Times New Roman"/>
      <w:sz w:val="24"/>
      <w:szCs w:val="24"/>
      <w:lang w:val="ru-RU" w:eastAsia="ru-RU"/>
    </w:rPr>
  </w:style>
  <w:style w:type="character" w:customStyle="1" w:styleId="FontStyle18">
    <w:name w:val="Font Style18"/>
    <w:rsid w:val="00FD4F9B"/>
    <w:rPr>
      <w:rFonts w:ascii="Times New Roman" w:hAnsi="Times New Roman" w:cs="Times New Roman" w:hint="default"/>
      <w:sz w:val="24"/>
      <w:szCs w:val="24"/>
    </w:rPr>
  </w:style>
  <w:style w:type="paragraph" w:customStyle="1" w:styleId="rvps2">
    <w:name w:val="rvps2"/>
    <w:basedOn w:val="a"/>
    <w:rsid w:val="00055CC4"/>
    <w:pPr>
      <w:spacing w:before="100" w:beforeAutospacing="1" w:after="100" w:afterAutospacing="1"/>
    </w:pPr>
    <w:rPr>
      <w:sz w:val="24"/>
      <w:szCs w:val="24"/>
      <w:lang w:eastAsia="uk-UA"/>
    </w:rPr>
  </w:style>
  <w:style w:type="paragraph" w:styleId="af3">
    <w:name w:val="header"/>
    <w:basedOn w:val="a"/>
    <w:link w:val="af4"/>
    <w:rsid w:val="003C2EF3"/>
    <w:pPr>
      <w:tabs>
        <w:tab w:val="center" w:pos="4677"/>
        <w:tab w:val="right" w:pos="9355"/>
      </w:tabs>
    </w:pPr>
  </w:style>
  <w:style w:type="character" w:customStyle="1" w:styleId="af4">
    <w:name w:val="Верхній колонтитул Знак"/>
    <w:basedOn w:val="a0"/>
    <w:link w:val="af3"/>
    <w:rsid w:val="003C2EF3"/>
    <w:rPr>
      <w:rFonts w:ascii="Times New Roman" w:eastAsia="Times New Roman" w:hAnsi="Times New Roman" w:cs="Times New Roman"/>
      <w:sz w:val="28"/>
      <w:szCs w:val="20"/>
      <w:lang w:eastAsia="ru-RU"/>
    </w:rPr>
  </w:style>
  <w:style w:type="paragraph" w:styleId="af5">
    <w:name w:val="footer"/>
    <w:basedOn w:val="a"/>
    <w:link w:val="af6"/>
    <w:uiPriority w:val="99"/>
    <w:rsid w:val="003C2EF3"/>
    <w:pPr>
      <w:tabs>
        <w:tab w:val="center" w:pos="4677"/>
        <w:tab w:val="right" w:pos="9355"/>
      </w:tabs>
    </w:pPr>
  </w:style>
  <w:style w:type="character" w:customStyle="1" w:styleId="af6">
    <w:name w:val="Нижній колонтитул Знак"/>
    <w:basedOn w:val="a0"/>
    <w:link w:val="af5"/>
    <w:uiPriority w:val="99"/>
    <w:rsid w:val="003C2EF3"/>
    <w:rPr>
      <w:rFonts w:ascii="Times New Roman" w:eastAsia="Times New Roman" w:hAnsi="Times New Roman" w:cs="Times New Roman"/>
      <w:sz w:val="28"/>
      <w:szCs w:val="20"/>
      <w:lang w:eastAsia="ru-RU"/>
    </w:rPr>
  </w:style>
  <w:style w:type="paragraph" w:styleId="af7">
    <w:name w:val="No Spacing"/>
    <w:uiPriority w:val="1"/>
    <w:qFormat/>
    <w:rsid w:val="003C2EF3"/>
    <w:pPr>
      <w:spacing w:after="0" w:line="240" w:lineRule="auto"/>
    </w:pPr>
    <w:rPr>
      <w:rFonts w:ascii="Times New Roman" w:eastAsia="Times New Roman" w:hAnsi="Times New Roman" w:cs="Times New Roman"/>
      <w:sz w:val="28"/>
      <w:szCs w:val="20"/>
      <w:lang w:val="ru-RU" w:eastAsia="ru-RU"/>
    </w:rPr>
  </w:style>
  <w:style w:type="paragraph" w:customStyle="1" w:styleId="xmsobodytextindent">
    <w:name w:val="x_msobodytextindent"/>
    <w:basedOn w:val="a"/>
    <w:rsid w:val="003C2EF3"/>
    <w:pPr>
      <w:spacing w:before="100" w:beforeAutospacing="1" w:after="100" w:afterAutospacing="1"/>
    </w:pPr>
    <w:rPr>
      <w:sz w:val="24"/>
      <w:szCs w:val="24"/>
      <w:lang w:val="ru-RU"/>
    </w:rPr>
  </w:style>
  <w:style w:type="paragraph" w:customStyle="1" w:styleId="xmsonormal">
    <w:name w:val="x_msonormal"/>
    <w:basedOn w:val="a"/>
    <w:rsid w:val="003C2EF3"/>
    <w:pPr>
      <w:spacing w:before="100" w:beforeAutospacing="1" w:after="100" w:afterAutospacing="1"/>
    </w:pPr>
    <w:rPr>
      <w:sz w:val="24"/>
      <w:szCs w:val="24"/>
      <w:lang w:val="ru-RU"/>
    </w:rPr>
  </w:style>
  <w:style w:type="character" w:styleId="af8">
    <w:name w:val="Strong"/>
    <w:uiPriority w:val="22"/>
    <w:qFormat/>
    <w:rsid w:val="00F3614F"/>
    <w:rPr>
      <w:b/>
      <w:bCs/>
    </w:rPr>
  </w:style>
  <w:style w:type="paragraph" w:customStyle="1" w:styleId="paragraph">
    <w:name w:val="paragraph"/>
    <w:basedOn w:val="a"/>
    <w:qFormat/>
    <w:rsid w:val="00BB1251"/>
    <w:pPr>
      <w:spacing w:before="100" w:beforeAutospacing="1" w:after="100" w:afterAutospacing="1"/>
    </w:pPr>
    <w:rPr>
      <w:sz w:val="24"/>
      <w:szCs w:val="24"/>
      <w:lang w:val="ru-RU"/>
    </w:rPr>
  </w:style>
  <w:style w:type="character" w:customStyle="1" w:styleId="eop">
    <w:name w:val="eop"/>
    <w:basedOn w:val="a0"/>
    <w:rsid w:val="00BB1251"/>
  </w:style>
  <w:style w:type="character" w:customStyle="1" w:styleId="af9">
    <w:name w:val="Основной текст_"/>
    <w:basedOn w:val="a0"/>
    <w:link w:val="13"/>
    <w:rsid w:val="00611308"/>
    <w:rPr>
      <w:rFonts w:ascii="Times New Roman" w:eastAsia="Times New Roman" w:hAnsi="Times New Roman" w:cs="Times New Roman"/>
      <w:shd w:val="clear" w:color="auto" w:fill="FFFFFF"/>
    </w:rPr>
  </w:style>
  <w:style w:type="paragraph" w:customStyle="1" w:styleId="13">
    <w:name w:val="Основной текст1"/>
    <w:basedOn w:val="a"/>
    <w:link w:val="af9"/>
    <w:rsid w:val="00611308"/>
    <w:pPr>
      <w:widowControl w:val="0"/>
      <w:shd w:val="clear" w:color="auto" w:fill="FFFFFF"/>
      <w:ind w:firstLine="400"/>
    </w:pPr>
    <w:rPr>
      <w:sz w:val="22"/>
      <w:szCs w:val="22"/>
      <w:lang w:eastAsia="en-US"/>
    </w:rPr>
  </w:style>
  <w:style w:type="character" w:styleId="afa">
    <w:name w:val="annotation reference"/>
    <w:basedOn w:val="a0"/>
    <w:uiPriority w:val="99"/>
    <w:semiHidden/>
    <w:unhideWhenUsed/>
    <w:rsid w:val="00311A66"/>
    <w:rPr>
      <w:sz w:val="16"/>
      <w:szCs w:val="16"/>
    </w:rPr>
  </w:style>
  <w:style w:type="paragraph" w:styleId="afb">
    <w:name w:val="annotation text"/>
    <w:basedOn w:val="a"/>
    <w:link w:val="afc"/>
    <w:uiPriority w:val="99"/>
    <w:unhideWhenUsed/>
    <w:rsid w:val="00311A66"/>
    <w:rPr>
      <w:sz w:val="20"/>
    </w:rPr>
  </w:style>
  <w:style w:type="character" w:customStyle="1" w:styleId="afc">
    <w:name w:val="Текст примітки Знак"/>
    <w:basedOn w:val="a0"/>
    <w:link w:val="afb"/>
    <w:uiPriority w:val="99"/>
    <w:rsid w:val="00311A66"/>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11A66"/>
    <w:rPr>
      <w:b/>
      <w:bCs/>
    </w:rPr>
  </w:style>
  <w:style w:type="character" w:customStyle="1" w:styleId="afe">
    <w:name w:val="Тема примітки Знак"/>
    <w:basedOn w:val="afc"/>
    <w:link w:val="afd"/>
    <w:uiPriority w:val="99"/>
    <w:semiHidden/>
    <w:rsid w:val="00311A66"/>
    <w:rPr>
      <w:rFonts w:ascii="Times New Roman" w:eastAsia="Times New Roman" w:hAnsi="Times New Roman" w:cs="Times New Roman"/>
      <w:b/>
      <w:bCs/>
      <w:sz w:val="20"/>
      <w:szCs w:val="20"/>
      <w:lang w:eastAsia="ru-RU"/>
    </w:rPr>
  </w:style>
  <w:style w:type="paragraph" w:styleId="aff">
    <w:name w:val="Subtitle"/>
    <w:basedOn w:val="a"/>
    <w:link w:val="aff0"/>
    <w:qFormat/>
    <w:rsid w:val="00C3594C"/>
    <w:pPr>
      <w:suppressAutoHyphens/>
      <w:spacing w:after="60"/>
      <w:jc w:val="center"/>
      <w:outlineLvl w:val="1"/>
    </w:pPr>
    <w:rPr>
      <w:rFonts w:ascii="Arial" w:hAnsi="Arial" w:cs="Arial"/>
      <w:sz w:val="24"/>
      <w:szCs w:val="24"/>
      <w:lang w:val="ru-RU" w:eastAsia="ar-SA"/>
    </w:rPr>
  </w:style>
  <w:style w:type="character" w:customStyle="1" w:styleId="aff0">
    <w:name w:val="Підзаголовок Знак"/>
    <w:basedOn w:val="a0"/>
    <w:link w:val="aff"/>
    <w:rsid w:val="00C3594C"/>
    <w:rPr>
      <w:rFonts w:ascii="Arial" w:eastAsia="Times New Roman" w:hAnsi="Arial" w:cs="Arial"/>
      <w:sz w:val="24"/>
      <w:szCs w:val="24"/>
      <w:lang w:val="ru-RU" w:eastAsia="ar-SA"/>
    </w:rPr>
  </w:style>
  <w:style w:type="paragraph" w:styleId="aff1">
    <w:name w:val="Title"/>
    <w:basedOn w:val="a"/>
    <w:next w:val="aff"/>
    <w:link w:val="aff2"/>
    <w:qFormat/>
    <w:rsid w:val="00C3594C"/>
    <w:pPr>
      <w:suppressAutoHyphens/>
      <w:jc w:val="center"/>
    </w:pPr>
    <w:rPr>
      <w:b/>
      <w:szCs w:val="28"/>
      <w:lang w:eastAsia="ar-SA"/>
    </w:rPr>
  </w:style>
  <w:style w:type="character" w:customStyle="1" w:styleId="aff2">
    <w:name w:val="Назва Знак"/>
    <w:basedOn w:val="a0"/>
    <w:link w:val="aff1"/>
    <w:rsid w:val="00C3594C"/>
    <w:rPr>
      <w:rFonts w:ascii="Times New Roman" w:eastAsia="Times New Roman" w:hAnsi="Times New Roman" w:cs="Times New Roman"/>
      <w:b/>
      <w:sz w:val="28"/>
      <w:szCs w:val="28"/>
      <w:lang w:eastAsia="ar-SA"/>
    </w:rPr>
  </w:style>
  <w:style w:type="paragraph" w:customStyle="1" w:styleId="25">
    <w:name w:val="Основной текст2"/>
    <w:basedOn w:val="a"/>
    <w:rsid w:val="004B4956"/>
    <w:pPr>
      <w:widowControl w:val="0"/>
      <w:shd w:val="clear" w:color="auto" w:fill="FFFFFF"/>
      <w:ind w:firstLine="400"/>
    </w:pPr>
    <w:rPr>
      <w:color w:val="000000"/>
      <w:sz w:val="24"/>
      <w:szCs w:val="24"/>
      <w:lang w:eastAsia="uk-UA" w:bidi="uk-UA"/>
    </w:rPr>
  </w:style>
  <w:style w:type="paragraph" w:styleId="aff3">
    <w:name w:val="Revision"/>
    <w:hidden/>
    <w:uiPriority w:val="99"/>
    <w:semiHidden/>
    <w:rsid w:val="00E97A15"/>
    <w:pPr>
      <w:spacing w:after="0" w:line="240" w:lineRule="auto"/>
    </w:pPr>
    <w:rPr>
      <w:rFonts w:ascii="Times New Roman" w:eastAsia="Times New Roman" w:hAnsi="Times New Roman" w:cs="Times New Roman"/>
      <w:sz w:val="28"/>
      <w:szCs w:val="20"/>
      <w:lang w:eastAsia="ru-RU"/>
    </w:rPr>
  </w:style>
  <w:style w:type="table" w:styleId="aff4">
    <w:name w:val="Table Grid"/>
    <w:basedOn w:val="a1"/>
    <w:uiPriority w:val="39"/>
    <w:rsid w:val="002C6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E94251"/>
  </w:style>
  <w:style w:type="paragraph" w:customStyle="1" w:styleId="Default">
    <w:name w:val="Default"/>
    <w:basedOn w:val="a"/>
    <w:rsid w:val="00E94251"/>
    <w:pPr>
      <w:autoSpaceDE w:val="0"/>
      <w:autoSpaceDN w:val="0"/>
    </w:pPr>
    <w:rPr>
      <w:rFonts w:ascii="Arial" w:eastAsiaTheme="minorHAnsi" w:hAnsi="Arial" w:cs="Arial"/>
      <w:color w:val="000000"/>
      <w:sz w:val="24"/>
      <w:szCs w:val="24"/>
    </w:rPr>
  </w:style>
  <w:style w:type="paragraph" w:customStyle="1" w:styleId="Style2">
    <w:name w:val="Style2"/>
    <w:basedOn w:val="a"/>
    <w:rsid w:val="00AF06AE"/>
    <w:pPr>
      <w:widowControl w:val="0"/>
      <w:autoSpaceDE w:val="0"/>
      <w:autoSpaceDN w:val="0"/>
      <w:adjustRightInd w:val="0"/>
      <w:spacing w:line="274" w:lineRule="exact"/>
    </w:pPr>
    <w:rPr>
      <w:sz w:val="24"/>
      <w:szCs w:val="24"/>
      <w:lang w:val="ru-RU"/>
    </w:rPr>
  </w:style>
  <w:style w:type="character" w:customStyle="1" w:styleId="20">
    <w:name w:val="Заголовок 2 Знак"/>
    <w:basedOn w:val="a0"/>
    <w:link w:val="2"/>
    <w:uiPriority w:val="9"/>
    <w:semiHidden/>
    <w:rsid w:val="00152237"/>
    <w:rPr>
      <w:rFonts w:asciiTheme="majorHAnsi" w:eastAsiaTheme="majorEastAsia" w:hAnsiTheme="majorHAnsi" w:cstheme="majorBidi"/>
      <w:color w:val="2F5496" w:themeColor="accent1" w:themeShade="BF"/>
      <w:sz w:val="26"/>
      <w:szCs w:val="26"/>
      <w:lang w:eastAsia="ru-RU"/>
    </w:rPr>
  </w:style>
  <w:style w:type="character" w:customStyle="1" w:styleId="spellingerror">
    <w:name w:val="spellingerror"/>
    <w:basedOn w:val="a0"/>
    <w:rsid w:val="0027033D"/>
  </w:style>
  <w:style w:type="paragraph" w:styleId="aff5">
    <w:name w:val="Body Text"/>
    <w:basedOn w:val="a"/>
    <w:link w:val="aff6"/>
    <w:uiPriority w:val="99"/>
    <w:semiHidden/>
    <w:unhideWhenUsed/>
    <w:rsid w:val="0000107C"/>
    <w:pPr>
      <w:spacing w:after="120"/>
    </w:pPr>
  </w:style>
  <w:style w:type="character" w:customStyle="1" w:styleId="aff6">
    <w:name w:val="Основний текст Знак"/>
    <w:basedOn w:val="a0"/>
    <w:link w:val="aff5"/>
    <w:uiPriority w:val="99"/>
    <w:semiHidden/>
    <w:rsid w:val="0000107C"/>
    <w:rPr>
      <w:rFonts w:ascii="Times New Roman" w:eastAsia="Times New Roman" w:hAnsi="Times New Roman" w:cs="Times New Roman"/>
      <w:sz w:val="28"/>
      <w:szCs w:val="20"/>
      <w:lang w:eastAsia="ru-RU"/>
    </w:rPr>
  </w:style>
  <w:style w:type="character" w:styleId="aff7">
    <w:name w:val="FollowedHyperlink"/>
    <w:basedOn w:val="a0"/>
    <w:uiPriority w:val="99"/>
    <w:semiHidden/>
    <w:unhideWhenUsed/>
    <w:rsid w:val="004B5556"/>
    <w:rPr>
      <w:color w:val="954F72" w:themeColor="followedHyperlink"/>
      <w:u w:val="single"/>
    </w:rPr>
  </w:style>
  <w:style w:type="paragraph" w:customStyle="1" w:styleId="TableContents">
    <w:name w:val="Table Contents"/>
    <w:basedOn w:val="a"/>
    <w:rsid w:val="00A071F1"/>
    <w:pPr>
      <w:widowControl w:val="0"/>
      <w:suppressLineNumbers/>
      <w:suppressAutoHyphens/>
    </w:pPr>
    <w:rPr>
      <w:sz w:val="24"/>
      <w:szCs w:val="24"/>
      <w:lang w:eastAsia="zh-CN"/>
    </w:rPr>
  </w:style>
  <w:style w:type="paragraph" w:customStyle="1" w:styleId="tj">
    <w:name w:val="tj"/>
    <w:basedOn w:val="a"/>
    <w:rsid w:val="00903249"/>
    <w:pPr>
      <w:spacing w:before="100" w:beforeAutospacing="1" w:after="100" w:afterAutospacing="1"/>
    </w:pPr>
    <w:rPr>
      <w:sz w:val="24"/>
      <w:szCs w:val="24"/>
      <w:lang w:eastAsia="uk-UA"/>
    </w:rPr>
  </w:style>
  <w:style w:type="character" w:customStyle="1" w:styleId="contentpasted0">
    <w:name w:val="contentpasted0"/>
    <w:basedOn w:val="a0"/>
    <w:rsid w:val="00BD79E1"/>
  </w:style>
  <w:style w:type="character" w:styleId="aff8">
    <w:name w:val="Unresolved Mention"/>
    <w:basedOn w:val="a0"/>
    <w:uiPriority w:val="99"/>
    <w:semiHidden/>
    <w:unhideWhenUsed/>
    <w:rsid w:val="00CC7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369">
      <w:bodyDiv w:val="1"/>
      <w:marLeft w:val="0"/>
      <w:marRight w:val="0"/>
      <w:marTop w:val="0"/>
      <w:marBottom w:val="0"/>
      <w:divBdr>
        <w:top w:val="none" w:sz="0" w:space="0" w:color="auto"/>
        <w:left w:val="none" w:sz="0" w:space="0" w:color="auto"/>
        <w:bottom w:val="none" w:sz="0" w:space="0" w:color="auto"/>
        <w:right w:val="none" w:sz="0" w:space="0" w:color="auto"/>
      </w:divBdr>
    </w:div>
    <w:div w:id="23137141">
      <w:bodyDiv w:val="1"/>
      <w:marLeft w:val="0"/>
      <w:marRight w:val="0"/>
      <w:marTop w:val="0"/>
      <w:marBottom w:val="0"/>
      <w:divBdr>
        <w:top w:val="none" w:sz="0" w:space="0" w:color="auto"/>
        <w:left w:val="none" w:sz="0" w:space="0" w:color="auto"/>
        <w:bottom w:val="none" w:sz="0" w:space="0" w:color="auto"/>
        <w:right w:val="none" w:sz="0" w:space="0" w:color="auto"/>
      </w:divBdr>
    </w:div>
    <w:div w:id="52586134">
      <w:bodyDiv w:val="1"/>
      <w:marLeft w:val="0"/>
      <w:marRight w:val="0"/>
      <w:marTop w:val="0"/>
      <w:marBottom w:val="0"/>
      <w:divBdr>
        <w:top w:val="none" w:sz="0" w:space="0" w:color="auto"/>
        <w:left w:val="none" w:sz="0" w:space="0" w:color="auto"/>
        <w:bottom w:val="none" w:sz="0" w:space="0" w:color="auto"/>
        <w:right w:val="none" w:sz="0" w:space="0" w:color="auto"/>
      </w:divBdr>
    </w:div>
    <w:div w:id="54472157">
      <w:bodyDiv w:val="1"/>
      <w:marLeft w:val="0"/>
      <w:marRight w:val="0"/>
      <w:marTop w:val="0"/>
      <w:marBottom w:val="0"/>
      <w:divBdr>
        <w:top w:val="none" w:sz="0" w:space="0" w:color="auto"/>
        <w:left w:val="none" w:sz="0" w:space="0" w:color="auto"/>
        <w:bottom w:val="none" w:sz="0" w:space="0" w:color="auto"/>
        <w:right w:val="none" w:sz="0" w:space="0" w:color="auto"/>
      </w:divBdr>
    </w:div>
    <w:div w:id="189413989">
      <w:bodyDiv w:val="1"/>
      <w:marLeft w:val="0"/>
      <w:marRight w:val="0"/>
      <w:marTop w:val="0"/>
      <w:marBottom w:val="0"/>
      <w:divBdr>
        <w:top w:val="none" w:sz="0" w:space="0" w:color="auto"/>
        <w:left w:val="none" w:sz="0" w:space="0" w:color="auto"/>
        <w:bottom w:val="none" w:sz="0" w:space="0" w:color="auto"/>
        <w:right w:val="none" w:sz="0" w:space="0" w:color="auto"/>
      </w:divBdr>
    </w:div>
    <w:div w:id="229122617">
      <w:bodyDiv w:val="1"/>
      <w:marLeft w:val="0"/>
      <w:marRight w:val="0"/>
      <w:marTop w:val="0"/>
      <w:marBottom w:val="0"/>
      <w:divBdr>
        <w:top w:val="none" w:sz="0" w:space="0" w:color="auto"/>
        <w:left w:val="none" w:sz="0" w:space="0" w:color="auto"/>
        <w:bottom w:val="none" w:sz="0" w:space="0" w:color="auto"/>
        <w:right w:val="none" w:sz="0" w:space="0" w:color="auto"/>
      </w:divBdr>
    </w:div>
    <w:div w:id="331876690">
      <w:bodyDiv w:val="1"/>
      <w:marLeft w:val="0"/>
      <w:marRight w:val="0"/>
      <w:marTop w:val="0"/>
      <w:marBottom w:val="0"/>
      <w:divBdr>
        <w:top w:val="none" w:sz="0" w:space="0" w:color="auto"/>
        <w:left w:val="none" w:sz="0" w:space="0" w:color="auto"/>
        <w:bottom w:val="none" w:sz="0" w:space="0" w:color="auto"/>
        <w:right w:val="none" w:sz="0" w:space="0" w:color="auto"/>
      </w:divBdr>
    </w:div>
    <w:div w:id="336471033">
      <w:bodyDiv w:val="1"/>
      <w:marLeft w:val="0"/>
      <w:marRight w:val="0"/>
      <w:marTop w:val="0"/>
      <w:marBottom w:val="0"/>
      <w:divBdr>
        <w:top w:val="none" w:sz="0" w:space="0" w:color="auto"/>
        <w:left w:val="none" w:sz="0" w:space="0" w:color="auto"/>
        <w:bottom w:val="none" w:sz="0" w:space="0" w:color="auto"/>
        <w:right w:val="none" w:sz="0" w:space="0" w:color="auto"/>
      </w:divBdr>
    </w:div>
    <w:div w:id="479078578">
      <w:bodyDiv w:val="1"/>
      <w:marLeft w:val="0"/>
      <w:marRight w:val="0"/>
      <w:marTop w:val="0"/>
      <w:marBottom w:val="0"/>
      <w:divBdr>
        <w:top w:val="none" w:sz="0" w:space="0" w:color="auto"/>
        <w:left w:val="none" w:sz="0" w:space="0" w:color="auto"/>
        <w:bottom w:val="none" w:sz="0" w:space="0" w:color="auto"/>
        <w:right w:val="none" w:sz="0" w:space="0" w:color="auto"/>
      </w:divBdr>
    </w:div>
    <w:div w:id="790249083">
      <w:bodyDiv w:val="1"/>
      <w:marLeft w:val="0"/>
      <w:marRight w:val="0"/>
      <w:marTop w:val="0"/>
      <w:marBottom w:val="0"/>
      <w:divBdr>
        <w:top w:val="none" w:sz="0" w:space="0" w:color="auto"/>
        <w:left w:val="none" w:sz="0" w:space="0" w:color="auto"/>
        <w:bottom w:val="none" w:sz="0" w:space="0" w:color="auto"/>
        <w:right w:val="none" w:sz="0" w:space="0" w:color="auto"/>
      </w:divBdr>
    </w:div>
    <w:div w:id="978267388">
      <w:bodyDiv w:val="1"/>
      <w:marLeft w:val="0"/>
      <w:marRight w:val="0"/>
      <w:marTop w:val="0"/>
      <w:marBottom w:val="0"/>
      <w:divBdr>
        <w:top w:val="none" w:sz="0" w:space="0" w:color="auto"/>
        <w:left w:val="none" w:sz="0" w:space="0" w:color="auto"/>
        <w:bottom w:val="none" w:sz="0" w:space="0" w:color="auto"/>
        <w:right w:val="none" w:sz="0" w:space="0" w:color="auto"/>
      </w:divBdr>
    </w:div>
    <w:div w:id="1127747413">
      <w:bodyDiv w:val="1"/>
      <w:marLeft w:val="0"/>
      <w:marRight w:val="0"/>
      <w:marTop w:val="0"/>
      <w:marBottom w:val="0"/>
      <w:divBdr>
        <w:top w:val="none" w:sz="0" w:space="0" w:color="auto"/>
        <w:left w:val="none" w:sz="0" w:space="0" w:color="auto"/>
        <w:bottom w:val="none" w:sz="0" w:space="0" w:color="auto"/>
        <w:right w:val="none" w:sz="0" w:space="0" w:color="auto"/>
      </w:divBdr>
    </w:div>
    <w:div w:id="1276643348">
      <w:bodyDiv w:val="1"/>
      <w:marLeft w:val="0"/>
      <w:marRight w:val="0"/>
      <w:marTop w:val="0"/>
      <w:marBottom w:val="0"/>
      <w:divBdr>
        <w:top w:val="none" w:sz="0" w:space="0" w:color="auto"/>
        <w:left w:val="none" w:sz="0" w:space="0" w:color="auto"/>
        <w:bottom w:val="none" w:sz="0" w:space="0" w:color="auto"/>
        <w:right w:val="none" w:sz="0" w:space="0" w:color="auto"/>
      </w:divBdr>
    </w:div>
    <w:div w:id="1347095337">
      <w:bodyDiv w:val="1"/>
      <w:marLeft w:val="0"/>
      <w:marRight w:val="0"/>
      <w:marTop w:val="0"/>
      <w:marBottom w:val="0"/>
      <w:divBdr>
        <w:top w:val="none" w:sz="0" w:space="0" w:color="auto"/>
        <w:left w:val="none" w:sz="0" w:space="0" w:color="auto"/>
        <w:bottom w:val="none" w:sz="0" w:space="0" w:color="auto"/>
        <w:right w:val="none" w:sz="0" w:space="0" w:color="auto"/>
      </w:divBdr>
    </w:div>
    <w:div w:id="1380057457">
      <w:bodyDiv w:val="1"/>
      <w:marLeft w:val="0"/>
      <w:marRight w:val="0"/>
      <w:marTop w:val="0"/>
      <w:marBottom w:val="0"/>
      <w:divBdr>
        <w:top w:val="none" w:sz="0" w:space="0" w:color="auto"/>
        <w:left w:val="none" w:sz="0" w:space="0" w:color="auto"/>
        <w:bottom w:val="none" w:sz="0" w:space="0" w:color="auto"/>
        <w:right w:val="none" w:sz="0" w:space="0" w:color="auto"/>
      </w:divBdr>
    </w:div>
    <w:div w:id="1465809430">
      <w:bodyDiv w:val="1"/>
      <w:marLeft w:val="0"/>
      <w:marRight w:val="0"/>
      <w:marTop w:val="0"/>
      <w:marBottom w:val="0"/>
      <w:divBdr>
        <w:top w:val="none" w:sz="0" w:space="0" w:color="auto"/>
        <w:left w:val="none" w:sz="0" w:space="0" w:color="auto"/>
        <w:bottom w:val="none" w:sz="0" w:space="0" w:color="auto"/>
        <w:right w:val="none" w:sz="0" w:space="0" w:color="auto"/>
      </w:divBdr>
    </w:div>
    <w:div w:id="1502233894">
      <w:bodyDiv w:val="1"/>
      <w:marLeft w:val="0"/>
      <w:marRight w:val="0"/>
      <w:marTop w:val="0"/>
      <w:marBottom w:val="0"/>
      <w:divBdr>
        <w:top w:val="none" w:sz="0" w:space="0" w:color="auto"/>
        <w:left w:val="none" w:sz="0" w:space="0" w:color="auto"/>
        <w:bottom w:val="none" w:sz="0" w:space="0" w:color="auto"/>
        <w:right w:val="none" w:sz="0" w:space="0" w:color="auto"/>
      </w:divBdr>
    </w:div>
    <w:div w:id="1599942941">
      <w:bodyDiv w:val="1"/>
      <w:marLeft w:val="0"/>
      <w:marRight w:val="0"/>
      <w:marTop w:val="0"/>
      <w:marBottom w:val="0"/>
      <w:divBdr>
        <w:top w:val="none" w:sz="0" w:space="0" w:color="auto"/>
        <w:left w:val="none" w:sz="0" w:space="0" w:color="auto"/>
        <w:bottom w:val="none" w:sz="0" w:space="0" w:color="auto"/>
        <w:right w:val="none" w:sz="0" w:space="0" w:color="auto"/>
      </w:divBdr>
    </w:div>
    <w:div w:id="1655645995">
      <w:bodyDiv w:val="1"/>
      <w:marLeft w:val="0"/>
      <w:marRight w:val="0"/>
      <w:marTop w:val="0"/>
      <w:marBottom w:val="0"/>
      <w:divBdr>
        <w:top w:val="none" w:sz="0" w:space="0" w:color="auto"/>
        <w:left w:val="none" w:sz="0" w:space="0" w:color="auto"/>
        <w:bottom w:val="none" w:sz="0" w:space="0" w:color="auto"/>
        <w:right w:val="none" w:sz="0" w:space="0" w:color="auto"/>
      </w:divBdr>
    </w:div>
    <w:div w:id="1672100849">
      <w:bodyDiv w:val="1"/>
      <w:marLeft w:val="0"/>
      <w:marRight w:val="0"/>
      <w:marTop w:val="0"/>
      <w:marBottom w:val="0"/>
      <w:divBdr>
        <w:top w:val="none" w:sz="0" w:space="0" w:color="auto"/>
        <w:left w:val="none" w:sz="0" w:space="0" w:color="auto"/>
        <w:bottom w:val="none" w:sz="0" w:space="0" w:color="auto"/>
        <w:right w:val="none" w:sz="0" w:space="0" w:color="auto"/>
      </w:divBdr>
    </w:div>
    <w:div w:id="1699313867">
      <w:bodyDiv w:val="1"/>
      <w:marLeft w:val="0"/>
      <w:marRight w:val="0"/>
      <w:marTop w:val="0"/>
      <w:marBottom w:val="0"/>
      <w:divBdr>
        <w:top w:val="none" w:sz="0" w:space="0" w:color="auto"/>
        <w:left w:val="none" w:sz="0" w:space="0" w:color="auto"/>
        <w:bottom w:val="none" w:sz="0" w:space="0" w:color="auto"/>
        <w:right w:val="none" w:sz="0" w:space="0" w:color="auto"/>
      </w:divBdr>
    </w:div>
    <w:div w:id="1726024084">
      <w:bodyDiv w:val="1"/>
      <w:marLeft w:val="0"/>
      <w:marRight w:val="0"/>
      <w:marTop w:val="0"/>
      <w:marBottom w:val="0"/>
      <w:divBdr>
        <w:top w:val="none" w:sz="0" w:space="0" w:color="auto"/>
        <w:left w:val="none" w:sz="0" w:space="0" w:color="auto"/>
        <w:bottom w:val="none" w:sz="0" w:space="0" w:color="auto"/>
        <w:right w:val="none" w:sz="0" w:space="0" w:color="auto"/>
      </w:divBdr>
    </w:div>
    <w:div w:id="1856380441">
      <w:bodyDiv w:val="1"/>
      <w:marLeft w:val="0"/>
      <w:marRight w:val="0"/>
      <w:marTop w:val="0"/>
      <w:marBottom w:val="0"/>
      <w:divBdr>
        <w:top w:val="none" w:sz="0" w:space="0" w:color="auto"/>
        <w:left w:val="none" w:sz="0" w:space="0" w:color="auto"/>
        <w:bottom w:val="none" w:sz="0" w:space="0" w:color="auto"/>
        <w:right w:val="none" w:sz="0" w:space="0" w:color="auto"/>
      </w:divBdr>
    </w:div>
    <w:div w:id="18683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ky.bank/uk/docs" TargetMode="External"/><Relationship Id="rId18" Type="http://schemas.openxmlformats.org/officeDocument/2006/relationships/hyperlink" Target="mailto:oyaremenko@sky.ba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sky.bank/uk/docs" TargetMode="External"/><Relationship Id="rId17" Type="http://schemas.openxmlformats.org/officeDocument/2006/relationships/hyperlink" Target="mailto:oyaremenko@sky.bank" TargetMode="External"/><Relationship Id="rId2" Type="http://schemas.openxmlformats.org/officeDocument/2006/relationships/customXml" Target="../customXml/item2.xml"/><Relationship Id="rId16" Type="http://schemas.openxmlformats.org/officeDocument/2006/relationships/hyperlink" Target="mailto:oyaremenko@sky.b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yaremenko@sky.ban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ky.bank/uk/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aed26b1-2cca-4243-b3c8-8167410ae097">5A4ZQDCHR5N3-688998432-10097</_dlc_DocId>
    <_dlc_DocIdUrl xmlns="daed26b1-2cca-4243-b3c8-8167410ae097">
      <Url>https://skybank1.sharepoint.com/sites/documents/_layouts/15/DocIdRedir.aspx?ID=5A4ZQDCHR5N3-688998432-10097</Url>
      <Description>5A4ZQDCHR5N3-688998432-10097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1B4ED343455E141B6B70712249E6999" ma:contentTypeVersion="13" ma:contentTypeDescription="Создание документа." ma:contentTypeScope="" ma:versionID="59736d231784a9fbe4b14d6bc1cb964c">
  <xsd:schema xmlns:xsd="http://www.w3.org/2001/XMLSchema" xmlns:xs="http://www.w3.org/2001/XMLSchema" xmlns:p="http://schemas.microsoft.com/office/2006/metadata/properties" xmlns:ns2="daed26b1-2cca-4243-b3c8-8167410ae097" xmlns:ns3="c2b74fc1-a00d-423e-a426-f1d3e3d47fc6" targetNamespace="http://schemas.microsoft.com/office/2006/metadata/properties" ma:root="true" ma:fieldsID="1650bea4e573516dc0bd45d4a70d1457" ns2:_="" ns3:_="">
    <xsd:import namespace="daed26b1-2cca-4243-b3c8-8167410ae097"/>
    <xsd:import namespace="c2b74fc1-a00d-423e-a426-f1d3e3d47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ed26b1-2cca-4243-b3c8-8167410ae097"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Совместно с подробностям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74fc1-a00d-423e-a426-f1d3e3d47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063123-8CD9-4BB6-97E9-8C08DB4A8E48}">
  <ds:schemaRefs>
    <ds:schemaRef ds:uri="http://schemas.openxmlformats.org/officeDocument/2006/bibliography"/>
  </ds:schemaRefs>
</ds:datastoreItem>
</file>

<file path=customXml/itemProps2.xml><?xml version="1.0" encoding="utf-8"?>
<ds:datastoreItem xmlns:ds="http://schemas.openxmlformats.org/officeDocument/2006/customXml" ds:itemID="{00E23D72-7B75-4D87-9301-15B0527F7B10}">
  <ds:schemaRefs>
    <ds:schemaRef ds:uri="http://schemas.microsoft.com/sharepoint/v3/contenttype/forms"/>
  </ds:schemaRefs>
</ds:datastoreItem>
</file>

<file path=customXml/itemProps3.xml><?xml version="1.0" encoding="utf-8"?>
<ds:datastoreItem xmlns:ds="http://schemas.openxmlformats.org/officeDocument/2006/customXml" ds:itemID="{A8FA08C5-A5A3-4C03-B0DF-A2DB4EE81E9A}">
  <ds:schemaRefs>
    <ds:schemaRef ds:uri="http://schemas.microsoft.com/office/2006/metadata/properties"/>
    <ds:schemaRef ds:uri="http://schemas.microsoft.com/office/infopath/2007/PartnerControls"/>
    <ds:schemaRef ds:uri="daed26b1-2cca-4243-b3c8-8167410ae097"/>
  </ds:schemaRefs>
</ds:datastoreItem>
</file>

<file path=customXml/itemProps4.xml><?xml version="1.0" encoding="utf-8"?>
<ds:datastoreItem xmlns:ds="http://schemas.openxmlformats.org/officeDocument/2006/customXml" ds:itemID="{54A3235F-71C0-4122-A46B-C7203F490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ed26b1-2cca-4243-b3c8-8167410ae097"/>
    <ds:schemaRef ds:uri="c2b74fc1-a00d-423e-a426-f1d3e3d47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A786E6-236F-46E8-AED8-FACDB2A68C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6</Pages>
  <Words>12394</Words>
  <Characters>7065</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Яременко Оксана Миколаївна</dc:creator>
  <cp:keywords/>
  <dc:description/>
  <cp:lastModifiedBy>Яременко Оксана Миколаївна</cp:lastModifiedBy>
  <cp:revision>30</cp:revision>
  <cp:lastPrinted>2023-02-27T10:45:00Z</cp:lastPrinted>
  <dcterms:created xsi:type="dcterms:W3CDTF">2022-11-17T13:27:00Z</dcterms:created>
  <dcterms:modified xsi:type="dcterms:W3CDTF">2023-03-23T08:47:00Z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0x01010021B4ED343455E141B6B70712249E6999</vt:lpwstr>
  </property>
  <property fmtid="{D5CDD505-2E9C-101B-9397-08002B2CF9AE}" pid="3" name="_dlc_DocIdItemGuid">
    <vt:lpwstr>63abaf48-c69f-4c66-b77e-466bad02ac01</vt:lpwstr>
  </property>
</Properties>
</file>