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2B4D5" w14:textId="77777777" w:rsidR="00232794" w:rsidRDefault="00232794" w:rsidP="00EC6495">
      <w:pPr>
        <w:ind w:left="5387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t>Додаток</w:t>
      </w:r>
      <w:proofErr w:type="spellEnd"/>
      <w:r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  <w:lang w:val="uk-UA"/>
        </w:rPr>
        <w:t>15</w:t>
      </w:r>
    </w:p>
    <w:p w14:paraId="1860164F" w14:textId="5EAF89D0" w:rsidR="00E12822" w:rsidRDefault="00E12822" w:rsidP="00EC6495">
      <w:pPr>
        <w:ind w:left="5387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(нова </w:t>
      </w:r>
      <w:proofErr w:type="spellStart"/>
      <w:r>
        <w:rPr>
          <w:b/>
          <w:sz w:val="20"/>
          <w:u w:val="single"/>
        </w:rPr>
        <w:t>редакція</w:t>
      </w:r>
      <w:proofErr w:type="spellEnd"/>
      <w:r>
        <w:rPr>
          <w:b/>
          <w:sz w:val="20"/>
          <w:u w:val="single"/>
        </w:rPr>
        <w:t xml:space="preserve">, </w:t>
      </w:r>
      <w:proofErr w:type="spellStart"/>
      <w:r>
        <w:rPr>
          <w:b/>
          <w:sz w:val="20"/>
          <w:u w:val="single"/>
        </w:rPr>
        <w:t>діє</w:t>
      </w:r>
      <w:proofErr w:type="spellEnd"/>
      <w:r>
        <w:rPr>
          <w:b/>
          <w:sz w:val="20"/>
          <w:u w:val="single"/>
        </w:rPr>
        <w:t xml:space="preserve"> з «</w:t>
      </w:r>
      <w:r>
        <w:rPr>
          <w:b/>
          <w:sz w:val="20"/>
          <w:u w:val="single"/>
          <w:lang w:val="uk-UA"/>
        </w:rPr>
        <w:t>21</w:t>
      </w:r>
      <w:r>
        <w:rPr>
          <w:b/>
          <w:sz w:val="20"/>
          <w:u w:val="single"/>
        </w:rPr>
        <w:t>» листопада 2019 р.</w:t>
      </w:r>
    </w:p>
    <w:p w14:paraId="3944A40D" w14:textId="4313C286" w:rsidR="00E12822" w:rsidRDefault="00E12822" w:rsidP="00EC6495">
      <w:pPr>
        <w:ind w:left="5387"/>
        <w:rPr>
          <w:b/>
          <w:sz w:val="20"/>
          <w:lang w:val="uk-UA"/>
        </w:rPr>
      </w:pPr>
      <w:proofErr w:type="spellStart"/>
      <w:r>
        <w:rPr>
          <w:b/>
          <w:sz w:val="20"/>
        </w:rPr>
        <w:t>згідно</w:t>
      </w:r>
      <w:proofErr w:type="spellEnd"/>
      <w:r>
        <w:rPr>
          <w:b/>
          <w:sz w:val="20"/>
        </w:rPr>
        <w:t xml:space="preserve"> з </w:t>
      </w:r>
      <w:proofErr w:type="spellStart"/>
      <w:r>
        <w:rPr>
          <w:b/>
          <w:sz w:val="20"/>
        </w:rPr>
        <w:t>рішенням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Правління</w:t>
      </w:r>
      <w:proofErr w:type="spellEnd"/>
      <w:r>
        <w:rPr>
          <w:b/>
          <w:sz w:val="20"/>
        </w:rPr>
        <w:t xml:space="preserve"> АТ «СКАЙ БАНК» протокол № </w:t>
      </w:r>
      <w:r>
        <w:rPr>
          <w:b/>
          <w:sz w:val="20"/>
          <w:lang w:val="uk-UA"/>
        </w:rPr>
        <w:t>143</w:t>
      </w:r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від</w:t>
      </w:r>
      <w:proofErr w:type="spellEnd"/>
      <w:r>
        <w:rPr>
          <w:b/>
          <w:sz w:val="20"/>
        </w:rPr>
        <w:t xml:space="preserve"> «18» листопада 201</w:t>
      </w:r>
      <w:r>
        <w:rPr>
          <w:b/>
          <w:sz w:val="20"/>
          <w:lang w:val="uk-UA"/>
        </w:rPr>
        <w:t>9</w:t>
      </w:r>
      <w:r>
        <w:rPr>
          <w:b/>
          <w:sz w:val="20"/>
        </w:rPr>
        <w:t xml:space="preserve"> р.)</w:t>
      </w:r>
    </w:p>
    <w:p w14:paraId="195647EA" w14:textId="77777777" w:rsidR="00E12822" w:rsidRDefault="00E12822" w:rsidP="00EC6495">
      <w:pPr>
        <w:ind w:left="5387"/>
        <w:rPr>
          <w:b/>
          <w:sz w:val="20"/>
        </w:rPr>
      </w:pPr>
      <w:r>
        <w:rPr>
          <w:b/>
          <w:sz w:val="20"/>
        </w:rPr>
        <w:t xml:space="preserve">до </w:t>
      </w:r>
      <w:proofErr w:type="spellStart"/>
      <w:r>
        <w:rPr>
          <w:b/>
          <w:sz w:val="20"/>
        </w:rPr>
        <w:t>Публічного</w:t>
      </w:r>
      <w:proofErr w:type="spellEnd"/>
      <w:r>
        <w:rPr>
          <w:b/>
          <w:sz w:val="20"/>
        </w:rPr>
        <w:t xml:space="preserve"> договору </w:t>
      </w:r>
      <w:proofErr w:type="gramStart"/>
      <w:r>
        <w:rPr>
          <w:b/>
          <w:sz w:val="20"/>
        </w:rPr>
        <w:t xml:space="preserve">про  </w:t>
      </w:r>
      <w:proofErr w:type="spellStart"/>
      <w:r>
        <w:rPr>
          <w:b/>
          <w:sz w:val="20"/>
        </w:rPr>
        <w:t>комплексне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банківське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обслуговування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юридичних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осіб</w:t>
      </w:r>
      <w:proofErr w:type="spellEnd"/>
      <w:r>
        <w:rPr>
          <w:b/>
          <w:sz w:val="20"/>
        </w:rPr>
        <w:t xml:space="preserve"> та </w:t>
      </w:r>
      <w:proofErr w:type="spellStart"/>
      <w:r>
        <w:rPr>
          <w:b/>
          <w:sz w:val="20"/>
        </w:rPr>
        <w:t>інших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клієнтів</w:t>
      </w:r>
      <w:proofErr w:type="spellEnd"/>
      <w:r>
        <w:rPr>
          <w:b/>
          <w:sz w:val="20"/>
        </w:rPr>
        <w:t xml:space="preserve"> АТ «СКАЙ БАНК» </w:t>
      </w:r>
    </w:p>
    <w:p w14:paraId="607579EB" w14:textId="77777777" w:rsidR="00232794" w:rsidRDefault="00232794" w:rsidP="00EC6495">
      <w:pPr>
        <w:tabs>
          <w:tab w:val="left" w:pos="7513"/>
        </w:tabs>
        <w:ind w:left="5387"/>
        <w:outlineLvl w:val="0"/>
        <w:rPr>
          <w:sz w:val="18"/>
          <w:szCs w:val="18"/>
          <w:lang w:val="uk-UA"/>
        </w:rPr>
      </w:pPr>
      <w:bookmarkStart w:id="0" w:name="_GoBack"/>
      <w:bookmarkEnd w:id="0"/>
    </w:p>
    <w:p w14:paraId="5FFD651C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  <w:lang w:val="uk-UA"/>
        </w:rPr>
      </w:pPr>
    </w:p>
    <w:p w14:paraId="171CC8DA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Тарифи на послуги</w:t>
      </w:r>
    </w:p>
    <w:p w14:paraId="46521954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АТ «СКАЙ БАНК»</w:t>
      </w:r>
    </w:p>
    <w:p w14:paraId="56A285F4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 обслуговування зарплатного проекту</w:t>
      </w:r>
    </w:p>
    <w:p w14:paraId="33F9C4B2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  <w:lang w:val="uk-UA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48"/>
        <w:gridCol w:w="4536"/>
      </w:tblGrid>
      <w:tr w:rsidR="00E12822" w14:paraId="1CB952E4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88C7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3720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Назва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тарифу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1C6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Розмір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тарифу</w:t>
            </w:r>
          </w:p>
          <w:p w14:paraId="0C406041" w14:textId="77777777" w:rsidR="00E12822" w:rsidRDefault="00E1282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12822" w14:paraId="4AB1310D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ADED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204E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Відкриття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поточного </w:t>
            </w:r>
            <w:proofErr w:type="spellStart"/>
            <w:r>
              <w:rPr>
                <w:rFonts w:eastAsia="Calibri"/>
                <w:sz w:val="24"/>
                <w:szCs w:val="24"/>
              </w:rPr>
              <w:t>рахунку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працівнику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 </w:t>
            </w:r>
          </w:p>
          <w:p w14:paraId="66424DEA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F455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eastAsia="Calibri"/>
                <w:sz w:val="24"/>
                <w:szCs w:val="24"/>
              </w:rPr>
              <w:t>встановлюється</w:t>
            </w:r>
            <w:proofErr w:type="spellEnd"/>
          </w:p>
        </w:tc>
      </w:tr>
      <w:tr w:rsidR="00E12822" w14:paraId="5016BA6B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A734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373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Комісія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випуск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основної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картки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*</w:t>
            </w:r>
          </w:p>
          <w:p w14:paraId="1DB6B70A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C052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eastAsia="Calibri"/>
                <w:sz w:val="24"/>
                <w:szCs w:val="24"/>
              </w:rPr>
              <w:t>встановлюється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E12822" w14:paraId="5E712E83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704B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A36C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Розмір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комісійної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винагороди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зарахування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коштів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заробітної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плати та </w:t>
            </w:r>
            <w:proofErr w:type="spellStart"/>
            <w:r>
              <w:rPr>
                <w:rFonts w:eastAsia="Calibri"/>
                <w:sz w:val="24"/>
                <w:szCs w:val="24"/>
              </w:rPr>
              <w:t>інших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виплат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поточні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рахунки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працівників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Клієнта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2639" w14:textId="77777777" w:rsidR="00E12822" w:rsidRDefault="00E1282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Відповідає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розміру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комісії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видачу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готівки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за чековою книжкою, </w:t>
            </w:r>
            <w:proofErr w:type="spellStart"/>
            <w:r>
              <w:rPr>
                <w:rFonts w:eastAsia="Calibri"/>
                <w:sz w:val="24"/>
                <w:szCs w:val="24"/>
              </w:rPr>
              <w:t>зазначеному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в Тарифному </w:t>
            </w:r>
            <w:proofErr w:type="spellStart"/>
            <w:r>
              <w:rPr>
                <w:rFonts w:eastAsia="Calibri"/>
                <w:sz w:val="24"/>
                <w:szCs w:val="24"/>
              </w:rPr>
              <w:t>пакеті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умовах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відкритий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поточний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рахунок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Клієнту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57AB3731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12822" w14:paraId="765F417E" w14:textId="77777777" w:rsidTr="00EC64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3E05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4E8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Комісія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випуск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додаткової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картки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Visa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Infinite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з чипом (для </w:t>
            </w:r>
            <w:proofErr w:type="spellStart"/>
            <w:r>
              <w:rPr>
                <w:rFonts w:eastAsia="Calibri"/>
                <w:sz w:val="24"/>
                <w:szCs w:val="24"/>
              </w:rPr>
              <w:t>керівного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складу)</w:t>
            </w:r>
          </w:p>
          <w:p w14:paraId="66E30FDF" w14:textId="77777777" w:rsidR="00E12822" w:rsidRDefault="00E1282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C4D1" w14:textId="77777777" w:rsidR="00E12822" w:rsidRDefault="00E128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eastAsia="Calibri"/>
                <w:sz w:val="24"/>
                <w:szCs w:val="24"/>
              </w:rPr>
              <w:t>встановлюється</w:t>
            </w:r>
            <w:proofErr w:type="spellEnd"/>
          </w:p>
        </w:tc>
      </w:tr>
    </w:tbl>
    <w:p w14:paraId="3F60681F" w14:textId="77777777" w:rsidR="00E12822" w:rsidRDefault="00E12822" w:rsidP="00E12822">
      <w:pPr>
        <w:ind w:firstLine="426"/>
        <w:jc w:val="center"/>
        <w:rPr>
          <w:sz w:val="24"/>
          <w:szCs w:val="24"/>
        </w:rPr>
      </w:pPr>
    </w:p>
    <w:p w14:paraId="70875615" w14:textId="77777777" w:rsidR="00E12822" w:rsidRDefault="00E12822" w:rsidP="00E12822">
      <w:pPr>
        <w:rPr>
          <w:rFonts w:eastAsia="Calibri"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* </w:t>
      </w:r>
      <w:r>
        <w:rPr>
          <w:rFonts w:eastAsia="Calibri"/>
          <w:bCs/>
          <w:sz w:val="24"/>
          <w:szCs w:val="24"/>
          <w:lang w:val="en-US"/>
        </w:rPr>
        <w:t>Visa</w:t>
      </w:r>
      <w:r w:rsidRPr="00EC6495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>Classic</w:t>
      </w:r>
      <w:r>
        <w:rPr>
          <w:rFonts w:eastAsia="Calibri"/>
          <w:bCs/>
          <w:sz w:val="24"/>
          <w:szCs w:val="24"/>
        </w:rPr>
        <w:t xml:space="preserve"> з чипом, </w:t>
      </w:r>
      <w:r>
        <w:rPr>
          <w:rFonts w:eastAsia="Calibri"/>
          <w:bCs/>
          <w:sz w:val="24"/>
          <w:szCs w:val="24"/>
          <w:lang w:val="en-US"/>
        </w:rPr>
        <w:t>Visa</w:t>
      </w:r>
      <w:r w:rsidRPr="00EC6495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>Classic</w:t>
      </w:r>
      <w:r>
        <w:rPr>
          <w:rFonts w:eastAsia="Calibri"/>
          <w:bCs/>
          <w:sz w:val="24"/>
          <w:szCs w:val="24"/>
        </w:rPr>
        <w:t xml:space="preserve"> з </w:t>
      </w:r>
      <w:proofErr w:type="spellStart"/>
      <w:r>
        <w:rPr>
          <w:rFonts w:eastAsia="Calibri"/>
          <w:bCs/>
          <w:sz w:val="24"/>
          <w:szCs w:val="24"/>
        </w:rPr>
        <w:t>магнітною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смугою</w:t>
      </w:r>
      <w:proofErr w:type="spellEnd"/>
      <w:r>
        <w:rPr>
          <w:rFonts w:eastAsia="Calibri"/>
          <w:bCs/>
          <w:sz w:val="24"/>
          <w:szCs w:val="24"/>
        </w:rPr>
        <w:t xml:space="preserve"> з </w:t>
      </w:r>
      <w:proofErr w:type="spellStart"/>
      <w:r>
        <w:rPr>
          <w:rFonts w:eastAsia="Calibri"/>
          <w:bCs/>
          <w:sz w:val="24"/>
          <w:szCs w:val="24"/>
        </w:rPr>
        <w:t>терміном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дії</w:t>
      </w:r>
      <w:proofErr w:type="spellEnd"/>
      <w:r>
        <w:rPr>
          <w:rFonts w:eastAsia="Calibri"/>
          <w:bCs/>
          <w:sz w:val="24"/>
          <w:szCs w:val="24"/>
        </w:rPr>
        <w:t xml:space="preserve"> 4 роки.</w:t>
      </w:r>
    </w:p>
    <w:p w14:paraId="2B241C53" w14:textId="77777777" w:rsidR="00D977D1" w:rsidRDefault="00D977D1" w:rsidP="00D977D1">
      <w:pPr>
        <w:jc w:val="center"/>
        <w:rPr>
          <w:sz w:val="24"/>
          <w:szCs w:val="24"/>
        </w:rPr>
      </w:pPr>
    </w:p>
    <w:sectPr w:rsidR="00D977D1" w:rsidSect="009F423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20D29" w14:textId="77777777" w:rsidR="00BB249E" w:rsidRDefault="00BB249E" w:rsidP="00BB249E">
      <w:r>
        <w:separator/>
      </w:r>
    </w:p>
  </w:endnote>
  <w:endnote w:type="continuationSeparator" w:id="0">
    <w:p w14:paraId="4B858EB2" w14:textId="77777777" w:rsidR="00BB249E" w:rsidRDefault="00BB249E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BCFF3" w14:textId="77777777" w:rsidR="00BB249E" w:rsidRPr="00BB249E" w:rsidRDefault="00BB249E">
    <w:pPr>
      <w:pStyle w:val="a6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BA4EBB" w:rsidRPr="00BA4EBB">
      <w:rPr>
        <w:noProof/>
        <w:sz w:val="18"/>
        <w:szCs w:val="18"/>
        <w:lang w:val="uk-UA"/>
      </w:rPr>
      <w:t>1</w:t>
    </w:r>
    <w:r w:rsidRPr="00BB249E">
      <w:rPr>
        <w:sz w:val="18"/>
        <w:szCs w:val="18"/>
      </w:rPr>
      <w:fldChar w:fldCharType="end"/>
    </w:r>
  </w:p>
  <w:p w14:paraId="2D7570F9" w14:textId="77777777" w:rsidR="00BB249E" w:rsidRDefault="00BB24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F66C8" w14:textId="77777777" w:rsidR="00BB249E" w:rsidRDefault="00BB249E" w:rsidP="00BB249E">
      <w:r>
        <w:separator/>
      </w:r>
    </w:p>
  </w:footnote>
  <w:footnote w:type="continuationSeparator" w:id="0">
    <w:p w14:paraId="2290BF80" w14:textId="77777777" w:rsidR="00BB249E" w:rsidRDefault="00BB249E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B9"/>
    <w:rsid w:val="000375E9"/>
    <w:rsid w:val="000D7BCE"/>
    <w:rsid w:val="000F639E"/>
    <w:rsid w:val="001E51BD"/>
    <w:rsid w:val="00232794"/>
    <w:rsid w:val="004249AD"/>
    <w:rsid w:val="005B3877"/>
    <w:rsid w:val="007359C2"/>
    <w:rsid w:val="0088709E"/>
    <w:rsid w:val="00930EB9"/>
    <w:rsid w:val="009B02A3"/>
    <w:rsid w:val="009F4231"/>
    <w:rsid w:val="00B16992"/>
    <w:rsid w:val="00B93F04"/>
    <w:rsid w:val="00BA4EBB"/>
    <w:rsid w:val="00BB249E"/>
    <w:rsid w:val="00C63E07"/>
    <w:rsid w:val="00CE43CE"/>
    <w:rsid w:val="00D91BA5"/>
    <w:rsid w:val="00D977D1"/>
    <w:rsid w:val="00E12822"/>
    <w:rsid w:val="00E86F39"/>
    <w:rsid w:val="00E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A3EF"/>
  <w15:docId w15:val="{D09CF6F1-F707-40AA-9CD0-6E08F62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3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B249E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B249E"/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Кожевнікова Наталія Володимирівна</cp:lastModifiedBy>
  <cp:revision>3</cp:revision>
  <cp:lastPrinted>2018-02-06T08:12:00Z</cp:lastPrinted>
  <dcterms:created xsi:type="dcterms:W3CDTF">2019-11-20T15:43:00Z</dcterms:created>
  <dcterms:modified xsi:type="dcterms:W3CDTF">2019-11-20T15:44:00Z</dcterms:modified>
</cp:coreProperties>
</file>