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47B" w:rsidRPr="00D36AF5" w:rsidRDefault="007B647B" w:rsidP="007B647B">
      <w:pPr>
        <w:ind w:left="5954"/>
        <w:rPr>
          <w:b/>
          <w:sz w:val="16"/>
          <w:szCs w:val="16"/>
          <w:lang w:val="uk-UA"/>
        </w:rPr>
      </w:pPr>
      <w:proofErr w:type="spellStart"/>
      <w:r w:rsidRPr="00D36AF5">
        <w:rPr>
          <w:b/>
          <w:sz w:val="16"/>
          <w:szCs w:val="16"/>
        </w:rPr>
        <w:t>Додаток</w:t>
      </w:r>
      <w:proofErr w:type="spellEnd"/>
      <w:r w:rsidRPr="00D36AF5">
        <w:rPr>
          <w:b/>
          <w:sz w:val="16"/>
          <w:szCs w:val="16"/>
        </w:rPr>
        <w:t xml:space="preserve"> № </w:t>
      </w:r>
      <w:r w:rsidRPr="00D36AF5">
        <w:rPr>
          <w:b/>
          <w:sz w:val="16"/>
          <w:szCs w:val="16"/>
          <w:lang w:val="uk-UA"/>
        </w:rPr>
        <w:t>1</w:t>
      </w:r>
      <w:r>
        <w:rPr>
          <w:b/>
          <w:sz w:val="16"/>
          <w:szCs w:val="16"/>
          <w:lang w:val="uk-UA"/>
        </w:rPr>
        <w:t>7</w:t>
      </w:r>
    </w:p>
    <w:p w:rsidR="007B647B" w:rsidRPr="00D36AF5" w:rsidRDefault="007B647B" w:rsidP="007B647B">
      <w:pPr>
        <w:ind w:left="5954" w:right="-284"/>
        <w:rPr>
          <w:b/>
          <w:sz w:val="16"/>
          <w:szCs w:val="16"/>
          <w:lang w:val="uk-UA"/>
        </w:rPr>
      </w:pPr>
      <w:r w:rsidRPr="00D36AF5">
        <w:rPr>
          <w:b/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269B877" wp14:editId="2CD6673A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6AF5">
        <w:rPr>
          <w:b/>
          <w:sz w:val="16"/>
          <w:szCs w:val="16"/>
          <w:u w:val="single"/>
        </w:rPr>
        <w:t xml:space="preserve">(нова </w:t>
      </w:r>
      <w:proofErr w:type="spellStart"/>
      <w:r w:rsidRPr="00D36AF5">
        <w:rPr>
          <w:b/>
          <w:sz w:val="16"/>
          <w:szCs w:val="16"/>
          <w:u w:val="single"/>
        </w:rPr>
        <w:t>редакція</w:t>
      </w:r>
      <w:proofErr w:type="spellEnd"/>
      <w:r w:rsidRPr="00D36AF5">
        <w:rPr>
          <w:b/>
          <w:sz w:val="16"/>
          <w:szCs w:val="16"/>
          <w:u w:val="single"/>
        </w:rPr>
        <w:t xml:space="preserve">, </w:t>
      </w:r>
      <w:proofErr w:type="spellStart"/>
      <w:r w:rsidRPr="00D36AF5">
        <w:rPr>
          <w:b/>
          <w:sz w:val="16"/>
          <w:szCs w:val="16"/>
          <w:u w:val="single"/>
        </w:rPr>
        <w:t>діє</w:t>
      </w:r>
      <w:proofErr w:type="spellEnd"/>
      <w:r w:rsidRPr="00D36AF5">
        <w:rPr>
          <w:b/>
          <w:sz w:val="16"/>
          <w:szCs w:val="16"/>
          <w:u w:val="single"/>
        </w:rPr>
        <w:t xml:space="preserve"> з </w:t>
      </w:r>
      <w:r w:rsidRPr="00D36AF5">
        <w:rPr>
          <w:b/>
          <w:sz w:val="16"/>
          <w:szCs w:val="16"/>
          <w:u w:val="single"/>
          <w:lang w:val="uk-UA"/>
        </w:rPr>
        <w:t>«17» грудня 2018р.</w:t>
      </w:r>
    </w:p>
    <w:p w:rsidR="007B647B" w:rsidRPr="00143F1E" w:rsidRDefault="007B647B" w:rsidP="00143F1E">
      <w:pPr>
        <w:ind w:left="5954"/>
        <w:rPr>
          <w:b/>
          <w:sz w:val="16"/>
          <w:szCs w:val="16"/>
        </w:rPr>
      </w:pPr>
      <w:r w:rsidRPr="00D36AF5">
        <w:rPr>
          <w:b/>
          <w:sz w:val="16"/>
          <w:szCs w:val="16"/>
          <w:lang w:val="uk-UA"/>
        </w:rPr>
        <w:t xml:space="preserve">згідно з рішенням Правління АТ «СКАЙ БАНК» </w:t>
      </w:r>
      <w:bookmarkStart w:id="0" w:name="_Hlk530653873"/>
      <w:r w:rsidR="00143F1E" w:rsidRPr="001B5DF7">
        <w:rPr>
          <w:b/>
          <w:sz w:val="16"/>
          <w:szCs w:val="16"/>
        </w:rPr>
        <w:t xml:space="preserve">протокол №96 </w:t>
      </w:r>
      <w:proofErr w:type="spellStart"/>
      <w:r w:rsidR="00143F1E" w:rsidRPr="001B5DF7">
        <w:rPr>
          <w:b/>
          <w:sz w:val="16"/>
          <w:szCs w:val="16"/>
        </w:rPr>
        <w:t>від</w:t>
      </w:r>
      <w:proofErr w:type="spellEnd"/>
      <w:r w:rsidR="00143F1E" w:rsidRPr="001B5DF7">
        <w:rPr>
          <w:b/>
          <w:sz w:val="16"/>
          <w:szCs w:val="16"/>
        </w:rPr>
        <w:t xml:space="preserve"> «24» </w:t>
      </w:r>
      <w:proofErr w:type="spellStart"/>
      <w:r w:rsidR="00143F1E" w:rsidRPr="001B5DF7">
        <w:rPr>
          <w:b/>
          <w:sz w:val="16"/>
          <w:szCs w:val="16"/>
        </w:rPr>
        <w:t>жовтня</w:t>
      </w:r>
      <w:proofErr w:type="spellEnd"/>
      <w:r w:rsidR="00143F1E" w:rsidRPr="001B5DF7">
        <w:rPr>
          <w:b/>
          <w:sz w:val="16"/>
          <w:szCs w:val="16"/>
        </w:rPr>
        <w:t xml:space="preserve"> 2018р.)</w:t>
      </w:r>
      <w:bookmarkStart w:id="1" w:name="_GoBack"/>
      <w:bookmarkEnd w:id="0"/>
      <w:bookmarkEnd w:id="1"/>
    </w:p>
    <w:p w:rsidR="007B647B" w:rsidRPr="00D36AF5" w:rsidRDefault="007B647B" w:rsidP="007B647B">
      <w:pPr>
        <w:ind w:left="5954" w:right="-284"/>
        <w:rPr>
          <w:b/>
          <w:sz w:val="16"/>
          <w:szCs w:val="16"/>
          <w:lang w:val="uk-UA"/>
        </w:rPr>
      </w:pPr>
      <w:r w:rsidRPr="00D36AF5">
        <w:rPr>
          <w:b/>
          <w:sz w:val="16"/>
          <w:szCs w:val="16"/>
          <w:lang w:val="uk-UA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:rsidR="0086348C" w:rsidRPr="00592316" w:rsidRDefault="0086348C" w:rsidP="0086348C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:rsidR="0086348C" w:rsidRPr="00592316" w:rsidRDefault="0086348C" w:rsidP="0086348C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592316">
        <w:rPr>
          <w:b/>
          <w:sz w:val="24"/>
          <w:szCs w:val="24"/>
          <w:lang w:val="uk-UA"/>
        </w:rPr>
        <w:t>Тарифи на послуги</w:t>
      </w:r>
    </w:p>
    <w:p w:rsidR="0086348C" w:rsidRPr="00592316" w:rsidRDefault="0086348C" w:rsidP="0086348C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 w:rsidRPr="00592316">
        <w:rPr>
          <w:b/>
          <w:sz w:val="24"/>
          <w:szCs w:val="24"/>
          <w:lang w:val="uk-UA"/>
        </w:rPr>
        <w:t>АТ «СКАЙ БАНК»</w:t>
      </w:r>
    </w:p>
    <w:p w:rsidR="0086348C" w:rsidRPr="00592316" w:rsidRDefault="0086348C" w:rsidP="0086348C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 w:rsidRPr="00592316">
        <w:rPr>
          <w:b/>
          <w:sz w:val="24"/>
          <w:szCs w:val="24"/>
          <w:lang w:val="uk-UA"/>
        </w:rPr>
        <w:t>з відкриття кредитної лінії*</w:t>
      </w:r>
    </w:p>
    <w:p w:rsidR="0086348C" w:rsidRPr="00592316" w:rsidRDefault="0086348C" w:rsidP="0086348C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tbl>
      <w:tblPr>
        <w:tblW w:w="97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2835"/>
        <w:gridCol w:w="1989"/>
      </w:tblGrid>
      <w:tr w:rsidR="0086348C" w:rsidRPr="00592316" w:rsidTr="00BD645A">
        <w:trPr>
          <w:trHeight w:val="80"/>
        </w:trPr>
        <w:tc>
          <w:tcPr>
            <w:tcW w:w="709" w:type="dxa"/>
            <w:vAlign w:val="center"/>
          </w:tcPr>
          <w:p w:rsidR="0086348C" w:rsidRPr="00592316" w:rsidRDefault="0086348C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592316">
              <w:rPr>
                <w:b/>
                <w:i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53" w:type="dxa"/>
            <w:vAlign w:val="center"/>
          </w:tcPr>
          <w:p w:rsidR="0086348C" w:rsidRPr="00592316" w:rsidRDefault="0086348C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592316">
              <w:rPr>
                <w:b/>
                <w:i/>
                <w:sz w:val="24"/>
                <w:szCs w:val="24"/>
                <w:lang w:val="uk-UA"/>
              </w:rPr>
              <w:t>Вид комісійної винагороди</w:t>
            </w:r>
          </w:p>
          <w:p w:rsidR="0086348C" w:rsidRPr="00592316" w:rsidRDefault="0086348C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86348C" w:rsidRPr="00592316" w:rsidRDefault="0086348C" w:rsidP="00BD645A">
            <w:pPr>
              <w:ind w:left="-108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592316">
              <w:rPr>
                <w:b/>
                <w:i/>
                <w:sz w:val="24"/>
                <w:szCs w:val="24"/>
                <w:lang w:val="uk-UA"/>
              </w:rPr>
              <w:t>Розмір комісії</w:t>
            </w:r>
          </w:p>
          <w:p w:rsidR="0086348C" w:rsidRPr="00592316" w:rsidRDefault="0086348C" w:rsidP="00BD645A">
            <w:pPr>
              <w:ind w:left="-108"/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86348C" w:rsidRPr="00592316" w:rsidRDefault="0086348C" w:rsidP="00BD645A">
            <w:pPr>
              <w:ind w:left="-108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592316">
              <w:rPr>
                <w:b/>
                <w:i/>
                <w:sz w:val="24"/>
                <w:szCs w:val="24"/>
                <w:lang w:val="uk-UA"/>
              </w:rPr>
              <w:t>Умови оплати та  податок</w:t>
            </w:r>
          </w:p>
        </w:tc>
      </w:tr>
      <w:tr w:rsidR="0086348C" w:rsidRPr="00592316" w:rsidTr="00BD645A">
        <w:trPr>
          <w:trHeight w:val="252"/>
        </w:trPr>
        <w:tc>
          <w:tcPr>
            <w:tcW w:w="709" w:type="dxa"/>
            <w:vAlign w:val="center"/>
          </w:tcPr>
          <w:p w:rsidR="0086348C" w:rsidRPr="00592316" w:rsidRDefault="0086348C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592316">
              <w:rPr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vAlign w:val="center"/>
          </w:tcPr>
          <w:p w:rsidR="0086348C" w:rsidRPr="00592316" w:rsidRDefault="0086348C" w:rsidP="00BD645A">
            <w:pPr>
              <w:ind w:left="83"/>
              <w:rPr>
                <w:b/>
                <w:i/>
                <w:sz w:val="24"/>
                <w:szCs w:val="24"/>
                <w:lang w:val="uk-UA"/>
              </w:rPr>
            </w:pPr>
            <w:r w:rsidRPr="00592316">
              <w:rPr>
                <w:b/>
                <w:i/>
                <w:sz w:val="24"/>
                <w:szCs w:val="24"/>
                <w:lang w:val="uk-UA"/>
              </w:rPr>
              <w:t>За розміщення (надання) кредиту</w:t>
            </w:r>
          </w:p>
        </w:tc>
        <w:tc>
          <w:tcPr>
            <w:tcW w:w="2835" w:type="dxa"/>
            <w:vAlign w:val="center"/>
          </w:tcPr>
          <w:p w:rsidR="0086348C" w:rsidRPr="00592316" w:rsidRDefault="0086348C" w:rsidP="00BD645A">
            <w:pPr>
              <w:keepNext/>
              <w:ind w:firstLine="34"/>
              <w:outlineLvl w:val="1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86348C" w:rsidRPr="00592316" w:rsidRDefault="0086348C" w:rsidP="00BD645A">
            <w:pPr>
              <w:keepNext/>
              <w:ind w:firstLine="34"/>
              <w:outlineLvl w:val="1"/>
              <w:rPr>
                <w:i/>
                <w:sz w:val="24"/>
                <w:szCs w:val="24"/>
                <w:lang w:val="uk-UA"/>
              </w:rPr>
            </w:pPr>
          </w:p>
        </w:tc>
      </w:tr>
      <w:tr w:rsidR="0086348C" w:rsidRPr="00592316" w:rsidTr="00BD645A">
        <w:trPr>
          <w:trHeight w:val="302"/>
        </w:trPr>
        <w:tc>
          <w:tcPr>
            <w:tcW w:w="709" w:type="dxa"/>
            <w:vAlign w:val="center"/>
          </w:tcPr>
          <w:p w:rsidR="0086348C" w:rsidRPr="00592316" w:rsidRDefault="0086348C" w:rsidP="00BD645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1.1.</w:t>
            </w:r>
          </w:p>
        </w:tc>
        <w:tc>
          <w:tcPr>
            <w:tcW w:w="4253" w:type="dxa"/>
            <w:vAlign w:val="center"/>
          </w:tcPr>
          <w:p w:rsidR="0086348C" w:rsidRPr="00592316" w:rsidRDefault="0086348C" w:rsidP="00BD645A">
            <w:pPr>
              <w:ind w:left="83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За розгляд та оформлення пакету документів</w:t>
            </w:r>
          </w:p>
        </w:tc>
        <w:tc>
          <w:tcPr>
            <w:tcW w:w="2835" w:type="dxa"/>
            <w:vAlign w:val="center"/>
          </w:tcPr>
          <w:p w:rsidR="0086348C" w:rsidRPr="00592316" w:rsidRDefault="0086348C" w:rsidP="00BD645A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Від 500,00грн до 1% від суми ліміту</w:t>
            </w:r>
          </w:p>
        </w:tc>
        <w:tc>
          <w:tcPr>
            <w:tcW w:w="1989" w:type="dxa"/>
          </w:tcPr>
          <w:p w:rsidR="0086348C" w:rsidRPr="00592316" w:rsidRDefault="0086348C" w:rsidP="00BD645A">
            <w:pPr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Одноразово або частинами,             без ПДВ</w:t>
            </w:r>
          </w:p>
        </w:tc>
      </w:tr>
      <w:tr w:rsidR="0086348C" w:rsidRPr="00592316" w:rsidTr="00BD645A">
        <w:trPr>
          <w:trHeight w:val="302"/>
        </w:trPr>
        <w:tc>
          <w:tcPr>
            <w:tcW w:w="709" w:type="dxa"/>
            <w:vAlign w:val="center"/>
          </w:tcPr>
          <w:p w:rsidR="0086348C" w:rsidRPr="00592316" w:rsidRDefault="0086348C" w:rsidP="00BD645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1.2.</w:t>
            </w:r>
          </w:p>
        </w:tc>
        <w:tc>
          <w:tcPr>
            <w:tcW w:w="4253" w:type="dxa"/>
            <w:vAlign w:val="center"/>
          </w:tcPr>
          <w:p w:rsidR="0086348C" w:rsidRPr="00592316" w:rsidRDefault="0086348C" w:rsidP="00BD645A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592316">
              <w:rPr>
                <w:i/>
                <w:kern w:val="2"/>
                <w:sz w:val="24"/>
                <w:szCs w:val="24"/>
                <w:lang w:val="uk-UA"/>
              </w:rPr>
              <w:t>За проведення  платежу з позичкового рахунку</w:t>
            </w:r>
          </w:p>
        </w:tc>
        <w:tc>
          <w:tcPr>
            <w:tcW w:w="2835" w:type="dxa"/>
          </w:tcPr>
          <w:p w:rsidR="0086348C" w:rsidRPr="00592316" w:rsidRDefault="0086348C" w:rsidP="00BD645A">
            <w:pPr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Від 0,01% від суми платежу або за кожний платіж</w:t>
            </w:r>
            <w:r>
              <w:rPr>
                <w:i/>
                <w:sz w:val="24"/>
                <w:szCs w:val="24"/>
                <w:lang w:val="uk-UA"/>
              </w:rPr>
              <w:t>ний документ, та/або за домовле</w:t>
            </w:r>
            <w:r w:rsidRPr="00592316">
              <w:rPr>
                <w:i/>
                <w:sz w:val="24"/>
                <w:szCs w:val="24"/>
                <w:lang w:val="uk-UA"/>
              </w:rPr>
              <w:t>ністю сторін</w:t>
            </w:r>
          </w:p>
        </w:tc>
        <w:tc>
          <w:tcPr>
            <w:tcW w:w="1989" w:type="dxa"/>
          </w:tcPr>
          <w:p w:rsidR="0086348C" w:rsidRPr="00592316" w:rsidRDefault="0086348C" w:rsidP="00BD645A">
            <w:pPr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За кожен платіж,          без ПДВ</w:t>
            </w:r>
          </w:p>
        </w:tc>
      </w:tr>
      <w:tr w:rsidR="0086348C" w:rsidRPr="00592316" w:rsidTr="00BD645A">
        <w:trPr>
          <w:trHeight w:val="302"/>
        </w:trPr>
        <w:tc>
          <w:tcPr>
            <w:tcW w:w="709" w:type="dxa"/>
            <w:vAlign w:val="center"/>
          </w:tcPr>
          <w:p w:rsidR="0086348C" w:rsidRPr="00592316" w:rsidRDefault="0086348C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592316">
              <w:rPr>
                <w:b/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4253" w:type="dxa"/>
            <w:vAlign w:val="center"/>
          </w:tcPr>
          <w:p w:rsidR="0086348C" w:rsidRPr="00592316" w:rsidRDefault="0086348C" w:rsidP="00BD645A">
            <w:pPr>
              <w:spacing w:line="264" w:lineRule="auto"/>
              <w:ind w:left="83"/>
              <w:rPr>
                <w:b/>
                <w:i/>
                <w:kern w:val="2"/>
                <w:sz w:val="24"/>
                <w:szCs w:val="24"/>
                <w:lang w:val="uk-UA"/>
              </w:rPr>
            </w:pPr>
            <w:r w:rsidRPr="00592316">
              <w:rPr>
                <w:b/>
                <w:i/>
                <w:kern w:val="2"/>
                <w:sz w:val="24"/>
                <w:szCs w:val="24"/>
                <w:lang w:val="uk-UA"/>
              </w:rPr>
              <w:t>За управління кредитом</w:t>
            </w:r>
          </w:p>
        </w:tc>
        <w:tc>
          <w:tcPr>
            <w:tcW w:w="2835" w:type="dxa"/>
          </w:tcPr>
          <w:p w:rsidR="0086348C" w:rsidRPr="00592316" w:rsidRDefault="0086348C" w:rsidP="00BD645A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86348C" w:rsidRPr="00592316" w:rsidRDefault="0086348C" w:rsidP="00BD645A">
            <w:pPr>
              <w:rPr>
                <w:i/>
                <w:sz w:val="24"/>
                <w:szCs w:val="24"/>
                <w:lang w:val="uk-UA"/>
              </w:rPr>
            </w:pPr>
          </w:p>
        </w:tc>
      </w:tr>
      <w:tr w:rsidR="0086348C" w:rsidRPr="00592316" w:rsidTr="00BD645A">
        <w:trPr>
          <w:trHeight w:val="302"/>
        </w:trPr>
        <w:tc>
          <w:tcPr>
            <w:tcW w:w="709" w:type="dxa"/>
            <w:vAlign w:val="center"/>
          </w:tcPr>
          <w:p w:rsidR="0086348C" w:rsidRPr="00592316" w:rsidRDefault="0086348C" w:rsidP="00BD645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2.1.</w:t>
            </w:r>
          </w:p>
        </w:tc>
        <w:tc>
          <w:tcPr>
            <w:tcW w:w="4253" w:type="dxa"/>
            <w:vAlign w:val="center"/>
          </w:tcPr>
          <w:p w:rsidR="0086348C" w:rsidRPr="00592316" w:rsidRDefault="0086348C" w:rsidP="00BD645A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592316">
              <w:rPr>
                <w:i/>
                <w:kern w:val="2"/>
                <w:sz w:val="24"/>
                <w:szCs w:val="24"/>
                <w:lang w:val="uk-UA"/>
              </w:rPr>
              <w:t>За перегляд умов розміщення (надання), та/або забезпечення, та/або повернення кредиту</w:t>
            </w:r>
          </w:p>
        </w:tc>
        <w:tc>
          <w:tcPr>
            <w:tcW w:w="2835" w:type="dxa"/>
          </w:tcPr>
          <w:p w:rsidR="0086348C" w:rsidRPr="00592316" w:rsidRDefault="0086348C" w:rsidP="00BD645A">
            <w:pPr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Не менше 10 грн. та/або за домовленістю сторін</w:t>
            </w:r>
          </w:p>
        </w:tc>
        <w:tc>
          <w:tcPr>
            <w:tcW w:w="1989" w:type="dxa"/>
          </w:tcPr>
          <w:p w:rsidR="0086348C" w:rsidRPr="00592316" w:rsidRDefault="0086348C" w:rsidP="00BD645A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За кожну зміну умов договору, без ПДВ</w:t>
            </w:r>
          </w:p>
        </w:tc>
      </w:tr>
      <w:tr w:rsidR="0086348C" w:rsidRPr="00592316" w:rsidTr="00BD645A">
        <w:trPr>
          <w:trHeight w:val="302"/>
        </w:trPr>
        <w:tc>
          <w:tcPr>
            <w:tcW w:w="709" w:type="dxa"/>
            <w:vAlign w:val="center"/>
          </w:tcPr>
          <w:p w:rsidR="0086348C" w:rsidRPr="00592316" w:rsidRDefault="0086348C" w:rsidP="00BD645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2.2.</w:t>
            </w:r>
          </w:p>
        </w:tc>
        <w:tc>
          <w:tcPr>
            <w:tcW w:w="4253" w:type="dxa"/>
            <w:vAlign w:val="center"/>
          </w:tcPr>
          <w:p w:rsidR="0086348C" w:rsidRPr="00592316" w:rsidRDefault="0086348C" w:rsidP="00BD645A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592316">
              <w:rPr>
                <w:i/>
                <w:kern w:val="2"/>
                <w:sz w:val="24"/>
                <w:szCs w:val="24"/>
                <w:lang w:val="uk-UA"/>
              </w:rPr>
              <w:t>За невикористаний ліміт кредитування</w:t>
            </w:r>
          </w:p>
        </w:tc>
        <w:tc>
          <w:tcPr>
            <w:tcW w:w="2835" w:type="dxa"/>
          </w:tcPr>
          <w:p w:rsidR="0086348C" w:rsidRPr="00592316" w:rsidRDefault="0086348C" w:rsidP="00BD645A">
            <w:pPr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Не менше 0,1% річних від  суми невикорис</w:t>
            </w:r>
            <w:r>
              <w:rPr>
                <w:i/>
                <w:sz w:val="24"/>
                <w:szCs w:val="24"/>
                <w:lang w:val="uk-UA"/>
              </w:rPr>
              <w:t>таного ліміту та/або за домовле</w:t>
            </w:r>
            <w:r w:rsidRPr="00592316">
              <w:rPr>
                <w:i/>
                <w:sz w:val="24"/>
                <w:szCs w:val="24"/>
                <w:lang w:val="uk-UA"/>
              </w:rPr>
              <w:t>ністю сторін</w:t>
            </w:r>
          </w:p>
        </w:tc>
        <w:tc>
          <w:tcPr>
            <w:tcW w:w="1989" w:type="dxa"/>
          </w:tcPr>
          <w:p w:rsidR="0086348C" w:rsidRPr="00592316" w:rsidRDefault="0086348C" w:rsidP="00BD645A">
            <w:pPr>
              <w:ind w:firstLine="34"/>
              <w:rPr>
                <w:i/>
                <w:sz w:val="24"/>
                <w:szCs w:val="24"/>
                <w:lang w:val="uk-UA"/>
              </w:rPr>
            </w:pPr>
          </w:p>
          <w:p w:rsidR="0086348C" w:rsidRPr="00592316" w:rsidRDefault="0086348C" w:rsidP="00BD645A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Щомісячно,     без ПДВ</w:t>
            </w:r>
          </w:p>
        </w:tc>
      </w:tr>
      <w:tr w:rsidR="0086348C" w:rsidRPr="00592316" w:rsidTr="00BD645A">
        <w:trPr>
          <w:trHeight w:val="302"/>
        </w:trPr>
        <w:tc>
          <w:tcPr>
            <w:tcW w:w="709" w:type="dxa"/>
            <w:vAlign w:val="center"/>
          </w:tcPr>
          <w:p w:rsidR="0086348C" w:rsidRPr="00592316" w:rsidRDefault="0086348C" w:rsidP="00BD645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2.3.</w:t>
            </w:r>
          </w:p>
        </w:tc>
        <w:tc>
          <w:tcPr>
            <w:tcW w:w="4253" w:type="dxa"/>
            <w:vAlign w:val="center"/>
          </w:tcPr>
          <w:p w:rsidR="0086348C" w:rsidRPr="00592316" w:rsidRDefault="0086348C" w:rsidP="00BD645A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592316">
              <w:rPr>
                <w:i/>
                <w:kern w:val="2"/>
                <w:sz w:val="24"/>
                <w:szCs w:val="24"/>
                <w:lang w:val="uk-UA"/>
              </w:rPr>
              <w:t>За дострокове  повернення (погашення) кредиту, роз</w:t>
            </w:r>
            <w:r>
              <w:rPr>
                <w:i/>
                <w:kern w:val="2"/>
                <w:sz w:val="24"/>
                <w:szCs w:val="24"/>
                <w:lang w:val="uk-UA"/>
              </w:rPr>
              <w:t>ірва</w:t>
            </w:r>
            <w:r w:rsidRPr="00592316">
              <w:rPr>
                <w:i/>
                <w:kern w:val="2"/>
                <w:sz w:val="24"/>
                <w:szCs w:val="24"/>
                <w:lang w:val="uk-UA"/>
              </w:rPr>
              <w:t>ння Угоди-заяви</w:t>
            </w:r>
          </w:p>
        </w:tc>
        <w:tc>
          <w:tcPr>
            <w:tcW w:w="2835" w:type="dxa"/>
          </w:tcPr>
          <w:p w:rsidR="0086348C" w:rsidRPr="00592316" w:rsidRDefault="0086348C" w:rsidP="00BD645A">
            <w:pPr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Не більш 5% від суми кредиту та/або за домовленістю сторін</w:t>
            </w:r>
          </w:p>
        </w:tc>
        <w:tc>
          <w:tcPr>
            <w:tcW w:w="1989" w:type="dxa"/>
          </w:tcPr>
          <w:p w:rsidR="0086348C" w:rsidRPr="00592316" w:rsidRDefault="0086348C" w:rsidP="00BD645A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592316">
              <w:rPr>
                <w:i/>
                <w:sz w:val="24"/>
                <w:szCs w:val="24"/>
                <w:lang w:val="uk-UA"/>
              </w:rPr>
              <w:t>Одноразово,              без ПДВ</w:t>
            </w:r>
          </w:p>
        </w:tc>
      </w:tr>
    </w:tbl>
    <w:p w:rsidR="0086348C" w:rsidRDefault="0086348C" w:rsidP="0086348C">
      <w:pPr>
        <w:rPr>
          <w:i/>
          <w:sz w:val="24"/>
          <w:szCs w:val="24"/>
          <w:lang w:val="uk-UA"/>
        </w:rPr>
      </w:pPr>
    </w:p>
    <w:p w:rsidR="0086348C" w:rsidRPr="00592316" w:rsidRDefault="0086348C" w:rsidP="0086348C">
      <w:pPr>
        <w:rPr>
          <w:i/>
          <w:sz w:val="24"/>
          <w:szCs w:val="24"/>
          <w:lang w:val="uk-UA"/>
        </w:rPr>
      </w:pPr>
      <w:r w:rsidRPr="00592316">
        <w:rPr>
          <w:i/>
          <w:sz w:val="24"/>
          <w:szCs w:val="24"/>
          <w:lang w:val="uk-UA"/>
        </w:rPr>
        <w:t>*При наданні послуг по операціях з кредитування, вид та розмір комісії визначається рішенням Кредитного комітету в рамках базових тарифів</w:t>
      </w:r>
    </w:p>
    <w:p w:rsidR="0086348C" w:rsidRDefault="0086348C" w:rsidP="0086348C">
      <w:pPr>
        <w:rPr>
          <w:lang w:val="uk-UA"/>
        </w:rPr>
      </w:pPr>
    </w:p>
    <w:p w:rsidR="0086348C" w:rsidRDefault="0086348C" w:rsidP="0086348C">
      <w:pPr>
        <w:rPr>
          <w:lang w:val="uk-UA"/>
        </w:rPr>
      </w:pPr>
    </w:p>
    <w:p w:rsidR="0086348C" w:rsidRDefault="0086348C" w:rsidP="0086348C">
      <w:pPr>
        <w:rPr>
          <w:lang w:val="uk-UA"/>
        </w:rPr>
      </w:pPr>
    </w:p>
    <w:p w:rsidR="0086348C" w:rsidRDefault="0086348C" w:rsidP="0086348C">
      <w:pPr>
        <w:rPr>
          <w:lang w:val="uk-UA"/>
        </w:rPr>
      </w:pPr>
    </w:p>
    <w:p w:rsidR="0086348C" w:rsidRDefault="0086348C" w:rsidP="0086348C">
      <w:pPr>
        <w:rPr>
          <w:lang w:val="uk-UA"/>
        </w:rPr>
      </w:pPr>
    </w:p>
    <w:p w:rsidR="0086348C" w:rsidRDefault="0086348C" w:rsidP="0086348C">
      <w:pPr>
        <w:rPr>
          <w:lang w:val="uk-UA"/>
        </w:rPr>
      </w:pPr>
    </w:p>
    <w:p w:rsidR="0086348C" w:rsidRDefault="0086348C" w:rsidP="0086348C">
      <w:pPr>
        <w:rPr>
          <w:lang w:val="uk-UA"/>
        </w:rPr>
      </w:pPr>
    </w:p>
    <w:p w:rsidR="0086348C" w:rsidRDefault="0086348C" w:rsidP="0086348C">
      <w:pPr>
        <w:rPr>
          <w:lang w:val="uk-UA"/>
        </w:rPr>
      </w:pPr>
    </w:p>
    <w:p w:rsidR="001D64E4" w:rsidRPr="0086348C" w:rsidRDefault="00143F1E">
      <w:pPr>
        <w:rPr>
          <w:lang w:val="uk-UA"/>
        </w:rPr>
      </w:pPr>
    </w:p>
    <w:sectPr w:rsidR="001D64E4" w:rsidRPr="0086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8C"/>
    <w:rsid w:val="000342D5"/>
    <w:rsid w:val="000600B6"/>
    <w:rsid w:val="000E5739"/>
    <w:rsid w:val="000E5FF1"/>
    <w:rsid w:val="000F6BFB"/>
    <w:rsid w:val="00143F1E"/>
    <w:rsid w:val="00233823"/>
    <w:rsid w:val="00273F47"/>
    <w:rsid w:val="002744B7"/>
    <w:rsid w:val="002E2577"/>
    <w:rsid w:val="003514AA"/>
    <w:rsid w:val="003E5D4B"/>
    <w:rsid w:val="00432872"/>
    <w:rsid w:val="00445915"/>
    <w:rsid w:val="00463F23"/>
    <w:rsid w:val="004B7CC1"/>
    <w:rsid w:val="004F0E8E"/>
    <w:rsid w:val="004F2B9C"/>
    <w:rsid w:val="00535C62"/>
    <w:rsid w:val="005560E7"/>
    <w:rsid w:val="00575E63"/>
    <w:rsid w:val="005979D7"/>
    <w:rsid w:val="005A2128"/>
    <w:rsid w:val="005D2EDE"/>
    <w:rsid w:val="006B34CD"/>
    <w:rsid w:val="007713F6"/>
    <w:rsid w:val="007A79B5"/>
    <w:rsid w:val="007B4BC4"/>
    <w:rsid w:val="007B647B"/>
    <w:rsid w:val="007E599C"/>
    <w:rsid w:val="0086348C"/>
    <w:rsid w:val="00953CC9"/>
    <w:rsid w:val="009C0C05"/>
    <w:rsid w:val="009E13E4"/>
    <w:rsid w:val="00A00FC7"/>
    <w:rsid w:val="00A15B8D"/>
    <w:rsid w:val="00A23F53"/>
    <w:rsid w:val="00A32710"/>
    <w:rsid w:val="00A42B60"/>
    <w:rsid w:val="00A446EB"/>
    <w:rsid w:val="00A72094"/>
    <w:rsid w:val="00AF5D8F"/>
    <w:rsid w:val="00B03E6B"/>
    <w:rsid w:val="00B41592"/>
    <w:rsid w:val="00B43B90"/>
    <w:rsid w:val="00BE3CDC"/>
    <w:rsid w:val="00C10B54"/>
    <w:rsid w:val="00CE008D"/>
    <w:rsid w:val="00CE29A4"/>
    <w:rsid w:val="00D43E94"/>
    <w:rsid w:val="00D60EA2"/>
    <w:rsid w:val="00D62E80"/>
    <w:rsid w:val="00EB2938"/>
    <w:rsid w:val="00EC4DF7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B68F"/>
  <w15:chartTrackingRefBased/>
  <w15:docId w15:val="{6A022B41-F3E4-46B0-A4C0-A9438C4E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34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3</cp:revision>
  <dcterms:created xsi:type="dcterms:W3CDTF">2018-11-12T14:06:00Z</dcterms:created>
  <dcterms:modified xsi:type="dcterms:W3CDTF">2018-11-22T10:48:00Z</dcterms:modified>
</cp:coreProperties>
</file>