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91" w:rsidRPr="00470F90" w:rsidRDefault="00B56C91" w:rsidP="00B4310E">
      <w:pPr>
        <w:ind w:left="5954" w:right="-284"/>
        <w:rPr>
          <w:b/>
          <w:sz w:val="16"/>
          <w:szCs w:val="16"/>
        </w:rPr>
      </w:pPr>
      <w:r w:rsidRPr="00BF77FB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F8AC0E" wp14:editId="3BED4950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0F90">
        <w:rPr>
          <w:b/>
          <w:sz w:val="16"/>
          <w:szCs w:val="16"/>
        </w:rPr>
        <w:t xml:space="preserve">Додаток № </w:t>
      </w:r>
      <w:r w:rsidR="00EF62B8">
        <w:rPr>
          <w:b/>
          <w:sz w:val="16"/>
          <w:szCs w:val="16"/>
        </w:rPr>
        <w:t>14</w:t>
      </w:r>
    </w:p>
    <w:p w:rsidR="00B56C91" w:rsidRPr="003F7D5C" w:rsidRDefault="00B56C91" w:rsidP="00B4310E">
      <w:pPr>
        <w:ind w:left="5954" w:right="-284"/>
        <w:rPr>
          <w:b/>
          <w:sz w:val="16"/>
          <w:szCs w:val="16"/>
          <w:u w:val="single"/>
          <w:lang w:val="ru-RU"/>
        </w:rPr>
      </w:pPr>
      <w:r w:rsidRPr="003F7D5C">
        <w:rPr>
          <w:b/>
          <w:sz w:val="16"/>
          <w:szCs w:val="16"/>
          <w:u w:val="single"/>
          <w:lang w:val="ru-RU"/>
        </w:rPr>
        <w:t xml:space="preserve">(нова </w:t>
      </w:r>
      <w:proofErr w:type="spellStart"/>
      <w:r w:rsidRPr="003F7D5C">
        <w:rPr>
          <w:b/>
          <w:sz w:val="16"/>
          <w:szCs w:val="16"/>
          <w:u w:val="single"/>
          <w:lang w:val="ru-RU"/>
        </w:rPr>
        <w:t>редакція</w:t>
      </w:r>
      <w:proofErr w:type="spellEnd"/>
      <w:r w:rsidRPr="003F7D5C">
        <w:rPr>
          <w:b/>
          <w:sz w:val="16"/>
          <w:szCs w:val="16"/>
          <w:u w:val="single"/>
          <w:lang w:val="ru-RU"/>
        </w:rPr>
        <w:t xml:space="preserve">, </w:t>
      </w:r>
      <w:proofErr w:type="spellStart"/>
      <w:r w:rsidRPr="003F7D5C">
        <w:rPr>
          <w:b/>
          <w:sz w:val="16"/>
          <w:szCs w:val="16"/>
          <w:u w:val="single"/>
          <w:lang w:val="ru-RU"/>
        </w:rPr>
        <w:t>діє</w:t>
      </w:r>
      <w:proofErr w:type="spellEnd"/>
      <w:r w:rsidRPr="003F7D5C">
        <w:rPr>
          <w:b/>
          <w:sz w:val="16"/>
          <w:szCs w:val="16"/>
          <w:u w:val="single"/>
          <w:lang w:val="ru-RU"/>
        </w:rPr>
        <w:t xml:space="preserve"> з </w:t>
      </w:r>
      <w:r w:rsidRPr="003F7D5C">
        <w:rPr>
          <w:b/>
          <w:sz w:val="16"/>
          <w:szCs w:val="16"/>
          <w:u w:val="single"/>
        </w:rPr>
        <w:t>«</w:t>
      </w:r>
      <w:r>
        <w:rPr>
          <w:b/>
          <w:sz w:val="16"/>
          <w:szCs w:val="16"/>
          <w:u w:val="single"/>
        </w:rPr>
        <w:t>26</w:t>
      </w:r>
      <w:r w:rsidRPr="003F7D5C">
        <w:rPr>
          <w:b/>
          <w:sz w:val="16"/>
          <w:szCs w:val="16"/>
          <w:u w:val="single"/>
        </w:rPr>
        <w:t>»</w:t>
      </w:r>
      <w:r>
        <w:rPr>
          <w:b/>
          <w:sz w:val="16"/>
          <w:szCs w:val="16"/>
          <w:u w:val="single"/>
        </w:rPr>
        <w:t xml:space="preserve"> листопада </w:t>
      </w:r>
      <w:r w:rsidRPr="003F7D5C">
        <w:rPr>
          <w:b/>
          <w:sz w:val="16"/>
          <w:szCs w:val="16"/>
          <w:u w:val="single"/>
        </w:rPr>
        <w:t>2018р.</w:t>
      </w:r>
    </w:p>
    <w:p w:rsidR="00B56C91" w:rsidRPr="003F7D5C" w:rsidRDefault="00B56C91" w:rsidP="008E1D03">
      <w:pPr>
        <w:ind w:left="5954"/>
        <w:rPr>
          <w:b/>
          <w:sz w:val="16"/>
          <w:szCs w:val="16"/>
        </w:rPr>
      </w:pPr>
      <w:r w:rsidRPr="003F7D5C">
        <w:rPr>
          <w:b/>
          <w:sz w:val="16"/>
          <w:szCs w:val="16"/>
        </w:rPr>
        <w:t xml:space="preserve">згідно з рішенням Правління АТ «СКАЙ БАНК» </w:t>
      </w:r>
      <w:bookmarkStart w:id="0" w:name="_Hlk530653873"/>
      <w:r w:rsidR="008E1D03" w:rsidRPr="001B5DF7">
        <w:rPr>
          <w:b/>
          <w:sz w:val="16"/>
          <w:szCs w:val="16"/>
        </w:rPr>
        <w:t>протокол №96 від «24» жовтня 2018р.)</w:t>
      </w:r>
      <w:bookmarkStart w:id="1" w:name="_GoBack"/>
      <w:bookmarkEnd w:id="0"/>
      <w:bookmarkEnd w:id="1"/>
    </w:p>
    <w:p w:rsidR="00B56C91" w:rsidRPr="003F7D5C" w:rsidRDefault="00B56C91" w:rsidP="00B4310E">
      <w:pPr>
        <w:ind w:left="5954" w:right="-284"/>
        <w:rPr>
          <w:b/>
          <w:sz w:val="16"/>
          <w:szCs w:val="16"/>
        </w:rPr>
      </w:pPr>
      <w:r w:rsidRPr="003F7D5C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B56C91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:rsidR="00BF77FB" w:rsidRPr="00BF77FB" w:rsidRDefault="00BF77FB" w:rsidP="00BF77FB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</w:rPr>
      </w:pPr>
      <w:r w:rsidRPr="00BF77FB">
        <w:rPr>
          <w:b/>
          <w:sz w:val="24"/>
          <w:szCs w:val="24"/>
        </w:rPr>
        <w:t>Тарифи на послуги</w:t>
      </w:r>
    </w:p>
    <w:p w:rsidR="00BF77FB" w:rsidRP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BF77FB">
        <w:rPr>
          <w:b/>
          <w:sz w:val="24"/>
          <w:szCs w:val="24"/>
        </w:rPr>
        <w:t>АТ «СКАЙ БАНК»</w:t>
      </w:r>
    </w:p>
    <w:p w:rsidR="00BF77FB" w:rsidRP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BF77FB">
        <w:rPr>
          <w:b/>
          <w:sz w:val="24"/>
          <w:szCs w:val="24"/>
        </w:rPr>
        <w:t>з обслуговування корпоративних платіжних карток</w:t>
      </w:r>
    </w:p>
    <w:p w:rsidR="00BF77FB" w:rsidRPr="00BF77FB" w:rsidRDefault="00BF77FB" w:rsidP="00BF77FB">
      <w:pPr>
        <w:jc w:val="center"/>
        <w:rPr>
          <w:b/>
        </w:rPr>
      </w:pPr>
    </w:p>
    <w:p w:rsidR="00BF77FB" w:rsidRPr="00BF77FB" w:rsidRDefault="00BF77FB" w:rsidP="00BF77FB">
      <w:pPr>
        <w:jc w:val="center"/>
        <w:rPr>
          <w:b/>
        </w:rPr>
      </w:pPr>
      <w:r w:rsidRPr="00BF77FB">
        <w:rPr>
          <w:b/>
        </w:rPr>
        <w:t xml:space="preserve">Тарифний пакет «Преміальний» </w:t>
      </w:r>
      <w:proofErr w:type="spellStart"/>
      <w:r w:rsidRPr="00BF77FB">
        <w:rPr>
          <w:b/>
        </w:rPr>
        <w:t>Visa</w:t>
      </w:r>
      <w:proofErr w:type="spellEnd"/>
      <w:r w:rsidRPr="00BF77FB">
        <w:rPr>
          <w:b/>
        </w:rPr>
        <w:t xml:space="preserve"> </w:t>
      </w:r>
      <w:proofErr w:type="spellStart"/>
      <w:r w:rsidRPr="00BF77FB">
        <w:rPr>
          <w:b/>
        </w:rPr>
        <w:t>Business</w:t>
      </w:r>
      <w:proofErr w:type="spellEnd"/>
      <w:r w:rsidRPr="00BF77FB">
        <w:rPr>
          <w:b/>
        </w:rPr>
        <w:t xml:space="preserve"> </w:t>
      </w:r>
      <w:proofErr w:type="spellStart"/>
      <w:r w:rsidRPr="00BF77FB">
        <w:rPr>
          <w:b/>
        </w:rPr>
        <w:t>Platinum</w:t>
      </w:r>
      <w:proofErr w:type="spellEnd"/>
      <w:r w:rsidRPr="00BF77FB">
        <w:rPr>
          <w:b/>
        </w:rPr>
        <w:t xml:space="preserve"> (для суб’єктів господарювання)</w:t>
      </w:r>
    </w:p>
    <w:p w:rsidR="00BF77FB" w:rsidRPr="00BF77FB" w:rsidRDefault="00BF77FB" w:rsidP="00BF77FB">
      <w:pPr>
        <w:jc w:val="center"/>
        <w:rPr>
          <w:sz w:val="16"/>
          <w:szCs w:val="16"/>
        </w:rPr>
      </w:pPr>
    </w:p>
    <w:tbl>
      <w:tblPr>
        <w:tblStyle w:val="a4"/>
        <w:tblW w:w="10638" w:type="dxa"/>
        <w:tblInd w:w="-1139" w:type="dxa"/>
        <w:tblLook w:val="04A0" w:firstRow="1" w:lastRow="0" w:firstColumn="1" w:lastColumn="0" w:noHBand="0" w:noVBand="1"/>
      </w:tblPr>
      <w:tblGrid>
        <w:gridCol w:w="567"/>
        <w:gridCol w:w="7230"/>
        <w:gridCol w:w="2841"/>
      </w:tblGrid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b/>
              </w:rPr>
            </w:pPr>
            <w:r w:rsidRPr="00BF77FB">
              <w:rPr>
                <w:b/>
              </w:rPr>
              <w:t>№</w:t>
            </w:r>
          </w:p>
        </w:tc>
        <w:tc>
          <w:tcPr>
            <w:tcW w:w="7230" w:type="dxa"/>
          </w:tcPr>
          <w:p w:rsidR="00BF77FB" w:rsidRPr="00BF77FB" w:rsidRDefault="00BF77FB" w:rsidP="00F82CAF">
            <w:pPr>
              <w:jc w:val="center"/>
              <w:rPr>
                <w:b/>
              </w:rPr>
            </w:pPr>
            <w:r w:rsidRPr="00BF77FB">
              <w:rPr>
                <w:b/>
              </w:rPr>
              <w:t>Перелік операцій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ind w:left="177" w:hanging="177"/>
              <w:jc w:val="center"/>
              <w:rPr>
                <w:b/>
              </w:rPr>
            </w:pPr>
            <w:r w:rsidRPr="00BF77FB">
              <w:rPr>
                <w:b/>
              </w:rPr>
              <w:t>Розмір тарифу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Тип картки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  <w:rPr>
                <w:b/>
              </w:rPr>
            </w:pPr>
            <w:proofErr w:type="spellStart"/>
            <w:r w:rsidRPr="00BF77FB">
              <w:rPr>
                <w:b/>
              </w:rPr>
              <w:t>Visa</w:t>
            </w:r>
            <w:proofErr w:type="spellEnd"/>
            <w:r w:rsidRPr="00BF77FB">
              <w:rPr>
                <w:b/>
              </w:rPr>
              <w:t xml:space="preserve"> </w:t>
            </w:r>
            <w:proofErr w:type="spellStart"/>
            <w:r w:rsidRPr="00BF77FB">
              <w:rPr>
                <w:b/>
              </w:rPr>
              <w:t>Business</w:t>
            </w:r>
            <w:proofErr w:type="spellEnd"/>
            <w:r w:rsidRPr="00BF77FB">
              <w:rPr>
                <w:b/>
              </w:rPr>
              <w:t xml:space="preserve"> </w:t>
            </w:r>
            <w:proofErr w:type="spellStart"/>
            <w:r w:rsidRPr="00BF77FB">
              <w:rPr>
                <w:b/>
              </w:rPr>
              <w:t>Platinum</w:t>
            </w:r>
            <w:proofErr w:type="spellEnd"/>
            <w:r w:rsidRPr="00BF77FB">
              <w:rPr>
                <w:b/>
              </w:rPr>
              <w:t xml:space="preserve"> </w:t>
            </w:r>
            <w:proofErr w:type="spellStart"/>
            <w:r w:rsidRPr="00BF77FB">
              <w:rPr>
                <w:b/>
              </w:rPr>
              <w:t>Chip</w:t>
            </w:r>
            <w:proofErr w:type="spellEnd"/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1.1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Термін дії картки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4 роки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Комісія за випуск основної картки (</w:t>
            </w:r>
            <w:proofErr w:type="spellStart"/>
            <w:r w:rsidRPr="00BF77FB">
              <w:t>перевипуск</w:t>
            </w:r>
            <w:proofErr w:type="spellEnd"/>
            <w:r w:rsidRPr="00BF77FB">
              <w:t xml:space="preserve"> по закінченню терміну дії)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903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Щомісячна комісія за обслуговування рахунку</w:t>
            </w:r>
          </w:p>
          <w:p w:rsidR="00BF77FB" w:rsidRPr="00BF77FB" w:rsidRDefault="00BF77FB" w:rsidP="00F82CAF">
            <w:r w:rsidRPr="00BF77FB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BF77FB">
              <w:rPr>
                <w:sz w:val="16"/>
                <w:szCs w:val="16"/>
                <w:vertAlign w:val="superscript"/>
              </w:rPr>
              <w:t>1</w:t>
            </w:r>
            <w:r w:rsidRPr="00BF77FB">
              <w:t xml:space="preserve"> 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350 грн.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Комісія за випуск додаткової картки /</w:t>
            </w:r>
            <w:proofErr w:type="spellStart"/>
            <w:r w:rsidRPr="00BF77FB">
              <w:t>перевипуск</w:t>
            </w:r>
            <w:proofErr w:type="spellEnd"/>
            <w:r w:rsidRPr="00BF77FB">
              <w:t xml:space="preserve"> по закінченню терміну дії 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Щомісячна комісія за обслуговування додаткової картки 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350 грн.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Комісія за </w:t>
            </w:r>
            <w:proofErr w:type="spellStart"/>
            <w:r w:rsidRPr="00BF77FB">
              <w:t>перевипуск</w:t>
            </w:r>
            <w:proofErr w:type="spellEnd"/>
            <w:r w:rsidRPr="00BF77FB"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BF77FB">
              <w:t>т.д</w:t>
            </w:r>
            <w:proofErr w:type="spellEnd"/>
            <w:r w:rsidRPr="00BF77FB">
              <w:t>.)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500 грн.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Незнижуваний залишок на рахунку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500 грн.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Місячна абонплата за СМС-інформування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Комісія за конвертацію валюти (% від суми операції)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1%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ind w:right="-89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Зміна </w:t>
            </w:r>
            <w:proofErr w:type="spellStart"/>
            <w:r w:rsidRPr="00BF77FB">
              <w:t>авторизаційного</w:t>
            </w:r>
            <w:proofErr w:type="spellEnd"/>
            <w:r w:rsidRPr="00BF77FB">
              <w:t xml:space="preserve"> ліміту на проведення операцій по карті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Комісія за блокування та розблокування карток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463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Зняття готівки в мережі </w:t>
            </w:r>
            <w:proofErr w:type="spellStart"/>
            <w:r w:rsidRPr="00BF77FB">
              <w:t>банкоматів</w:t>
            </w:r>
            <w:proofErr w:type="spellEnd"/>
            <w:r w:rsidRPr="00BF77FB">
              <w:t>/POS терміналів АТ «СКАЙ БАНК»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1,3%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Зняття готівки в мережі </w:t>
            </w:r>
            <w:proofErr w:type="spellStart"/>
            <w:r w:rsidRPr="00BF77FB">
              <w:t>банкоматів</w:t>
            </w:r>
            <w:proofErr w:type="spellEnd"/>
            <w:r w:rsidRPr="00BF77FB">
              <w:t>/POS терміналів Банків на території України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2%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Зняття готівки в мережі </w:t>
            </w:r>
            <w:proofErr w:type="spellStart"/>
            <w:r w:rsidRPr="00BF77FB">
              <w:t>банкоматів</w:t>
            </w:r>
            <w:proofErr w:type="spellEnd"/>
            <w:r w:rsidRPr="00BF77FB">
              <w:t>/POS терміналів інших Банків за межами України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 xml:space="preserve">2% </w:t>
            </w:r>
            <w:proofErr w:type="spellStart"/>
            <w:r w:rsidRPr="00BF77FB">
              <w:t>min</w:t>
            </w:r>
            <w:proofErr w:type="spellEnd"/>
            <w:r w:rsidRPr="00BF77FB">
              <w:t xml:space="preserve"> 120 грн.</w:t>
            </w:r>
          </w:p>
          <w:p w:rsidR="00BF77FB" w:rsidRPr="00BF77FB" w:rsidRDefault="00BF77FB" w:rsidP="00F82CAF">
            <w:pPr>
              <w:jc w:val="center"/>
            </w:pP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Безготівкова оплата товарів та послуг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677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18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200 грн.</w:t>
            </w:r>
          </w:p>
        </w:tc>
      </w:tr>
      <w:tr w:rsidR="00BF77FB" w:rsidRPr="00BF77FB" w:rsidTr="003F62A7">
        <w:trPr>
          <w:trHeight w:val="225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Надання довідки по рахунку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Безкоштовно</w:t>
            </w:r>
          </w:p>
        </w:tc>
      </w:tr>
      <w:tr w:rsidR="00BF77FB" w:rsidRPr="00BF77FB" w:rsidTr="003F62A7">
        <w:trPr>
          <w:trHeight w:val="463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50% річних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Терміновий випуск картки (до 3-х банківських днів в залежності від регіону)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300 грн.</w:t>
            </w:r>
          </w:p>
        </w:tc>
      </w:tr>
      <w:tr w:rsidR="00BF77FB" w:rsidRPr="00BF77FB" w:rsidTr="003F62A7">
        <w:trPr>
          <w:trHeight w:val="45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:rsidR="00BF77FB" w:rsidRPr="00BF77FB" w:rsidRDefault="00BF77FB" w:rsidP="00F82CAF">
            <w:pPr>
              <w:rPr>
                <w:vertAlign w:val="superscript"/>
              </w:rPr>
            </w:pPr>
            <w:r w:rsidRPr="00BF77FB">
              <w:t>Сервіс «Консьєрж-сервіс»</w:t>
            </w:r>
            <w:r w:rsidRPr="00BF77FB">
              <w:rPr>
                <w:vertAlign w:val="superscript"/>
              </w:rPr>
              <w:t>2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 xml:space="preserve">Включено у вартість обслуговування </w:t>
            </w:r>
          </w:p>
          <w:p w:rsidR="00BF77FB" w:rsidRPr="00BF77FB" w:rsidRDefault="00BF77FB" w:rsidP="00F82CAF">
            <w:pPr>
              <w:jc w:val="center"/>
            </w:pPr>
          </w:p>
        </w:tc>
      </w:tr>
      <w:tr w:rsidR="00BF77FB" w:rsidRPr="00BF77FB" w:rsidTr="003F62A7">
        <w:trPr>
          <w:trHeight w:val="677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t>23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 xml:space="preserve">Можливість доступу в </w:t>
            </w:r>
            <w:proofErr w:type="spellStart"/>
            <w:r w:rsidRPr="00BF77FB">
              <w:t>Lounge</w:t>
            </w:r>
            <w:proofErr w:type="spellEnd"/>
            <w:r w:rsidRPr="00BF77FB">
              <w:t xml:space="preserve"> зони аеропортів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  <w:r w:rsidRPr="00BF77FB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BF77FB" w:rsidRPr="00BF77FB" w:rsidTr="003F62A7">
        <w:trPr>
          <w:trHeight w:val="1141"/>
        </w:trPr>
        <w:tc>
          <w:tcPr>
            <w:tcW w:w="567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8"/>
              </w:rPr>
            </w:pPr>
            <w:r w:rsidRPr="00BF77FB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7230" w:type="dxa"/>
          </w:tcPr>
          <w:p w:rsidR="00BF77FB" w:rsidRPr="00BF77FB" w:rsidRDefault="00BF77FB" w:rsidP="00F82CAF">
            <w:r w:rsidRPr="00BF77FB">
              <w:t>Нарахування відсотків на залишок по картковому рахунку, в залежності від суми залишку, річних</w:t>
            </w:r>
            <w:r w:rsidRPr="00BF77FB">
              <w:rPr>
                <w:vertAlign w:val="superscript"/>
              </w:rPr>
              <w:t>3</w:t>
            </w:r>
            <w:r w:rsidRPr="00BF77FB">
              <w:t>:</w:t>
            </w:r>
          </w:p>
          <w:p w:rsidR="00BF77FB" w:rsidRPr="00BF77FB" w:rsidRDefault="00BF77FB" w:rsidP="00F82CAF">
            <w:r w:rsidRPr="00BF77FB">
              <w:t>Від 0,00 грн. до 50 000,00 грн.</w:t>
            </w:r>
          </w:p>
          <w:p w:rsidR="00BF77FB" w:rsidRPr="00BF77FB" w:rsidRDefault="00BF77FB" w:rsidP="00F82CAF">
            <w:r w:rsidRPr="00BF77FB">
              <w:t xml:space="preserve">Від 50 000,01 грн. до 200 000,00 грн. </w:t>
            </w:r>
          </w:p>
          <w:p w:rsidR="00BF77FB" w:rsidRPr="00BF77FB" w:rsidRDefault="00BF77FB" w:rsidP="00F82CAF">
            <w:r w:rsidRPr="00BF77FB">
              <w:t xml:space="preserve">Від 200 000,01 грн. </w:t>
            </w:r>
          </w:p>
        </w:tc>
        <w:tc>
          <w:tcPr>
            <w:tcW w:w="2841" w:type="dxa"/>
          </w:tcPr>
          <w:p w:rsidR="00BF77FB" w:rsidRPr="00BF77FB" w:rsidRDefault="00BF77FB" w:rsidP="00F82CAF">
            <w:pPr>
              <w:jc w:val="center"/>
            </w:pPr>
          </w:p>
          <w:p w:rsidR="00BF77FB" w:rsidRPr="00BF77FB" w:rsidRDefault="00BF77FB" w:rsidP="00F82CAF">
            <w:pPr>
              <w:jc w:val="center"/>
            </w:pPr>
          </w:p>
          <w:p w:rsidR="00BF77FB" w:rsidRPr="00BF77FB" w:rsidRDefault="00BF77FB" w:rsidP="00BF77FB">
            <w:pPr>
              <w:pStyle w:val="a3"/>
              <w:numPr>
                <w:ilvl w:val="0"/>
                <w:numId w:val="1"/>
              </w:numPr>
              <w:jc w:val="center"/>
            </w:pPr>
            <w:r w:rsidRPr="00BF77FB">
              <w:t>0,00%</w:t>
            </w:r>
          </w:p>
          <w:p w:rsidR="00BF77FB" w:rsidRPr="00BF77FB" w:rsidRDefault="00BF77FB" w:rsidP="00BF77FB">
            <w:pPr>
              <w:pStyle w:val="a3"/>
              <w:numPr>
                <w:ilvl w:val="0"/>
                <w:numId w:val="1"/>
              </w:numPr>
              <w:jc w:val="center"/>
            </w:pPr>
            <w:r w:rsidRPr="00BF77FB">
              <w:t>2,00%</w:t>
            </w:r>
          </w:p>
          <w:p w:rsidR="00BF77FB" w:rsidRPr="00BF77FB" w:rsidRDefault="00BF77FB" w:rsidP="00BF77FB">
            <w:pPr>
              <w:pStyle w:val="a3"/>
              <w:numPr>
                <w:ilvl w:val="0"/>
                <w:numId w:val="1"/>
              </w:numPr>
              <w:jc w:val="center"/>
            </w:pPr>
            <w:r w:rsidRPr="00BF77FB">
              <w:t>7,00%</w:t>
            </w:r>
          </w:p>
        </w:tc>
      </w:tr>
    </w:tbl>
    <w:p w:rsidR="00BF77FB" w:rsidRPr="00BF77FB" w:rsidRDefault="00BF77FB" w:rsidP="00BF77FB">
      <w:pPr>
        <w:autoSpaceDE w:val="0"/>
        <w:ind w:firstLine="425"/>
        <w:jc w:val="both"/>
        <w:rPr>
          <w:sz w:val="16"/>
          <w:szCs w:val="16"/>
        </w:rPr>
      </w:pPr>
    </w:p>
    <w:p w:rsidR="00BF77FB" w:rsidRPr="00BF77FB" w:rsidRDefault="00BF77FB" w:rsidP="00BF77FB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BF77FB">
        <w:rPr>
          <w:sz w:val="16"/>
          <w:szCs w:val="16"/>
        </w:rPr>
        <w:t xml:space="preserve">Розрахунковим періодом вважається </w:t>
      </w:r>
      <w:proofErr w:type="spellStart"/>
      <w:r w:rsidRPr="00BF77FB">
        <w:rPr>
          <w:sz w:val="16"/>
          <w:szCs w:val="16"/>
        </w:rPr>
        <w:t>білінговий</w:t>
      </w:r>
      <w:proofErr w:type="spellEnd"/>
      <w:r w:rsidRPr="00BF77FB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BF77FB">
        <w:rPr>
          <w:sz w:val="16"/>
          <w:szCs w:val="16"/>
        </w:rPr>
        <w:t>білінгових</w:t>
      </w:r>
      <w:proofErr w:type="spellEnd"/>
      <w:r w:rsidRPr="00BF77FB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BF77FB">
        <w:rPr>
          <w:sz w:val="16"/>
          <w:szCs w:val="16"/>
        </w:rPr>
        <w:t>білінгових</w:t>
      </w:r>
      <w:proofErr w:type="spellEnd"/>
      <w:r w:rsidRPr="00BF77FB">
        <w:rPr>
          <w:sz w:val="16"/>
          <w:szCs w:val="16"/>
        </w:rPr>
        <w:t xml:space="preserve"> процедур. </w:t>
      </w:r>
    </w:p>
    <w:p w:rsidR="00BF77FB" w:rsidRPr="00BF77FB" w:rsidRDefault="00BF77FB" w:rsidP="00BF77FB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BF77FB">
        <w:rPr>
          <w:sz w:val="16"/>
          <w:szCs w:val="16"/>
        </w:rPr>
        <w:t>Сервіс надається від ТОВ "</w:t>
      </w:r>
      <w:proofErr w:type="spellStart"/>
      <w:r w:rsidRPr="00BF77FB">
        <w:rPr>
          <w:sz w:val="16"/>
          <w:szCs w:val="16"/>
        </w:rPr>
        <w:t>ВСК"УкрАссіст</w:t>
      </w:r>
      <w:proofErr w:type="spellEnd"/>
      <w:r w:rsidRPr="00BF77FB">
        <w:rPr>
          <w:sz w:val="16"/>
          <w:szCs w:val="16"/>
        </w:rPr>
        <w:t xml:space="preserve">". Детальніше на сайті компанії: </w:t>
      </w:r>
      <w:hyperlink r:id="rId6" w:history="1">
        <w:r w:rsidRPr="00BF77FB">
          <w:rPr>
            <w:sz w:val="16"/>
            <w:szCs w:val="16"/>
          </w:rPr>
          <w:t>www.ukrassist.com</w:t>
        </w:r>
      </w:hyperlink>
      <w:r w:rsidRPr="00BF77FB">
        <w:rPr>
          <w:sz w:val="16"/>
          <w:szCs w:val="16"/>
        </w:rPr>
        <w:t>.</w:t>
      </w:r>
    </w:p>
    <w:p w:rsidR="00BF77FB" w:rsidRPr="00BF77FB" w:rsidRDefault="00BF77FB" w:rsidP="00BF77FB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BF77FB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:rsidR="00BF77FB" w:rsidRPr="00BF77FB" w:rsidRDefault="00BF77FB" w:rsidP="00BF77FB">
      <w:pPr>
        <w:ind w:firstLine="426"/>
        <w:jc w:val="center"/>
      </w:pPr>
    </w:p>
    <w:p w:rsidR="00BF77FB" w:rsidRPr="00BF77FB" w:rsidRDefault="00BF77FB" w:rsidP="00BF77FB">
      <w:pPr>
        <w:ind w:firstLine="426"/>
        <w:jc w:val="center"/>
      </w:pPr>
      <w:r w:rsidRPr="00BF77FB">
        <w:t xml:space="preserve">Рекомендовані </w:t>
      </w:r>
      <w:proofErr w:type="spellStart"/>
      <w:r w:rsidRPr="00BF77FB">
        <w:t>авторизаційні</w:t>
      </w:r>
      <w:proofErr w:type="spellEnd"/>
      <w:r w:rsidRPr="00BF77FB">
        <w:t xml:space="preserve"> ліміти на здійснення операцій з платіжними картками</w:t>
      </w:r>
    </w:p>
    <w:p w:rsidR="00BF77FB" w:rsidRPr="00BF77FB" w:rsidRDefault="00BF77FB" w:rsidP="00BF77FB">
      <w:pPr>
        <w:ind w:firstLine="426"/>
        <w:jc w:val="center"/>
      </w:pPr>
    </w:p>
    <w:tbl>
      <w:tblPr>
        <w:tblStyle w:val="a4"/>
        <w:tblW w:w="10894" w:type="dxa"/>
        <w:tblInd w:w="-1139" w:type="dxa"/>
        <w:tblLook w:val="04A0" w:firstRow="1" w:lastRow="0" w:firstColumn="1" w:lastColumn="0" w:noHBand="0" w:noVBand="1"/>
      </w:tblPr>
      <w:tblGrid>
        <w:gridCol w:w="2269"/>
        <w:gridCol w:w="2092"/>
        <w:gridCol w:w="1279"/>
        <w:gridCol w:w="1151"/>
        <w:gridCol w:w="1408"/>
        <w:gridCol w:w="1280"/>
        <w:gridCol w:w="1415"/>
      </w:tblGrid>
      <w:tr w:rsidR="00BF77FB" w:rsidRPr="00BF77FB" w:rsidTr="00F82CAF">
        <w:trPr>
          <w:trHeight w:val="449"/>
        </w:trPr>
        <w:tc>
          <w:tcPr>
            <w:tcW w:w="2269" w:type="dxa"/>
            <w:vMerge w:val="restart"/>
          </w:tcPr>
          <w:p w:rsidR="00BF77FB" w:rsidRPr="00BF77FB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BF77FB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BF77FB" w:rsidRDefault="00BF77FB" w:rsidP="00F82CAF">
            <w:pPr>
              <w:jc w:val="both"/>
              <w:rPr>
                <w:sz w:val="16"/>
                <w:szCs w:val="16"/>
              </w:rPr>
            </w:pPr>
          </w:p>
          <w:p w:rsidR="00BF77FB" w:rsidRPr="00BF77FB" w:rsidRDefault="00BF77FB" w:rsidP="00F82CAF">
            <w:pPr>
              <w:jc w:val="both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Тип картки</w:t>
            </w:r>
          </w:p>
        </w:tc>
        <w:tc>
          <w:tcPr>
            <w:tcW w:w="3371" w:type="dxa"/>
            <w:gridSpan w:val="2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59" w:type="dxa"/>
            <w:gridSpan w:val="2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5" w:type="dxa"/>
            <w:gridSpan w:val="2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BF77FB" w:rsidRPr="00BF77FB" w:rsidTr="00F82CAF">
        <w:trPr>
          <w:trHeight w:val="175"/>
        </w:trPr>
        <w:tc>
          <w:tcPr>
            <w:tcW w:w="2269" w:type="dxa"/>
            <w:vMerge/>
          </w:tcPr>
          <w:p w:rsidR="00BF77FB" w:rsidRPr="00BF77FB" w:rsidRDefault="00BF77FB" w:rsidP="00F82C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151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Сума, грн.</w:t>
            </w:r>
          </w:p>
        </w:tc>
        <w:tc>
          <w:tcPr>
            <w:tcW w:w="1408" w:type="dxa"/>
          </w:tcPr>
          <w:p w:rsidR="00BF77FB" w:rsidRPr="00BF77FB" w:rsidRDefault="00BF77FB" w:rsidP="00F82CAF">
            <w:pPr>
              <w:jc w:val="center"/>
              <w:rPr>
                <w:sz w:val="18"/>
                <w:szCs w:val="16"/>
              </w:rPr>
            </w:pPr>
            <w:r w:rsidRPr="00BF77FB">
              <w:rPr>
                <w:sz w:val="18"/>
                <w:szCs w:val="16"/>
              </w:rPr>
              <w:t>Кількість, шт.</w:t>
            </w:r>
          </w:p>
        </w:tc>
        <w:tc>
          <w:tcPr>
            <w:tcW w:w="1280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Сума, грн.</w:t>
            </w:r>
          </w:p>
        </w:tc>
        <w:tc>
          <w:tcPr>
            <w:tcW w:w="1415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Кількість, шт.</w:t>
            </w:r>
          </w:p>
        </w:tc>
      </w:tr>
      <w:tr w:rsidR="00BF77FB" w:rsidRPr="00BF77FB" w:rsidTr="00F82CAF">
        <w:trPr>
          <w:trHeight w:val="146"/>
        </w:trPr>
        <w:tc>
          <w:tcPr>
            <w:tcW w:w="2269" w:type="dxa"/>
          </w:tcPr>
          <w:p w:rsidR="00BF77FB" w:rsidRPr="00BF77FB" w:rsidRDefault="00BF77FB" w:rsidP="00F82CAF">
            <w:pPr>
              <w:jc w:val="both"/>
              <w:rPr>
                <w:sz w:val="16"/>
                <w:szCs w:val="16"/>
              </w:rPr>
            </w:pPr>
            <w:proofErr w:type="spellStart"/>
            <w:r w:rsidRPr="00BF77FB">
              <w:rPr>
                <w:sz w:val="16"/>
                <w:szCs w:val="16"/>
              </w:rPr>
              <w:t>Visa</w:t>
            </w:r>
            <w:proofErr w:type="spellEnd"/>
            <w:r w:rsidRPr="00BF77FB">
              <w:rPr>
                <w:sz w:val="16"/>
                <w:szCs w:val="16"/>
              </w:rPr>
              <w:t xml:space="preserve"> </w:t>
            </w:r>
            <w:proofErr w:type="spellStart"/>
            <w:r w:rsidRPr="00BF77FB">
              <w:rPr>
                <w:sz w:val="16"/>
                <w:szCs w:val="16"/>
              </w:rPr>
              <w:t>Business</w:t>
            </w:r>
            <w:proofErr w:type="spellEnd"/>
            <w:r w:rsidRPr="00BF77FB">
              <w:rPr>
                <w:sz w:val="16"/>
                <w:szCs w:val="16"/>
              </w:rPr>
              <w:t xml:space="preserve"> </w:t>
            </w:r>
            <w:proofErr w:type="spellStart"/>
            <w:r w:rsidRPr="00BF77FB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2092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50 000</w:t>
            </w:r>
          </w:p>
        </w:tc>
        <w:tc>
          <w:tcPr>
            <w:tcW w:w="1279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10</w:t>
            </w:r>
          </w:p>
        </w:tc>
        <w:tc>
          <w:tcPr>
            <w:tcW w:w="1151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50 000</w:t>
            </w:r>
          </w:p>
        </w:tc>
        <w:tc>
          <w:tcPr>
            <w:tcW w:w="1408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10 000</w:t>
            </w:r>
          </w:p>
        </w:tc>
        <w:tc>
          <w:tcPr>
            <w:tcW w:w="1415" w:type="dxa"/>
          </w:tcPr>
          <w:p w:rsidR="00BF77FB" w:rsidRPr="00BF77FB" w:rsidRDefault="00BF77FB" w:rsidP="00F82CAF">
            <w:pPr>
              <w:jc w:val="center"/>
              <w:rPr>
                <w:sz w:val="16"/>
                <w:szCs w:val="16"/>
              </w:rPr>
            </w:pPr>
            <w:r w:rsidRPr="00BF77FB">
              <w:rPr>
                <w:sz w:val="16"/>
                <w:szCs w:val="16"/>
              </w:rPr>
              <w:t>10</w:t>
            </w:r>
          </w:p>
        </w:tc>
      </w:tr>
    </w:tbl>
    <w:p w:rsidR="001D64E4" w:rsidRPr="00BF77FB" w:rsidRDefault="008E1D03"/>
    <w:sectPr w:rsidR="001D64E4" w:rsidRPr="00BF7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E5FF1"/>
    <w:rsid w:val="000F1CCD"/>
    <w:rsid w:val="000F6BFB"/>
    <w:rsid w:val="00233823"/>
    <w:rsid w:val="00273F47"/>
    <w:rsid w:val="002744B7"/>
    <w:rsid w:val="002E2577"/>
    <w:rsid w:val="003514AA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D2EDE"/>
    <w:rsid w:val="006B34CD"/>
    <w:rsid w:val="007713F6"/>
    <w:rsid w:val="007A79B5"/>
    <w:rsid w:val="007B4BC4"/>
    <w:rsid w:val="007E599C"/>
    <w:rsid w:val="00817E55"/>
    <w:rsid w:val="008E1D03"/>
    <w:rsid w:val="00953CC9"/>
    <w:rsid w:val="009C0C05"/>
    <w:rsid w:val="009E13E4"/>
    <w:rsid w:val="00A00FC7"/>
    <w:rsid w:val="00A15B8D"/>
    <w:rsid w:val="00A23F53"/>
    <w:rsid w:val="00A42B60"/>
    <w:rsid w:val="00A446EB"/>
    <w:rsid w:val="00B41592"/>
    <w:rsid w:val="00B4310E"/>
    <w:rsid w:val="00B43B90"/>
    <w:rsid w:val="00B56C91"/>
    <w:rsid w:val="00BE3CDC"/>
    <w:rsid w:val="00BF77FB"/>
    <w:rsid w:val="00C10B54"/>
    <w:rsid w:val="00CE008D"/>
    <w:rsid w:val="00CE29A4"/>
    <w:rsid w:val="00D43E94"/>
    <w:rsid w:val="00D60EA2"/>
    <w:rsid w:val="00D62E80"/>
    <w:rsid w:val="00EB2938"/>
    <w:rsid w:val="00EC4DF7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608E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2322</Words>
  <Characters>1324</Characters>
  <Application>Microsoft Office Word</Application>
  <DocSecurity>0</DocSecurity>
  <Lines>11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9</cp:revision>
  <dcterms:created xsi:type="dcterms:W3CDTF">2018-10-25T12:25:00Z</dcterms:created>
  <dcterms:modified xsi:type="dcterms:W3CDTF">2018-11-22T10:52:00Z</dcterms:modified>
</cp:coreProperties>
</file>