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501CF85B"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8E7EFE">
              <w:rPr>
                <w:rFonts w:eastAsiaTheme="minorHAnsi"/>
                <w:sz w:val="24"/>
                <w:szCs w:val="24"/>
                <w:lang w:eastAsia="en-US"/>
              </w:rPr>
              <w:t>24</w:t>
            </w:r>
            <w:r w:rsidR="00D61A58">
              <w:rPr>
                <w:rFonts w:eastAsiaTheme="minorHAnsi"/>
                <w:sz w:val="24"/>
                <w:szCs w:val="24"/>
                <w:lang w:eastAsia="en-US"/>
              </w:rPr>
              <w:t xml:space="preserve">» </w:t>
            </w:r>
            <w:r w:rsidR="00E36B20">
              <w:rPr>
                <w:rFonts w:eastAsiaTheme="minorHAnsi"/>
                <w:sz w:val="24"/>
                <w:szCs w:val="24"/>
                <w:lang w:eastAsia="en-US"/>
              </w:rPr>
              <w:t>квітня</w:t>
            </w:r>
            <w:r w:rsidR="008C33FB">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070DDF">
              <w:rPr>
                <w:rFonts w:eastAsiaTheme="minorHAnsi"/>
                <w:sz w:val="24"/>
                <w:szCs w:val="24"/>
                <w:lang w:eastAsia="en-US"/>
              </w:rPr>
              <w:t>3</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137A0858" w:rsidR="00DB0425" w:rsidRPr="008A3644" w:rsidRDefault="008A3644">
            <w:pPr>
              <w:pStyle w:val="afe"/>
              <w:rPr>
                <w:sz w:val="24"/>
                <w:szCs w:val="24"/>
              </w:rPr>
            </w:pPr>
            <w:r w:rsidRPr="008A3644">
              <w:rPr>
                <w:sz w:val="24"/>
                <w:szCs w:val="24"/>
              </w:rPr>
              <w:t xml:space="preserve">Протокол № </w:t>
            </w:r>
            <w:r w:rsidR="008E7EFE">
              <w:rPr>
                <w:sz w:val="24"/>
                <w:szCs w:val="24"/>
              </w:rPr>
              <w:t>31/2</w:t>
            </w:r>
            <w:r w:rsidR="008C33FB">
              <w:rPr>
                <w:sz w:val="24"/>
                <w:szCs w:val="24"/>
              </w:rPr>
              <w:t xml:space="preserve"> </w:t>
            </w:r>
            <w:r w:rsidRPr="008A3644">
              <w:rPr>
                <w:sz w:val="24"/>
                <w:szCs w:val="24"/>
              </w:rPr>
              <w:t>від «</w:t>
            </w:r>
            <w:r w:rsidR="008E7EFE">
              <w:rPr>
                <w:sz w:val="24"/>
                <w:szCs w:val="24"/>
              </w:rPr>
              <w:t>21</w:t>
            </w:r>
            <w:r w:rsidRPr="008A3644">
              <w:rPr>
                <w:sz w:val="24"/>
                <w:szCs w:val="24"/>
              </w:rPr>
              <w:t xml:space="preserve">» </w:t>
            </w:r>
            <w:r w:rsidR="00E36B20">
              <w:rPr>
                <w:sz w:val="24"/>
                <w:szCs w:val="24"/>
              </w:rPr>
              <w:t xml:space="preserve">квітня </w:t>
            </w:r>
            <w:r w:rsidRPr="008A3644">
              <w:rPr>
                <w:sz w:val="24"/>
                <w:szCs w:val="24"/>
              </w:rPr>
              <w:t>202</w:t>
            </w:r>
            <w:r w:rsidR="00070DDF">
              <w:rPr>
                <w:sz w:val="24"/>
                <w:szCs w:val="24"/>
              </w:rPr>
              <w:t>3</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4D8A72D4"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10512">
        <w:rPr>
          <w:b/>
          <w:lang w:val="uk-UA"/>
        </w:rPr>
        <w:t>3</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8707BA"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8707BA"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8707BA"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8707BA"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8707BA"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8707BA"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8707BA"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8707BA"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8707BA"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8707BA"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8707BA"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8707BA"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8707BA"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8707BA"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8707BA"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8707BA"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8707BA"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8707BA"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8707BA"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8707BA"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9B042C" w:rsidRDefault="003846E2" w:rsidP="003846E2">
      <w:pPr>
        <w:ind w:firstLine="708"/>
        <w:jc w:val="both"/>
        <w:rPr>
          <w:sz w:val="20"/>
          <w:szCs w:val="20"/>
        </w:rPr>
      </w:pPr>
      <w:r w:rsidRPr="009B042C">
        <w:rPr>
          <w:b/>
          <w:sz w:val="20"/>
          <w:szCs w:val="20"/>
        </w:rPr>
        <w:t>Авторизація</w:t>
      </w:r>
      <w:r w:rsidRPr="009B042C">
        <w:rPr>
          <w:sz w:val="20"/>
          <w:szCs w:val="20"/>
        </w:rPr>
        <w:t xml:space="preserve"> - </w:t>
      </w:r>
      <w:r w:rsidR="00F760AC" w:rsidRPr="009B042C">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C7900" w:rsidRDefault="003846E2" w:rsidP="003846E2">
      <w:pPr>
        <w:ind w:firstLine="708"/>
        <w:jc w:val="both"/>
        <w:rPr>
          <w:sz w:val="20"/>
          <w:szCs w:val="20"/>
        </w:rPr>
      </w:pPr>
      <w:r w:rsidRPr="009B042C">
        <w:rPr>
          <w:b/>
          <w:sz w:val="20"/>
          <w:szCs w:val="20"/>
        </w:rPr>
        <w:t>Автентифікація</w:t>
      </w:r>
      <w:r w:rsidRPr="009B042C">
        <w:rPr>
          <w:sz w:val="20"/>
          <w:szCs w:val="20"/>
        </w:rPr>
        <w:t xml:space="preserve"> - </w:t>
      </w:r>
      <w:r w:rsidR="008C7900" w:rsidRPr="009B042C">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r w:rsidR="008C7900">
        <w:rPr>
          <w:sz w:val="20"/>
          <w:szCs w:val="20"/>
        </w:rPr>
        <w:t>.</w:t>
      </w:r>
    </w:p>
    <w:p w14:paraId="72CC1F4D" w14:textId="62FC1071" w:rsidR="003846E2" w:rsidRPr="001D7B96" w:rsidRDefault="003846E2" w:rsidP="003846E2">
      <w:pPr>
        <w:ind w:firstLine="708"/>
        <w:jc w:val="both"/>
        <w:rPr>
          <w:b/>
          <w:sz w:val="20"/>
          <w:szCs w:val="20"/>
        </w:rPr>
      </w:pPr>
      <w:r w:rsidRPr="008C7900">
        <w:rPr>
          <w:b/>
          <w:sz w:val="20"/>
          <w:szCs w:val="20"/>
        </w:rPr>
        <w:t>Банкомат Банку</w:t>
      </w:r>
      <w:r w:rsidRPr="008C7900">
        <w:rPr>
          <w:sz w:val="20"/>
          <w:szCs w:val="20"/>
        </w:rPr>
        <w:t xml:space="preserve"> – програмно</w:t>
      </w:r>
      <w:r w:rsidRPr="001D7B96">
        <w:rPr>
          <w:sz w:val="20"/>
          <w:szCs w:val="20"/>
        </w:rPr>
        <w:t>-технічний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1D7B96">
        <w:rPr>
          <w:b/>
          <w:sz w:val="20"/>
          <w:szCs w:val="20"/>
        </w:rPr>
        <w:t xml:space="preserve"> </w:t>
      </w:r>
    </w:p>
    <w:p w14:paraId="1BD9BFEA" w14:textId="7B0F991C" w:rsidR="003846E2" w:rsidRDefault="003846E2" w:rsidP="003846E2">
      <w:pPr>
        <w:ind w:firstLine="708"/>
        <w:jc w:val="both"/>
        <w:rPr>
          <w:sz w:val="20"/>
          <w:szCs w:val="20"/>
        </w:rPr>
      </w:pPr>
      <w:r w:rsidRPr="001D7B96">
        <w:rPr>
          <w:b/>
          <w:sz w:val="20"/>
          <w:szCs w:val="20"/>
        </w:rPr>
        <w:t>Банківські метали</w:t>
      </w:r>
      <w:r w:rsidRPr="001D7B96">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7E4510E" w14:textId="0AA73598" w:rsidR="00EE482A" w:rsidRDefault="00EE482A" w:rsidP="003846E2">
      <w:pPr>
        <w:ind w:firstLine="708"/>
        <w:jc w:val="both"/>
        <w:rPr>
          <w:sz w:val="20"/>
          <w:szCs w:val="20"/>
        </w:rPr>
      </w:pPr>
      <w:r w:rsidRPr="009B042C">
        <w:rPr>
          <w:b/>
          <w:sz w:val="20"/>
          <w:szCs w:val="20"/>
        </w:rPr>
        <w:t xml:space="preserve">Безготівкові розрахунки </w:t>
      </w:r>
      <w:r w:rsidRPr="009B042C">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Pr>
          <w:sz w:val="20"/>
          <w:szCs w:val="20"/>
        </w:rPr>
        <w:t>.</w:t>
      </w:r>
    </w:p>
    <w:p w14:paraId="3317F8D9" w14:textId="3CFB421F" w:rsidR="00EA38DD" w:rsidRPr="00EA38DD" w:rsidRDefault="00EA38DD" w:rsidP="003846E2">
      <w:pPr>
        <w:ind w:firstLine="708"/>
        <w:jc w:val="both"/>
        <w:rPr>
          <w:sz w:val="20"/>
          <w:szCs w:val="20"/>
        </w:rPr>
      </w:pPr>
      <w:r w:rsidRPr="009B042C">
        <w:rPr>
          <w:b/>
          <w:sz w:val="20"/>
          <w:szCs w:val="20"/>
        </w:rPr>
        <w:t>Бенефіціар(-и)</w:t>
      </w:r>
      <w:r w:rsidRPr="009B042C">
        <w:rPr>
          <w:sz w:val="20"/>
          <w:szCs w:val="20"/>
        </w:rPr>
        <w:t xml:space="preserve"> –</w:t>
      </w:r>
      <w:r>
        <w:rPr>
          <w:sz w:val="20"/>
          <w:szCs w:val="20"/>
        </w:rPr>
        <w:t xml:space="preserve"> </w:t>
      </w:r>
      <w:r w:rsidRPr="009B042C">
        <w:rPr>
          <w:sz w:val="20"/>
          <w:szCs w:val="20"/>
        </w:rPr>
        <w:t xml:space="preserve">особа (особи), вказана(і) володільцем рахунка </w:t>
      </w:r>
      <w:r>
        <w:rPr>
          <w:sz w:val="20"/>
          <w:szCs w:val="20"/>
        </w:rPr>
        <w:t xml:space="preserve">ескроу </w:t>
      </w:r>
      <w:r w:rsidRPr="009B042C">
        <w:rPr>
          <w:sz w:val="20"/>
          <w:szCs w:val="20"/>
        </w:rPr>
        <w:t>(Клієнтом), на користь якого(-и</w:t>
      </w:r>
      <w:r>
        <w:rPr>
          <w:sz w:val="20"/>
          <w:szCs w:val="20"/>
        </w:rPr>
        <w:t>х) Банк здійснює перерахування вартості з р</w:t>
      </w:r>
      <w:r w:rsidRPr="009B042C">
        <w:rPr>
          <w:sz w:val="20"/>
          <w:szCs w:val="20"/>
        </w:rPr>
        <w:t>ахунку</w:t>
      </w:r>
      <w:r>
        <w:rPr>
          <w:sz w:val="20"/>
          <w:szCs w:val="20"/>
        </w:rPr>
        <w:t xml:space="preserve"> ескроу а також </w:t>
      </w:r>
      <w:r w:rsidRPr="009B042C">
        <w:rPr>
          <w:sz w:val="20"/>
          <w:szCs w:val="20"/>
        </w:rPr>
        <w:t xml:space="preserve">акціонери Емітента, у яких придбаваються </w:t>
      </w:r>
      <w:r w:rsidRPr="009B042C">
        <w:rPr>
          <w:sz w:val="20"/>
          <w:szCs w:val="20"/>
        </w:rPr>
        <w:lastRenderedPageBreak/>
        <w:t>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1D7B96" w:rsidRDefault="003846E2" w:rsidP="003846E2">
      <w:pPr>
        <w:ind w:firstLine="708"/>
        <w:jc w:val="both"/>
        <w:rPr>
          <w:sz w:val="20"/>
          <w:szCs w:val="20"/>
        </w:rPr>
      </w:pPr>
      <w:r w:rsidRPr="001D7B96">
        <w:rPr>
          <w:b/>
          <w:sz w:val="20"/>
          <w:szCs w:val="20"/>
        </w:rPr>
        <w:t>Валютні цінності</w:t>
      </w:r>
      <w:r w:rsidRPr="001D7B96">
        <w:rPr>
          <w:sz w:val="20"/>
          <w:szCs w:val="20"/>
        </w:rPr>
        <w:t xml:space="preserve"> - національна валюта (гривня), іноземна валюта і банківські метали:</w:t>
      </w:r>
    </w:p>
    <w:p w14:paraId="373A674D" w14:textId="77777777" w:rsidR="003846E2" w:rsidRPr="001D7B96" w:rsidRDefault="003846E2" w:rsidP="003846E2">
      <w:pPr>
        <w:ind w:firstLine="708"/>
        <w:jc w:val="both"/>
        <w:rPr>
          <w:sz w:val="20"/>
          <w:szCs w:val="20"/>
        </w:rPr>
      </w:pPr>
      <w:r w:rsidRPr="001D7B96">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1D7B96" w:rsidRDefault="003846E2" w:rsidP="003846E2">
      <w:pPr>
        <w:ind w:firstLine="708"/>
        <w:jc w:val="both"/>
        <w:rPr>
          <w:sz w:val="20"/>
          <w:szCs w:val="20"/>
        </w:rPr>
      </w:pPr>
      <w:r w:rsidRPr="001D7B96">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1D7B96" w:rsidRDefault="003846E2" w:rsidP="003846E2">
      <w:pPr>
        <w:ind w:firstLine="708"/>
        <w:jc w:val="both"/>
        <w:rPr>
          <w:sz w:val="20"/>
          <w:szCs w:val="20"/>
        </w:rPr>
      </w:pPr>
      <w:r w:rsidRPr="001D7B96">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1D7B96" w:rsidRDefault="003846E2" w:rsidP="003846E2">
      <w:pPr>
        <w:ind w:firstLine="708"/>
        <w:jc w:val="both"/>
        <w:rPr>
          <w:sz w:val="20"/>
          <w:szCs w:val="20"/>
        </w:rPr>
      </w:pPr>
      <w:r w:rsidRPr="001D7B96">
        <w:rPr>
          <w:b/>
          <w:sz w:val="20"/>
          <w:szCs w:val="20"/>
        </w:rPr>
        <w:t>Відокремлений підрозділ</w:t>
      </w:r>
      <w:r w:rsidRPr="001D7B96">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1D7B96" w:rsidRDefault="00073FD2" w:rsidP="00073FD2">
      <w:pPr>
        <w:ind w:firstLine="708"/>
        <w:jc w:val="both"/>
        <w:rPr>
          <w:sz w:val="20"/>
          <w:szCs w:val="20"/>
        </w:rPr>
      </w:pPr>
      <w:r w:rsidRPr="001D7B96">
        <w:rPr>
          <w:b/>
          <w:sz w:val="20"/>
          <w:szCs w:val="20"/>
        </w:rPr>
        <w:t>Вклад</w:t>
      </w:r>
      <w:r w:rsidRPr="001D7B96">
        <w:rPr>
          <w:sz w:val="20"/>
          <w:szCs w:val="20"/>
        </w:rPr>
        <w:t xml:space="preserve"> - </w:t>
      </w:r>
      <w:r w:rsidRPr="001D7B96">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1D7B96" w:rsidRDefault="00073FD2" w:rsidP="00073FD2">
      <w:pPr>
        <w:ind w:firstLine="708"/>
        <w:jc w:val="both"/>
        <w:rPr>
          <w:sz w:val="20"/>
          <w:szCs w:val="20"/>
        </w:rPr>
      </w:pPr>
      <w:r w:rsidRPr="001D7B96">
        <w:rPr>
          <w:b/>
          <w:sz w:val="20"/>
          <w:szCs w:val="20"/>
        </w:rPr>
        <w:t>Вкладник</w:t>
      </w:r>
      <w:r w:rsidRPr="001D7B96">
        <w:rPr>
          <w:sz w:val="20"/>
          <w:szCs w:val="20"/>
        </w:rPr>
        <w:t xml:space="preserve"> - </w:t>
      </w:r>
      <w:r w:rsidRPr="001D7B96">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9B042C" w:rsidRDefault="003846E2" w:rsidP="009B042C">
      <w:pPr>
        <w:ind w:firstLine="708"/>
        <w:jc w:val="both"/>
        <w:rPr>
          <w:sz w:val="20"/>
          <w:szCs w:val="20"/>
        </w:rPr>
      </w:pPr>
      <w:r w:rsidRPr="009B042C">
        <w:rPr>
          <w:b/>
          <w:sz w:val="20"/>
          <w:szCs w:val="20"/>
        </w:rPr>
        <w:t>Дата валютування</w:t>
      </w:r>
      <w:r w:rsidRPr="009B042C">
        <w:rPr>
          <w:sz w:val="20"/>
          <w:szCs w:val="20"/>
        </w:rPr>
        <w:t xml:space="preserve"> - </w:t>
      </w:r>
      <w:r w:rsidR="008C7900" w:rsidRPr="009B042C">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9B042C" w:rsidRDefault="003846E2" w:rsidP="009B042C">
      <w:pPr>
        <w:ind w:firstLine="708"/>
        <w:jc w:val="both"/>
        <w:rPr>
          <w:sz w:val="20"/>
          <w:szCs w:val="20"/>
          <w:lang w:eastAsia="uk-UA"/>
        </w:rPr>
      </w:pPr>
      <w:r w:rsidRPr="009B042C">
        <w:rPr>
          <w:b/>
          <w:sz w:val="20"/>
          <w:szCs w:val="20"/>
          <w:lang w:eastAsia="uk-UA"/>
        </w:rPr>
        <w:t>Держатель корпоративної платіжної картки</w:t>
      </w:r>
      <w:r w:rsidRPr="009B042C">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9B042C" w:rsidRDefault="003846E2" w:rsidP="009B042C">
      <w:pPr>
        <w:ind w:firstLine="708"/>
        <w:jc w:val="both"/>
        <w:rPr>
          <w:sz w:val="20"/>
          <w:szCs w:val="20"/>
        </w:rPr>
      </w:pPr>
      <w:r w:rsidRPr="009B042C">
        <w:rPr>
          <w:b/>
          <w:sz w:val="20"/>
          <w:szCs w:val="20"/>
        </w:rPr>
        <w:t>Держатель/Власник платіжної картки</w:t>
      </w:r>
      <w:r w:rsidRPr="009B042C">
        <w:rPr>
          <w:sz w:val="20"/>
          <w:szCs w:val="20"/>
        </w:rPr>
        <w:t xml:space="preserve"> – </w:t>
      </w:r>
      <w:r w:rsidR="00F55636" w:rsidRPr="009B042C">
        <w:rPr>
          <w:color w:val="333333"/>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9B042C" w:rsidRDefault="000850F4" w:rsidP="009B042C">
      <w:pPr>
        <w:ind w:firstLine="708"/>
        <w:jc w:val="both"/>
        <w:rPr>
          <w:sz w:val="20"/>
          <w:szCs w:val="20"/>
        </w:rPr>
      </w:pPr>
      <w:r w:rsidRPr="009B042C">
        <w:rPr>
          <w:b/>
          <w:sz w:val="20"/>
          <w:szCs w:val="20"/>
        </w:rPr>
        <w:t>Дебетовий переказ</w:t>
      </w:r>
      <w:r w:rsidRPr="009B042C">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Default="003846E2" w:rsidP="009B042C">
      <w:pPr>
        <w:ind w:firstLine="708"/>
        <w:jc w:val="both"/>
      </w:pPr>
      <w:r w:rsidRPr="009B042C">
        <w:rPr>
          <w:b/>
          <w:sz w:val="20"/>
          <w:szCs w:val="20"/>
        </w:rPr>
        <w:t>Довірена особа</w:t>
      </w:r>
      <w:r w:rsidRPr="009B042C">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1D7B96">
        <w:t xml:space="preserve"> від імені Клієнта підтверджені довіреністю.</w:t>
      </w:r>
    </w:p>
    <w:p w14:paraId="3D0DD74A" w14:textId="426C9233" w:rsidR="007F6868" w:rsidRPr="001D7B96" w:rsidRDefault="007F6868" w:rsidP="003846E2">
      <w:pPr>
        <w:ind w:firstLine="708"/>
        <w:jc w:val="both"/>
        <w:rPr>
          <w:sz w:val="20"/>
          <w:szCs w:val="20"/>
        </w:rPr>
      </w:pPr>
      <w:r w:rsidRPr="009B042C">
        <w:rPr>
          <w:b/>
          <w:sz w:val="20"/>
          <w:szCs w:val="20"/>
        </w:rPr>
        <w:t>Документ із реєстраційним номером облікової картки платника податків</w:t>
      </w:r>
      <w:r w:rsidRPr="009B042C">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0391B227" w14:textId="78FC698D" w:rsidR="003846E2" w:rsidRPr="001D7B96" w:rsidRDefault="003846E2" w:rsidP="003846E2">
      <w:pPr>
        <w:ind w:firstLine="708"/>
        <w:jc w:val="both"/>
        <w:rPr>
          <w:sz w:val="20"/>
          <w:szCs w:val="20"/>
        </w:rPr>
      </w:pPr>
      <w:r w:rsidRPr="001D7B96">
        <w:rPr>
          <w:b/>
          <w:sz w:val="20"/>
          <w:szCs w:val="20"/>
        </w:rPr>
        <w:t>Електронний документ</w:t>
      </w:r>
      <w:r w:rsidRPr="001D7B96">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1D7B96" w:rsidRDefault="003846E2" w:rsidP="003846E2">
      <w:pPr>
        <w:ind w:firstLine="708"/>
        <w:jc w:val="both"/>
        <w:rPr>
          <w:sz w:val="20"/>
          <w:szCs w:val="20"/>
        </w:rPr>
      </w:pPr>
      <w:r w:rsidRPr="001D7B96">
        <w:rPr>
          <w:b/>
          <w:sz w:val="20"/>
          <w:szCs w:val="20"/>
        </w:rPr>
        <w:t>Електронна печатка</w:t>
      </w:r>
      <w:r w:rsidRPr="001D7B96">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1D7B96" w:rsidRDefault="003846E2" w:rsidP="003846E2">
      <w:pPr>
        <w:ind w:firstLine="708"/>
        <w:jc w:val="both"/>
        <w:rPr>
          <w:sz w:val="20"/>
          <w:szCs w:val="20"/>
        </w:rPr>
      </w:pPr>
      <w:r w:rsidRPr="001D7B96">
        <w:rPr>
          <w:b/>
          <w:sz w:val="20"/>
          <w:szCs w:val="20"/>
        </w:rPr>
        <w:lastRenderedPageBreak/>
        <w:t>Електронний підпис (ЕП)</w:t>
      </w:r>
      <w:r w:rsidRPr="001D7B96">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1D7B96" w:rsidRDefault="003846E2" w:rsidP="003846E2">
      <w:pPr>
        <w:ind w:firstLine="708"/>
        <w:jc w:val="both"/>
        <w:rPr>
          <w:sz w:val="20"/>
          <w:szCs w:val="20"/>
        </w:rPr>
      </w:pPr>
      <w:r w:rsidRPr="001D7B96">
        <w:rPr>
          <w:b/>
          <w:sz w:val="20"/>
          <w:szCs w:val="20"/>
        </w:rPr>
        <w:t xml:space="preserve">Електронна ідентифікація </w:t>
      </w:r>
      <w:r w:rsidRPr="001D7B96">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1D7B96" w:rsidRDefault="003846E2" w:rsidP="003846E2">
      <w:pPr>
        <w:ind w:firstLine="708"/>
        <w:jc w:val="both"/>
        <w:rPr>
          <w:sz w:val="20"/>
          <w:szCs w:val="20"/>
        </w:rPr>
      </w:pPr>
      <w:r w:rsidRPr="001D7B96">
        <w:rPr>
          <w:b/>
          <w:sz w:val="20"/>
          <w:szCs w:val="20"/>
        </w:rPr>
        <w:t>Електронні дані</w:t>
      </w:r>
      <w:r w:rsidRPr="001D7B96">
        <w:rPr>
          <w:sz w:val="20"/>
          <w:szCs w:val="20"/>
        </w:rPr>
        <w:t xml:space="preserve"> - будь-яка інформація в електронній формі.</w:t>
      </w:r>
    </w:p>
    <w:p w14:paraId="0E12EF47" w14:textId="148E9024" w:rsidR="00455BFE" w:rsidRPr="009B042C" w:rsidRDefault="003846E2" w:rsidP="009B042C">
      <w:pPr>
        <w:ind w:firstLine="708"/>
        <w:jc w:val="both"/>
        <w:rPr>
          <w:sz w:val="20"/>
          <w:szCs w:val="20"/>
        </w:rPr>
      </w:pPr>
      <w:r w:rsidRPr="009B042C">
        <w:rPr>
          <w:b/>
          <w:sz w:val="20"/>
          <w:szCs w:val="20"/>
        </w:rPr>
        <w:t>Електронний платіжний засіб</w:t>
      </w:r>
      <w:r w:rsidRPr="009B042C">
        <w:rPr>
          <w:sz w:val="20"/>
          <w:szCs w:val="20"/>
        </w:rPr>
        <w:t xml:space="preserve"> - </w:t>
      </w:r>
      <w:r w:rsidR="00455BFE" w:rsidRPr="009B042C">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9B042C" w:rsidRDefault="003846E2" w:rsidP="009B042C">
      <w:pPr>
        <w:ind w:firstLine="708"/>
        <w:jc w:val="both"/>
        <w:rPr>
          <w:sz w:val="20"/>
          <w:szCs w:val="20"/>
        </w:rPr>
      </w:pPr>
      <w:r w:rsidRPr="009B042C">
        <w:rPr>
          <w:b/>
          <w:sz w:val="20"/>
          <w:szCs w:val="20"/>
          <w:lang w:val="ru-RU"/>
        </w:rPr>
        <w:t>Е-</w:t>
      </w:r>
      <w:r w:rsidRPr="009B042C">
        <w:rPr>
          <w:b/>
          <w:sz w:val="20"/>
          <w:szCs w:val="20"/>
          <w:lang w:val="en-US"/>
        </w:rPr>
        <w:t>mail</w:t>
      </w:r>
      <w:r w:rsidRPr="009B042C">
        <w:rPr>
          <w:b/>
          <w:sz w:val="20"/>
          <w:szCs w:val="20"/>
          <w:lang w:val="ru-RU"/>
        </w:rPr>
        <w:t xml:space="preserve"> </w:t>
      </w:r>
      <w:r w:rsidRPr="009B042C">
        <w:rPr>
          <w:b/>
          <w:sz w:val="20"/>
          <w:szCs w:val="20"/>
        </w:rPr>
        <w:t xml:space="preserve">виписка </w:t>
      </w:r>
      <w:r w:rsidRPr="009B042C">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9B042C" w:rsidRDefault="003846E2" w:rsidP="009B042C">
      <w:pPr>
        <w:ind w:firstLine="708"/>
        <w:jc w:val="both"/>
        <w:rPr>
          <w:sz w:val="20"/>
          <w:szCs w:val="20"/>
        </w:rPr>
      </w:pPr>
      <w:r w:rsidRPr="009B042C">
        <w:rPr>
          <w:b/>
          <w:sz w:val="20"/>
          <w:szCs w:val="20"/>
        </w:rPr>
        <w:t xml:space="preserve">Інвестиційний рахунок </w:t>
      </w:r>
      <w:r w:rsidRPr="009B042C">
        <w:rPr>
          <w:sz w:val="20"/>
          <w:szCs w:val="20"/>
        </w:rPr>
        <w:t>- поточний рахунок в іноземній валюті 1 та 2 групи </w:t>
      </w:r>
      <w:hyperlink r:id="rId11" w:anchor="n15" w:tgtFrame="_blank" w:history="1">
        <w:r w:rsidRPr="009B042C">
          <w:rPr>
            <w:sz w:val="20"/>
            <w:szCs w:val="20"/>
          </w:rPr>
          <w:t>Класифікатора іноземних валют і банківських металів</w:t>
        </w:r>
      </w:hyperlink>
      <w:r w:rsidRPr="009B042C">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9B042C" w:rsidRDefault="003846E2" w:rsidP="003846E2">
      <w:pPr>
        <w:ind w:firstLine="708"/>
        <w:jc w:val="both"/>
        <w:rPr>
          <w:sz w:val="20"/>
          <w:szCs w:val="20"/>
        </w:rPr>
      </w:pPr>
      <w:r w:rsidRPr="009B042C">
        <w:rPr>
          <w:b/>
          <w:sz w:val="20"/>
          <w:szCs w:val="20"/>
        </w:rPr>
        <w:t>Інвестиція за кордон</w:t>
      </w:r>
      <w:r w:rsidRPr="009B042C">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9B042C" w:rsidRDefault="003846E2" w:rsidP="003846E2">
      <w:pPr>
        <w:ind w:firstLine="708"/>
        <w:jc w:val="both"/>
        <w:rPr>
          <w:sz w:val="20"/>
          <w:szCs w:val="20"/>
        </w:rPr>
      </w:pPr>
      <w:r w:rsidRPr="009B042C">
        <w:rPr>
          <w:b/>
          <w:sz w:val="20"/>
          <w:szCs w:val="20"/>
        </w:rPr>
        <w:t>Картка/Платіжна картка (ПК)</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9B042C" w:rsidRDefault="003846E2" w:rsidP="003846E2">
      <w:pPr>
        <w:ind w:firstLine="708"/>
        <w:jc w:val="both"/>
        <w:rPr>
          <w:sz w:val="20"/>
          <w:szCs w:val="20"/>
        </w:rPr>
      </w:pPr>
      <w:r w:rsidRPr="009B042C">
        <w:rPr>
          <w:b/>
          <w:sz w:val="20"/>
          <w:szCs w:val="20"/>
        </w:rPr>
        <w:t>Кваліфікований сертифікат відкритого ключа</w:t>
      </w:r>
      <w:r w:rsidRPr="009B042C">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615789C0" w:rsidR="003846E2" w:rsidRPr="009B042C" w:rsidRDefault="003846E2" w:rsidP="003846E2">
      <w:pPr>
        <w:ind w:firstLine="708"/>
        <w:jc w:val="both"/>
        <w:rPr>
          <w:sz w:val="20"/>
          <w:szCs w:val="20"/>
        </w:rPr>
      </w:pPr>
      <w:r w:rsidRPr="009B042C">
        <w:rPr>
          <w:b/>
          <w:sz w:val="20"/>
          <w:szCs w:val="20"/>
        </w:rPr>
        <w:t>Клієнти Банку (Клієнт/Клієнти)</w:t>
      </w:r>
      <w:r w:rsidRPr="009B042C">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9B042C">
        <w:rPr>
          <w:sz w:val="20"/>
          <w:szCs w:val="20"/>
        </w:rPr>
        <w:t xml:space="preserve">фізичні особи, що провадять незалежну професійну діяльність </w:t>
      </w:r>
      <w:bookmarkEnd w:id="5"/>
      <w:r w:rsidRPr="009B042C">
        <w:rPr>
          <w:sz w:val="20"/>
          <w:szCs w:val="20"/>
        </w:rPr>
        <w:t>та інші клієнти визначені цим Договором.</w:t>
      </w:r>
    </w:p>
    <w:p w14:paraId="04146B16" w14:textId="6E3AC7CC" w:rsidR="003846E2" w:rsidRPr="009B042C" w:rsidRDefault="003846E2" w:rsidP="003846E2">
      <w:pPr>
        <w:ind w:firstLine="708"/>
        <w:jc w:val="both"/>
        <w:rPr>
          <w:sz w:val="20"/>
          <w:szCs w:val="20"/>
        </w:rPr>
      </w:pPr>
      <w:r w:rsidRPr="009B042C">
        <w:rPr>
          <w:b/>
          <w:sz w:val="20"/>
          <w:szCs w:val="20"/>
        </w:rPr>
        <w:t>Користувач</w:t>
      </w:r>
      <w:r w:rsidRPr="009B042C">
        <w:rPr>
          <w:sz w:val="20"/>
          <w:szCs w:val="20"/>
        </w:rPr>
        <w:t xml:space="preserve"> </w:t>
      </w:r>
      <w:r w:rsidR="00646FA6" w:rsidRPr="009B042C">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9B042C">
        <w:rPr>
          <w:sz w:val="20"/>
          <w:szCs w:val="20"/>
        </w:rPr>
        <w:sym w:font="Symbol" w:char="F02D"/>
      </w:r>
      <w:r w:rsidR="00646FA6" w:rsidRPr="009B042C">
        <w:rPr>
          <w:sz w:val="20"/>
          <w:szCs w:val="20"/>
        </w:rPr>
        <w:t xml:space="preserve"> клієнт Банку</w:t>
      </w:r>
      <w:r w:rsidRPr="009B042C">
        <w:rPr>
          <w:sz w:val="20"/>
          <w:szCs w:val="20"/>
        </w:rPr>
        <w:t>.</w:t>
      </w:r>
    </w:p>
    <w:p w14:paraId="1E5CD747" w14:textId="15B1AC15" w:rsidR="003846E2" w:rsidRPr="009B042C" w:rsidRDefault="003846E2" w:rsidP="003846E2">
      <w:pPr>
        <w:ind w:firstLine="708"/>
        <w:jc w:val="both"/>
        <w:rPr>
          <w:sz w:val="20"/>
          <w:szCs w:val="20"/>
          <w:lang w:eastAsia="uk-UA"/>
        </w:rPr>
      </w:pPr>
      <w:r w:rsidRPr="009B042C">
        <w:rPr>
          <w:b/>
          <w:sz w:val="20"/>
          <w:szCs w:val="20"/>
          <w:lang w:eastAsia="uk-UA"/>
        </w:rPr>
        <w:t>Корпоративна платіжна картка</w:t>
      </w:r>
      <w:r w:rsidRPr="009B042C">
        <w:rPr>
          <w:sz w:val="20"/>
          <w:szCs w:val="20"/>
          <w:lang w:eastAsia="uk-UA"/>
        </w:rPr>
        <w:t xml:space="preserve"> - платіжна картка</w:t>
      </w:r>
      <w:r w:rsidRPr="009B042C">
        <w:rPr>
          <w:bCs/>
          <w:sz w:val="20"/>
          <w:szCs w:val="20"/>
        </w:rPr>
        <w:t xml:space="preserve"> міжнародних платіжних систем,</w:t>
      </w:r>
      <w:r w:rsidRPr="009B042C">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9B042C" w:rsidRDefault="003846E2" w:rsidP="003846E2">
      <w:pPr>
        <w:autoSpaceDE w:val="0"/>
        <w:autoSpaceDN w:val="0"/>
        <w:adjustRightInd w:val="0"/>
        <w:ind w:firstLine="708"/>
        <w:jc w:val="both"/>
        <w:rPr>
          <w:b/>
          <w:sz w:val="20"/>
          <w:szCs w:val="20"/>
        </w:rPr>
      </w:pPr>
      <w:r w:rsidRPr="009B042C">
        <w:rPr>
          <w:b/>
          <w:sz w:val="20"/>
          <w:szCs w:val="20"/>
        </w:rPr>
        <w:t>Код авторизації</w:t>
      </w:r>
      <w:r w:rsidRPr="009B042C">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9B042C">
        <w:rPr>
          <w:b/>
          <w:sz w:val="20"/>
          <w:szCs w:val="20"/>
        </w:rPr>
        <w:t xml:space="preserve"> </w:t>
      </w:r>
    </w:p>
    <w:p w14:paraId="361E1B97" w14:textId="2C692CF7" w:rsidR="003846E2" w:rsidRPr="009B042C" w:rsidRDefault="003846E2" w:rsidP="003846E2">
      <w:pPr>
        <w:autoSpaceDE w:val="0"/>
        <w:autoSpaceDN w:val="0"/>
        <w:adjustRightInd w:val="0"/>
        <w:ind w:firstLine="708"/>
        <w:jc w:val="both"/>
        <w:rPr>
          <w:sz w:val="20"/>
          <w:szCs w:val="20"/>
        </w:rPr>
      </w:pPr>
      <w:r w:rsidRPr="009B042C">
        <w:rPr>
          <w:b/>
          <w:sz w:val="20"/>
          <w:szCs w:val="20"/>
        </w:rPr>
        <w:t>Контакт-Центр</w:t>
      </w:r>
      <w:r w:rsidRPr="009B042C">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9B042C" w:rsidRDefault="003846E2" w:rsidP="003846E2">
      <w:pPr>
        <w:ind w:firstLine="708"/>
        <w:jc w:val="both"/>
        <w:rPr>
          <w:sz w:val="20"/>
          <w:szCs w:val="20"/>
        </w:rPr>
      </w:pPr>
      <w:r w:rsidRPr="009B042C">
        <w:rPr>
          <w:b/>
          <w:bCs/>
          <w:sz w:val="20"/>
          <w:szCs w:val="20"/>
        </w:rPr>
        <w:t>Кредитний ліміт</w:t>
      </w:r>
      <w:r w:rsidRPr="009B042C">
        <w:rPr>
          <w:sz w:val="20"/>
          <w:szCs w:val="20"/>
        </w:rPr>
        <w:t xml:space="preserve"> - сума, в межах якої Клієнт може здійснювати операції </w:t>
      </w:r>
      <w:r w:rsidRPr="009B042C">
        <w:rPr>
          <w:sz w:val="20"/>
          <w:szCs w:val="20"/>
          <w:lang w:val="ru-RU"/>
        </w:rPr>
        <w:t>з використанням ПК</w:t>
      </w:r>
      <w:r w:rsidRPr="009B042C">
        <w:rPr>
          <w:sz w:val="20"/>
          <w:szCs w:val="20"/>
        </w:rPr>
        <w:t xml:space="preserve"> за відсутності власних коштів</w:t>
      </w:r>
      <w:r w:rsidRPr="009B042C">
        <w:rPr>
          <w:sz w:val="20"/>
          <w:szCs w:val="20"/>
          <w:lang w:val="ru-RU"/>
        </w:rPr>
        <w:t xml:space="preserve"> на поточному рахунку Клієнта з використанням ПК</w:t>
      </w:r>
      <w:r w:rsidRPr="009B042C">
        <w:rPr>
          <w:sz w:val="20"/>
          <w:szCs w:val="20"/>
        </w:rPr>
        <w:t xml:space="preserve">. Для операцій в торгово-сервісній мережі Клієнту надається весь кредитний ліміт. </w:t>
      </w:r>
    </w:p>
    <w:p w14:paraId="52CAA759" w14:textId="7625E101" w:rsidR="000850F4" w:rsidRPr="009B042C" w:rsidRDefault="000850F4" w:rsidP="009B042C">
      <w:pPr>
        <w:ind w:firstLine="708"/>
        <w:jc w:val="both"/>
        <w:rPr>
          <w:sz w:val="20"/>
          <w:szCs w:val="20"/>
        </w:rPr>
      </w:pPr>
      <w:r w:rsidRPr="009B042C">
        <w:rPr>
          <w:b/>
          <w:sz w:val="20"/>
          <w:szCs w:val="20"/>
        </w:rPr>
        <w:t>Кредитовий переказ</w:t>
      </w:r>
      <w:r w:rsidRPr="009B042C">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9B042C" w:rsidRDefault="00BC2880" w:rsidP="009B042C">
      <w:pPr>
        <w:ind w:firstLine="708"/>
        <w:jc w:val="both"/>
        <w:rPr>
          <w:sz w:val="20"/>
          <w:szCs w:val="20"/>
        </w:rPr>
      </w:pPr>
      <w:r w:rsidRPr="009B042C">
        <w:rPr>
          <w:b/>
          <w:sz w:val="20"/>
          <w:szCs w:val="20"/>
        </w:rPr>
        <w:t>Міжнародна організація</w:t>
      </w:r>
      <w:r w:rsidRPr="009B042C">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9B042C" w:rsidRDefault="003846E2" w:rsidP="009B042C">
      <w:pPr>
        <w:ind w:firstLine="708"/>
        <w:jc w:val="both"/>
        <w:rPr>
          <w:sz w:val="20"/>
          <w:szCs w:val="20"/>
        </w:rPr>
      </w:pPr>
      <w:r w:rsidRPr="009B042C">
        <w:rPr>
          <w:b/>
          <w:sz w:val="20"/>
          <w:szCs w:val="20"/>
        </w:rPr>
        <w:t>Мобільні платежі</w:t>
      </w:r>
      <w:r w:rsidRPr="009B042C">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9B042C" w:rsidRDefault="003846E2" w:rsidP="003846E2">
      <w:pPr>
        <w:ind w:firstLine="708"/>
        <w:jc w:val="both"/>
        <w:rPr>
          <w:sz w:val="20"/>
          <w:szCs w:val="20"/>
        </w:rPr>
      </w:pPr>
      <w:r w:rsidRPr="009B042C">
        <w:rPr>
          <w:b/>
          <w:sz w:val="20"/>
          <w:szCs w:val="20"/>
        </w:rPr>
        <w:lastRenderedPageBreak/>
        <w:t>Мобільний платіжний інструмент</w:t>
      </w:r>
      <w:r w:rsidRPr="009B042C">
        <w:rPr>
          <w:sz w:val="20"/>
          <w:szCs w:val="20"/>
        </w:rPr>
        <w:t xml:space="preserve"> </w:t>
      </w:r>
      <w:r w:rsidRPr="009B042C">
        <w:rPr>
          <w:b/>
          <w:sz w:val="20"/>
          <w:szCs w:val="20"/>
        </w:rPr>
        <w:t>(мобільний додаток)</w:t>
      </w:r>
      <w:r w:rsidRPr="009B042C">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9B042C" w:rsidRDefault="001D27B6" w:rsidP="009B042C">
      <w:pPr>
        <w:pStyle w:val="afe"/>
        <w:ind w:firstLine="708"/>
        <w:jc w:val="both"/>
      </w:pPr>
      <w:r w:rsidRPr="009B042C">
        <w:rPr>
          <w:b/>
          <w:lang w:eastAsia="ru-RU"/>
        </w:rPr>
        <w:t>Момент безвідкличності</w:t>
      </w:r>
      <w:r w:rsidRPr="009B042C">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9B042C" w:rsidRDefault="00BC2880">
      <w:pPr>
        <w:ind w:firstLine="708"/>
        <w:jc w:val="both"/>
        <w:rPr>
          <w:sz w:val="20"/>
          <w:szCs w:val="20"/>
        </w:rPr>
      </w:pPr>
      <w:r w:rsidRPr="009B042C">
        <w:rPr>
          <w:b/>
          <w:sz w:val="20"/>
          <w:szCs w:val="20"/>
        </w:rPr>
        <w:t>Надавач платіжних послуг</w:t>
      </w:r>
      <w:r w:rsidRPr="009B042C">
        <w:rPr>
          <w:sz w:val="20"/>
          <w:szCs w:val="20"/>
        </w:rPr>
        <w:t xml:space="preserve"> </w:t>
      </w:r>
      <w:r w:rsidRPr="009B042C">
        <w:rPr>
          <w:sz w:val="20"/>
          <w:szCs w:val="20"/>
        </w:rPr>
        <w:sym w:font="Symbol" w:char="F02D"/>
      </w:r>
      <w:r w:rsidRPr="009B042C">
        <w:rPr>
          <w:sz w:val="20"/>
          <w:szCs w:val="20"/>
        </w:rPr>
        <w:t xml:space="preserve"> </w:t>
      </w:r>
      <w:r w:rsidR="00093764" w:rsidRPr="009B042C">
        <w:rPr>
          <w:sz w:val="20"/>
          <w:szCs w:val="20"/>
        </w:rPr>
        <w:t xml:space="preserve">АТ «СКАЙ БАНК» (надалі – </w:t>
      </w:r>
      <w:r w:rsidRPr="009B042C">
        <w:rPr>
          <w:sz w:val="20"/>
          <w:szCs w:val="20"/>
        </w:rPr>
        <w:t>Банк</w:t>
      </w:r>
      <w:r w:rsidR="00093764" w:rsidRPr="009B042C">
        <w:rPr>
          <w:sz w:val="20"/>
          <w:szCs w:val="20"/>
        </w:rPr>
        <w:t>,</w:t>
      </w:r>
      <w:r w:rsidR="003C72FB" w:rsidRPr="009B042C">
        <w:rPr>
          <w:sz w:val="20"/>
          <w:szCs w:val="20"/>
        </w:rPr>
        <w:t xml:space="preserve"> надавач</w:t>
      </w:r>
      <w:r w:rsidR="00093764" w:rsidRPr="009B042C">
        <w:rPr>
          <w:sz w:val="20"/>
          <w:szCs w:val="20"/>
        </w:rPr>
        <w:t xml:space="preserve"> платіжних послуг)</w:t>
      </w:r>
      <w:r w:rsidR="000850F4" w:rsidRPr="009B042C">
        <w:rPr>
          <w:sz w:val="20"/>
          <w:szCs w:val="20"/>
        </w:rPr>
        <w:t>, у якому відкритий рахунок платника для виконання платіжних операцій.</w:t>
      </w:r>
    </w:p>
    <w:p w14:paraId="2E643835" w14:textId="57245460" w:rsidR="003E72CF" w:rsidRPr="009B042C" w:rsidRDefault="003E72CF" w:rsidP="003846E2">
      <w:pPr>
        <w:ind w:firstLine="708"/>
        <w:jc w:val="both"/>
        <w:rPr>
          <w:sz w:val="20"/>
          <w:szCs w:val="20"/>
        </w:rPr>
      </w:pPr>
      <w:r w:rsidRPr="009B042C">
        <w:rPr>
          <w:b/>
          <w:sz w:val="20"/>
          <w:szCs w:val="20"/>
        </w:rPr>
        <w:t xml:space="preserve">Небанківський надавач платіжних послуг </w:t>
      </w:r>
      <w:r w:rsidRPr="009B042C">
        <w:rPr>
          <w:sz w:val="20"/>
          <w:szCs w:val="20"/>
        </w:rPr>
        <w:sym w:font="Symbol" w:char="F02D"/>
      </w:r>
      <w:r w:rsidRPr="009B042C">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9B042C">
        <w:rPr>
          <w:sz w:val="20"/>
          <w:szCs w:val="20"/>
        </w:rPr>
        <w:t>.</w:t>
      </w:r>
    </w:p>
    <w:p w14:paraId="24363323" w14:textId="1D406FF0" w:rsidR="003846E2" w:rsidRPr="009B042C" w:rsidRDefault="003846E2" w:rsidP="003846E2">
      <w:pPr>
        <w:ind w:firstLine="720"/>
        <w:jc w:val="both"/>
        <w:rPr>
          <w:sz w:val="20"/>
          <w:szCs w:val="20"/>
        </w:rPr>
      </w:pPr>
      <w:r w:rsidRPr="009B042C">
        <w:rPr>
          <w:b/>
          <w:sz w:val="20"/>
          <w:szCs w:val="20"/>
        </w:rPr>
        <w:t xml:space="preserve">Невикористаний кредитний ліміт – </w:t>
      </w:r>
      <w:r w:rsidRPr="009B042C">
        <w:rPr>
          <w:bCs/>
          <w:sz w:val="20"/>
          <w:szCs w:val="20"/>
        </w:rPr>
        <w:t>сума,</w:t>
      </w:r>
      <w:r w:rsidRPr="009B042C">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1D7B96" w:rsidRDefault="007E1887" w:rsidP="009B042C">
      <w:pPr>
        <w:spacing w:after="150"/>
        <w:ind w:firstLine="708"/>
        <w:jc w:val="both"/>
        <w:rPr>
          <w:sz w:val="20"/>
          <w:szCs w:val="20"/>
        </w:rPr>
      </w:pPr>
      <w:r w:rsidRPr="009B042C">
        <w:rPr>
          <w:b/>
          <w:sz w:val="20"/>
          <w:szCs w:val="20"/>
        </w:rPr>
        <w:t>Негайно</w:t>
      </w:r>
      <w:r w:rsidRPr="009B042C">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w:t>
      </w:r>
      <w:r>
        <w:rPr>
          <w:sz w:val="20"/>
          <w:szCs w:val="20"/>
        </w:rPr>
        <w:t>тання підстави для їх виконання.</w:t>
      </w:r>
    </w:p>
    <w:p w14:paraId="4E549CA2" w14:textId="72693BA3" w:rsidR="003846E2" w:rsidRPr="001D7B96" w:rsidRDefault="003846E2" w:rsidP="003846E2">
      <w:pPr>
        <w:pStyle w:val="a9"/>
        <w:ind w:firstLine="708"/>
        <w:rPr>
          <w:b w:val="0"/>
          <w:sz w:val="20"/>
          <w:lang w:eastAsia="uk-UA"/>
        </w:rPr>
      </w:pPr>
      <w:r w:rsidRPr="001D7B96">
        <w:rPr>
          <w:iCs/>
          <w:sz w:val="20"/>
        </w:rPr>
        <w:t>Незнижувальний залишок</w:t>
      </w:r>
      <w:r w:rsidRPr="001D7B96">
        <w:rPr>
          <w:sz w:val="20"/>
          <w:lang w:eastAsia="uk-UA"/>
        </w:rPr>
        <w:t xml:space="preserve"> - </w:t>
      </w:r>
      <w:r w:rsidRPr="001D7B96">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1D7B96" w:rsidRDefault="003846E2" w:rsidP="003846E2">
      <w:pPr>
        <w:ind w:firstLine="708"/>
        <w:jc w:val="both"/>
        <w:rPr>
          <w:sz w:val="20"/>
          <w:szCs w:val="20"/>
        </w:rPr>
      </w:pPr>
      <w:r w:rsidRPr="001D7B96">
        <w:rPr>
          <w:b/>
          <w:sz w:val="20"/>
          <w:szCs w:val="20"/>
        </w:rPr>
        <w:t>Незначний розмір валютної операції</w:t>
      </w:r>
      <w:r w:rsidRPr="001D7B96">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1D7B96" w:rsidRDefault="003846E2" w:rsidP="003846E2">
      <w:pPr>
        <w:ind w:firstLine="708"/>
        <w:jc w:val="both"/>
        <w:rPr>
          <w:sz w:val="20"/>
          <w:szCs w:val="20"/>
          <w:lang w:eastAsia="uk-UA"/>
        </w:rPr>
      </w:pPr>
      <w:r w:rsidRPr="001D7B96">
        <w:rPr>
          <w:b/>
          <w:sz w:val="20"/>
          <w:szCs w:val="20"/>
          <w:lang w:eastAsia="uk-UA"/>
        </w:rPr>
        <w:t>Нерезиденти</w:t>
      </w:r>
      <w:r w:rsidRPr="001D7B96">
        <w:rPr>
          <w:sz w:val="20"/>
          <w:szCs w:val="20"/>
          <w:lang w:eastAsia="uk-UA"/>
        </w:rPr>
        <w:t xml:space="preserve"> -</w:t>
      </w:r>
    </w:p>
    <w:p w14:paraId="23E51178" w14:textId="77777777" w:rsidR="003846E2" w:rsidRPr="001D7B96" w:rsidRDefault="003846E2" w:rsidP="003846E2">
      <w:pPr>
        <w:ind w:firstLine="709"/>
        <w:jc w:val="both"/>
        <w:rPr>
          <w:sz w:val="20"/>
          <w:szCs w:val="20"/>
          <w:lang w:eastAsia="uk-UA"/>
        </w:rPr>
      </w:pPr>
      <w:r w:rsidRPr="001D7B96">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1D7B96" w:rsidRDefault="003846E2" w:rsidP="003846E2">
      <w:pPr>
        <w:ind w:firstLine="709"/>
        <w:jc w:val="both"/>
        <w:rPr>
          <w:sz w:val="20"/>
          <w:szCs w:val="20"/>
          <w:lang w:eastAsia="uk-UA"/>
        </w:rPr>
      </w:pPr>
      <w:r w:rsidRPr="001D7B96">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1D7B96" w:rsidRDefault="003846E2" w:rsidP="003846E2">
      <w:pPr>
        <w:ind w:firstLine="708"/>
        <w:jc w:val="both"/>
        <w:rPr>
          <w:sz w:val="20"/>
          <w:szCs w:val="20"/>
          <w:lang w:eastAsia="uk-UA"/>
        </w:rPr>
      </w:pPr>
      <w:r w:rsidRPr="001D7B96">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1D7B96" w:rsidRDefault="003846E2" w:rsidP="003846E2">
      <w:pPr>
        <w:ind w:firstLine="709"/>
        <w:jc w:val="both"/>
        <w:rPr>
          <w:sz w:val="20"/>
          <w:szCs w:val="20"/>
          <w:lang w:eastAsia="uk-UA"/>
        </w:rPr>
      </w:pPr>
      <w:r w:rsidRPr="001D7B96">
        <w:rPr>
          <w:sz w:val="20"/>
          <w:szCs w:val="20"/>
          <w:lang w:eastAsia="uk-UA"/>
        </w:rPr>
        <w:t>г) інші особи, які не є резидентами відповідно до пункту 1.</w:t>
      </w:r>
      <w:r w:rsidRPr="001D7B96">
        <w:rPr>
          <w:sz w:val="20"/>
          <w:szCs w:val="20"/>
          <w:lang w:val="ru-RU" w:eastAsia="uk-UA"/>
        </w:rPr>
        <w:t>57</w:t>
      </w:r>
      <w:r w:rsidRPr="001D7B96">
        <w:rPr>
          <w:sz w:val="20"/>
          <w:szCs w:val="20"/>
          <w:lang w:eastAsia="uk-UA"/>
        </w:rPr>
        <w:t>.</w:t>
      </w:r>
    </w:p>
    <w:p w14:paraId="79BABE33" w14:textId="66702BFE" w:rsidR="003846E2" w:rsidRPr="001D7B96" w:rsidRDefault="003846E2" w:rsidP="003846E2">
      <w:pPr>
        <w:ind w:firstLine="708"/>
        <w:jc w:val="both"/>
        <w:rPr>
          <w:sz w:val="20"/>
          <w:szCs w:val="20"/>
          <w:lang w:eastAsia="uk-UA"/>
        </w:rPr>
      </w:pPr>
      <w:r w:rsidRPr="001D7B96">
        <w:rPr>
          <w:b/>
          <w:sz w:val="20"/>
          <w:szCs w:val="20"/>
          <w:lang w:eastAsia="uk-UA"/>
        </w:rPr>
        <w:t>Незалежна професійна діяльність</w:t>
      </w:r>
      <w:r w:rsidRPr="001D7B96">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1D7B96" w:rsidRDefault="003846E2" w:rsidP="003846E2">
      <w:pPr>
        <w:pStyle w:val="a9"/>
        <w:ind w:firstLine="708"/>
        <w:rPr>
          <w:b w:val="0"/>
          <w:sz w:val="20"/>
        </w:rPr>
      </w:pPr>
      <w:r w:rsidRPr="001D7B96">
        <w:rPr>
          <w:sz w:val="20"/>
          <w:lang w:eastAsia="uk-UA"/>
        </w:rPr>
        <w:t xml:space="preserve">Несанкціонований овердрафт - </w:t>
      </w:r>
      <w:r w:rsidRPr="001D7B96">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Default="003846E2" w:rsidP="003846E2">
      <w:pPr>
        <w:ind w:firstLine="708"/>
        <w:jc w:val="both"/>
        <w:rPr>
          <w:sz w:val="20"/>
          <w:szCs w:val="20"/>
        </w:rPr>
      </w:pPr>
      <w:r w:rsidRPr="001D7B96">
        <w:rPr>
          <w:b/>
          <w:bCs/>
          <w:sz w:val="20"/>
          <w:szCs w:val="20"/>
        </w:rPr>
        <w:t>Обов'язковий платіж</w:t>
      </w:r>
      <w:r w:rsidRPr="001D7B96">
        <w:rPr>
          <w:sz w:val="20"/>
          <w:szCs w:val="20"/>
        </w:rPr>
        <w:t xml:space="preserve"> – сума, що складається з обов’язкового мінімального плат</w:t>
      </w:r>
      <w:r w:rsidRPr="001D7B96">
        <w:rPr>
          <w:sz w:val="20"/>
          <w:szCs w:val="20"/>
          <w:lang w:val="ru-RU"/>
        </w:rPr>
        <w:t>е</w:t>
      </w:r>
      <w:r w:rsidRPr="001D7B96">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7E1887" w:rsidRDefault="007E1887" w:rsidP="009B042C">
      <w:pPr>
        <w:spacing w:after="150"/>
        <w:ind w:firstLine="708"/>
        <w:jc w:val="both"/>
        <w:rPr>
          <w:sz w:val="20"/>
          <w:szCs w:val="20"/>
        </w:rPr>
      </w:pPr>
      <w:r w:rsidRPr="009B042C">
        <w:rPr>
          <w:b/>
          <w:sz w:val="20"/>
          <w:szCs w:val="20"/>
        </w:rPr>
        <w:t>Обтяжувач</w:t>
      </w:r>
      <w:r w:rsidRPr="009B042C">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1D7B96" w:rsidRDefault="003846E2" w:rsidP="003846E2">
      <w:pPr>
        <w:pStyle w:val="a9"/>
        <w:ind w:firstLine="708"/>
        <w:rPr>
          <w:sz w:val="20"/>
        </w:rPr>
      </w:pPr>
      <w:r w:rsidRPr="001D7B96">
        <w:rPr>
          <w:sz w:val="20"/>
        </w:rPr>
        <w:t xml:space="preserve">Обов’язковий мінімальний платіж (ОМП) - </w:t>
      </w:r>
      <w:r w:rsidRPr="001D7B96">
        <w:rPr>
          <w:b w:val="0"/>
          <w:sz w:val="20"/>
        </w:rPr>
        <w:t>сума, що підлягає до погашення у складі основного боргу</w:t>
      </w:r>
      <w:r w:rsidRPr="001D7B96">
        <w:rPr>
          <w:b w:val="0"/>
          <w:sz w:val="20"/>
          <w:lang w:val="ru-RU"/>
        </w:rPr>
        <w:t xml:space="preserve"> </w:t>
      </w:r>
      <w:r w:rsidRPr="001D7B96">
        <w:rPr>
          <w:b w:val="0"/>
          <w:sz w:val="20"/>
        </w:rPr>
        <w:t xml:space="preserve">та визначається Тарифами </w:t>
      </w:r>
      <w:r w:rsidRPr="001D7B96">
        <w:rPr>
          <w:sz w:val="20"/>
        </w:rPr>
        <w:t>.</w:t>
      </w:r>
    </w:p>
    <w:p w14:paraId="5175DE0F" w14:textId="3E92774F" w:rsidR="000A2AEA" w:rsidRPr="009B042C" w:rsidRDefault="003846E2" w:rsidP="009B042C">
      <w:pPr>
        <w:spacing w:after="150"/>
        <w:ind w:firstLine="708"/>
        <w:jc w:val="both"/>
        <w:rPr>
          <w:sz w:val="20"/>
          <w:szCs w:val="20"/>
        </w:rPr>
      </w:pPr>
      <w:r w:rsidRPr="009B042C">
        <w:rPr>
          <w:b/>
          <w:sz w:val="20"/>
          <w:szCs w:val="20"/>
        </w:rPr>
        <w:t>Операційний час</w:t>
      </w:r>
      <w:r w:rsidRPr="00112EBB">
        <w:rPr>
          <w:sz w:val="20"/>
          <w:szCs w:val="20"/>
        </w:rPr>
        <w:t xml:space="preserve"> – </w:t>
      </w:r>
      <w:r w:rsidR="000A2AEA" w:rsidRPr="009B042C">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0A2AEA">
        <w:rPr>
          <w:sz w:val="20"/>
          <w:szCs w:val="20"/>
        </w:rPr>
        <w:t>.</w:t>
      </w:r>
    </w:p>
    <w:p w14:paraId="185DEC06" w14:textId="13F7F6A1" w:rsidR="003846E2" w:rsidRPr="001D7B96" w:rsidRDefault="003846E2" w:rsidP="003846E2">
      <w:pPr>
        <w:pStyle w:val="a9"/>
        <w:ind w:firstLine="708"/>
        <w:rPr>
          <w:b w:val="0"/>
          <w:sz w:val="20"/>
        </w:rPr>
      </w:pPr>
      <w:r w:rsidRPr="001D7B96">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9B042C" w:rsidRDefault="003846E2" w:rsidP="009B042C">
      <w:pPr>
        <w:ind w:firstLine="708"/>
        <w:jc w:val="both"/>
        <w:rPr>
          <w:sz w:val="20"/>
          <w:szCs w:val="20"/>
        </w:rPr>
      </w:pPr>
      <w:r w:rsidRPr="009B042C">
        <w:rPr>
          <w:b/>
          <w:sz w:val="20"/>
          <w:szCs w:val="20"/>
        </w:rPr>
        <w:lastRenderedPageBreak/>
        <w:t xml:space="preserve">Операційний день - </w:t>
      </w:r>
      <w:r w:rsidR="007E1887" w:rsidRPr="009B042C">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9B042C">
        <w:rPr>
          <w:sz w:val="20"/>
          <w:szCs w:val="20"/>
        </w:rPr>
        <w:t xml:space="preserve"> </w:t>
      </w:r>
      <w:r w:rsidRPr="009B042C">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9B042C">
        <w:rPr>
          <w:sz w:val="20"/>
          <w:szCs w:val="20"/>
        </w:rPr>
        <w:t xml:space="preserve"> </w:t>
      </w:r>
    </w:p>
    <w:p w14:paraId="016AB856" w14:textId="6CE5034D" w:rsidR="003846E2" w:rsidRPr="009B042C" w:rsidRDefault="003846E2" w:rsidP="009B042C">
      <w:pPr>
        <w:ind w:firstLine="708"/>
        <w:jc w:val="both"/>
        <w:rPr>
          <w:b/>
          <w:sz w:val="20"/>
          <w:szCs w:val="20"/>
        </w:rPr>
      </w:pPr>
      <w:r w:rsidRPr="009B042C">
        <w:rPr>
          <w:b/>
          <w:iCs/>
          <w:sz w:val="20"/>
          <w:szCs w:val="20"/>
        </w:rPr>
        <w:t>Операції із застосуванням  корпоративної платіжної картки</w:t>
      </w:r>
      <w:r w:rsidRPr="009B042C">
        <w:rPr>
          <w:bCs/>
          <w:sz w:val="20"/>
          <w:szCs w:val="20"/>
        </w:rPr>
        <w:t xml:space="preserve"> – перерахування коштів або отримання готівки  </w:t>
      </w:r>
      <w:r w:rsidRPr="009B042C">
        <w:rPr>
          <w:sz w:val="20"/>
          <w:szCs w:val="20"/>
        </w:rPr>
        <w:t>з використанням корпоративної  платіжної картки.</w:t>
      </w:r>
    </w:p>
    <w:p w14:paraId="4AD6D6B5" w14:textId="520C7154" w:rsidR="00D4290E" w:rsidRPr="009B042C" w:rsidRDefault="00D4290E" w:rsidP="009B042C">
      <w:pPr>
        <w:ind w:firstLine="708"/>
        <w:jc w:val="both"/>
        <w:rPr>
          <w:b/>
          <w:sz w:val="20"/>
          <w:szCs w:val="20"/>
        </w:rPr>
      </w:pPr>
      <w:r w:rsidRPr="009B042C">
        <w:rPr>
          <w:b/>
          <w:sz w:val="20"/>
          <w:szCs w:val="20"/>
        </w:rPr>
        <w:t xml:space="preserve">Отримувач </w:t>
      </w:r>
      <w:r w:rsidRPr="009B042C">
        <w:rPr>
          <w:sz w:val="20"/>
          <w:szCs w:val="20"/>
        </w:rPr>
        <w:t>− особа, на рахунок якої зараховується сума платіжної операції.</w:t>
      </w:r>
    </w:p>
    <w:p w14:paraId="762E698B" w14:textId="28BCA2FA" w:rsidR="003846E2" w:rsidRPr="001D7B96" w:rsidRDefault="003846E2" w:rsidP="009B042C">
      <w:pPr>
        <w:jc w:val="both"/>
        <w:rPr>
          <w:rFonts w:eastAsia="DejaVuLGCSans"/>
        </w:rPr>
      </w:pPr>
      <w:r w:rsidRPr="009B042C">
        <w:rPr>
          <w:rFonts w:eastAsia="DejaVuLGCSans"/>
          <w:b/>
          <w:sz w:val="20"/>
          <w:szCs w:val="20"/>
        </w:rPr>
        <w:t>Оферта</w:t>
      </w:r>
      <w:r w:rsidRPr="009B042C">
        <w:rPr>
          <w:rFonts w:eastAsia="DejaVuLGCSans"/>
          <w:sz w:val="20"/>
          <w:szCs w:val="20"/>
        </w:rPr>
        <w:t xml:space="preserve"> – публічна пропозиція Банку необмеженій</w:t>
      </w:r>
      <w:r w:rsidRPr="001D7B96">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5D36E7" w:rsidRDefault="003846E2" w:rsidP="003846E2">
      <w:pPr>
        <w:ind w:firstLine="708"/>
        <w:jc w:val="both"/>
        <w:rPr>
          <w:sz w:val="20"/>
          <w:szCs w:val="20"/>
          <w:lang w:eastAsia="en-US"/>
        </w:rPr>
      </w:pPr>
      <w:r w:rsidRPr="005D36E7">
        <w:rPr>
          <w:b/>
          <w:bCs/>
          <w:sz w:val="20"/>
          <w:szCs w:val="20"/>
        </w:rPr>
        <w:t>Підписант</w:t>
      </w:r>
      <w:r w:rsidRPr="005D36E7">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5D36E7" w:rsidRDefault="003846E2" w:rsidP="003846E2">
      <w:pPr>
        <w:ind w:firstLine="708"/>
        <w:jc w:val="both"/>
        <w:rPr>
          <w:sz w:val="20"/>
          <w:szCs w:val="20"/>
        </w:rPr>
      </w:pPr>
      <w:r w:rsidRPr="005D36E7">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5D36E7">
        <w:rPr>
          <w:sz w:val="20"/>
          <w:szCs w:val="20"/>
        </w:rPr>
        <w:t>платіжні інструкції</w:t>
      </w:r>
      <w:r w:rsidRPr="005D36E7">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1D7B96" w:rsidRDefault="003846E2" w:rsidP="003846E2">
      <w:pPr>
        <w:ind w:firstLine="709"/>
        <w:jc w:val="both"/>
        <w:rPr>
          <w:sz w:val="20"/>
          <w:szCs w:val="20"/>
        </w:rPr>
      </w:pPr>
      <w:r w:rsidRPr="005D36E7">
        <w:rPr>
          <w:b/>
          <w:bCs/>
          <w:sz w:val="20"/>
          <w:szCs w:val="20"/>
        </w:rPr>
        <w:t>Підзвітний рахунок</w:t>
      </w:r>
      <w:r w:rsidRPr="005D36E7">
        <w:rPr>
          <w:sz w:val="20"/>
          <w:szCs w:val="20"/>
        </w:rPr>
        <w:t xml:space="preserve"> - відповідно до податкового законодавства України </w:t>
      </w:r>
      <w:r w:rsidRPr="001D7B96">
        <w:rPr>
          <w:sz w:val="20"/>
          <w:szCs w:val="20"/>
        </w:rPr>
        <w:t>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1D7B96" w:rsidRDefault="003846E2" w:rsidP="003846E2">
      <w:pPr>
        <w:ind w:firstLine="720"/>
        <w:jc w:val="both"/>
        <w:rPr>
          <w:b/>
          <w:bCs/>
          <w:sz w:val="20"/>
          <w:szCs w:val="20"/>
        </w:rPr>
      </w:pPr>
      <w:r w:rsidRPr="001D7B96">
        <w:rPr>
          <w:b/>
          <w:sz w:val="20"/>
          <w:szCs w:val="20"/>
        </w:rPr>
        <w:t xml:space="preserve">Пільговий період – </w:t>
      </w:r>
      <w:r w:rsidRPr="001D7B96">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1D7B96">
        <w:rPr>
          <w:b/>
          <w:bCs/>
          <w:sz w:val="20"/>
          <w:szCs w:val="20"/>
        </w:rPr>
        <w:t xml:space="preserve"> </w:t>
      </w:r>
    </w:p>
    <w:p w14:paraId="42A28646" w14:textId="5A92D0DB" w:rsidR="003846E2" w:rsidRPr="001D7B96" w:rsidRDefault="003846E2" w:rsidP="003846E2">
      <w:pPr>
        <w:ind w:firstLine="709"/>
        <w:jc w:val="both"/>
        <w:rPr>
          <w:sz w:val="20"/>
          <w:szCs w:val="20"/>
        </w:rPr>
      </w:pPr>
      <w:r w:rsidRPr="001D7B96">
        <w:rPr>
          <w:b/>
          <w:sz w:val="20"/>
          <w:szCs w:val="20"/>
        </w:rPr>
        <w:t>Післяопераційний час</w:t>
      </w:r>
      <w:r w:rsidRPr="001D7B96">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1D7B96" w:rsidRDefault="003846E2" w:rsidP="003846E2">
      <w:pPr>
        <w:ind w:firstLine="708"/>
        <w:jc w:val="both"/>
        <w:rPr>
          <w:bCs/>
          <w:sz w:val="20"/>
          <w:szCs w:val="20"/>
        </w:rPr>
      </w:pPr>
      <w:r w:rsidRPr="001D7B96">
        <w:rPr>
          <w:b/>
          <w:bCs/>
          <w:sz w:val="20"/>
          <w:szCs w:val="20"/>
        </w:rPr>
        <w:t xml:space="preserve">Платіжний період – </w:t>
      </w:r>
      <w:r w:rsidRPr="001D7B96">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1D7B96" w:rsidRDefault="003846E2" w:rsidP="003846E2">
      <w:pPr>
        <w:ind w:firstLine="708"/>
        <w:jc w:val="both"/>
        <w:rPr>
          <w:sz w:val="20"/>
          <w:szCs w:val="20"/>
        </w:rPr>
      </w:pPr>
      <w:r w:rsidRPr="001D7B96">
        <w:rPr>
          <w:b/>
          <w:sz w:val="20"/>
          <w:szCs w:val="20"/>
        </w:rPr>
        <w:t>Представництва юридичних осіб-нерезидентів в Україні</w:t>
      </w:r>
      <w:r w:rsidRPr="001D7B96">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9B042C" w:rsidRDefault="003846E2" w:rsidP="009B042C">
      <w:pPr>
        <w:ind w:firstLine="708"/>
        <w:jc w:val="both"/>
        <w:rPr>
          <w:sz w:val="20"/>
          <w:szCs w:val="20"/>
        </w:rPr>
      </w:pPr>
      <w:r w:rsidRPr="009B042C">
        <w:rPr>
          <w:b/>
          <w:sz w:val="20"/>
          <w:szCs w:val="20"/>
        </w:rPr>
        <w:t>Продукт</w:t>
      </w:r>
      <w:r w:rsidRPr="009B042C">
        <w:rPr>
          <w:sz w:val="20"/>
          <w:szCs w:val="20"/>
        </w:rPr>
        <w:t xml:space="preserve"> </w:t>
      </w:r>
      <w:r w:rsidRPr="009B042C">
        <w:rPr>
          <w:b/>
          <w:sz w:val="20"/>
          <w:szCs w:val="20"/>
        </w:rPr>
        <w:t>Банку</w:t>
      </w:r>
      <w:r w:rsidRPr="009B042C">
        <w:rPr>
          <w:sz w:val="20"/>
          <w:szCs w:val="20"/>
        </w:rPr>
        <w:t xml:space="preserve"> – передбачені цим Договором послуги.</w:t>
      </w:r>
    </w:p>
    <w:p w14:paraId="366EFBDB" w14:textId="4BA5A68C" w:rsidR="00B70194" w:rsidRPr="009B042C" w:rsidRDefault="00B70194"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9B042C" w:rsidRDefault="003846E2" w:rsidP="009B042C">
      <w:pPr>
        <w:ind w:firstLine="708"/>
        <w:jc w:val="both"/>
        <w:rPr>
          <w:sz w:val="20"/>
          <w:szCs w:val="20"/>
        </w:rPr>
      </w:pPr>
      <w:r w:rsidRPr="009B042C">
        <w:rPr>
          <w:b/>
          <w:sz w:val="20"/>
          <w:szCs w:val="20"/>
        </w:rPr>
        <w:t>Платіжний інструмент</w:t>
      </w:r>
      <w:r w:rsidRPr="009B042C">
        <w:rPr>
          <w:sz w:val="20"/>
          <w:szCs w:val="20"/>
        </w:rPr>
        <w:t xml:space="preserve"> - </w:t>
      </w:r>
      <w:r w:rsidR="00F760AC" w:rsidRPr="009B042C">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9B042C" w:rsidRDefault="003846E2" w:rsidP="009B042C">
      <w:pPr>
        <w:ind w:firstLine="708"/>
        <w:jc w:val="both"/>
        <w:rPr>
          <w:sz w:val="20"/>
          <w:szCs w:val="20"/>
        </w:rPr>
      </w:pPr>
      <w:r w:rsidRPr="009B042C">
        <w:rPr>
          <w:b/>
          <w:sz w:val="20"/>
          <w:szCs w:val="20"/>
        </w:rPr>
        <w:t>Платіжна картка (ПК/Картка)</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9B042C">
        <w:rPr>
          <w:bCs/>
          <w:sz w:val="20"/>
          <w:szCs w:val="20"/>
        </w:rPr>
        <w:t xml:space="preserve"> міжнародних платіжних систем</w:t>
      </w:r>
      <w:r w:rsidRPr="009B042C">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9B042C" w:rsidRDefault="003846E2" w:rsidP="009B042C">
      <w:pPr>
        <w:ind w:firstLine="708"/>
        <w:jc w:val="both"/>
        <w:rPr>
          <w:sz w:val="20"/>
          <w:szCs w:val="20"/>
        </w:rPr>
      </w:pPr>
      <w:r w:rsidRPr="009B042C">
        <w:rPr>
          <w:b/>
          <w:sz w:val="20"/>
          <w:szCs w:val="20"/>
        </w:rPr>
        <w:t>Персональний ідентифікаційний номер (далі – ПІН/ПІН-код)</w:t>
      </w:r>
      <w:r w:rsidRPr="009B042C">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9B042C" w:rsidRDefault="003846E2" w:rsidP="009B042C">
      <w:pPr>
        <w:ind w:firstLine="708"/>
        <w:jc w:val="both"/>
        <w:rPr>
          <w:sz w:val="20"/>
          <w:szCs w:val="20"/>
        </w:rPr>
      </w:pPr>
      <w:r w:rsidRPr="009B042C">
        <w:rPr>
          <w:b/>
          <w:sz w:val="20"/>
          <w:szCs w:val="20"/>
        </w:rPr>
        <w:t>Платіжна операція</w:t>
      </w:r>
      <w:r w:rsidRPr="009B042C">
        <w:rPr>
          <w:sz w:val="20"/>
          <w:szCs w:val="20"/>
        </w:rPr>
        <w:t xml:space="preserve"> - </w:t>
      </w:r>
      <w:r w:rsidR="001B1079" w:rsidRPr="009B042C">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9B042C" w:rsidRDefault="000E2FC2" w:rsidP="009B042C">
      <w:pPr>
        <w:ind w:firstLine="708"/>
        <w:jc w:val="both"/>
        <w:rPr>
          <w:sz w:val="20"/>
          <w:szCs w:val="20"/>
        </w:rPr>
      </w:pPr>
      <w:r w:rsidRPr="009B042C">
        <w:rPr>
          <w:b/>
          <w:sz w:val="20"/>
          <w:szCs w:val="20"/>
        </w:rPr>
        <w:t xml:space="preserve">Платіжна операція по списанню - </w:t>
      </w:r>
      <w:r w:rsidRPr="009B042C">
        <w:rPr>
          <w:sz w:val="20"/>
          <w:szCs w:val="20"/>
        </w:rPr>
        <w:t>списання Банком з Поточного рахунку з використанням ПК</w:t>
      </w:r>
      <w:r w:rsidR="00F916E5" w:rsidRPr="009B042C">
        <w:rPr>
          <w:sz w:val="20"/>
          <w:szCs w:val="20"/>
        </w:rPr>
        <w:t>/Поточного/Депозитного рахунку</w:t>
      </w:r>
      <w:r w:rsidRPr="009B042C">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9B042C" w:rsidRDefault="003846E2" w:rsidP="009B042C">
      <w:pPr>
        <w:ind w:firstLine="708"/>
        <w:jc w:val="both"/>
        <w:rPr>
          <w:sz w:val="20"/>
          <w:szCs w:val="20"/>
        </w:rPr>
      </w:pPr>
      <w:r w:rsidRPr="009B042C">
        <w:rPr>
          <w:b/>
          <w:sz w:val="20"/>
          <w:szCs w:val="20"/>
        </w:rPr>
        <w:t>Платіжна послуга</w:t>
      </w:r>
      <w:r w:rsidRPr="009B042C">
        <w:rPr>
          <w:sz w:val="20"/>
          <w:szCs w:val="20"/>
        </w:rPr>
        <w:t xml:space="preserve"> - </w:t>
      </w:r>
      <w:r w:rsidR="00B70194" w:rsidRPr="009B042C">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9B042C" w:rsidRDefault="003846E2" w:rsidP="009B042C">
      <w:pPr>
        <w:ind w:firstLine="708"/>
        <w:jc w:val="both"/>
        <w:rPr>
          <w:sz w:val="20"/>
          <w:szCs w:val="20"/>
        </w:rPr>
      </w:pPr>
      <w:r w:rsidRPr="009B042C">
        <w:rPr>
          <w:b/>
          <w:sz w:val="20"/>
          <w:szCs w:val="20"/>
        </w:rPr>
        <w:t>Платіжна схема</w:t>
      </w:r>
      <w:r w:rsidRPr="009B042C">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9B042C" w:rsidRDefault="003846E2" w:rsidP="009B042C">
      <w:pPr>
        <w:ind w:firstLine="708"/>
        <w:jc w:val="both"/>
        <w:rPr>
          <w:sz w:val="20"/>
          <w:szCs w:val="20"/>
        </w:rPr>
      </w:pPr>
      <w:r w:rsidRPr="009B042C">
        <w:rPr>
          <w:b/>
          <w:sz w:val="20"/>
          <w:szCs w:val="20"/>
        </w:rPr>
        <w:lastRenderedPageBreak/>
        <w:t>Платіжний додаток</w:t>
      </w:r>
      <w:r w:rsidRPr="009B042C">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9B042C" w:rsidRDefault="00112EBB" w:rsidP="009B042C">
      <w:pPr>
        <w:ind w:firstLine="708"/>
        <w:jc w:val="both"/>
        <w:rPr>
          <w:sz w:val="20"/>
          <w:szCs w:val="20"/>
        </w:rPr>
      </w:pPr>
      <w:r w:rsidRPr="009B042C">
        <w:rPr>
          <w:b/>
          <w:sz w:val="20"/>
          <w:szCs w:val="20"/>
        </w:rPr>
        <w:t>Платіжний інструмент</w:t>
      </w:r>
      <w:r w:rsidRPr="009B042C">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9B042C" w:rsidRDefault="00B70194" w:rsidP="009B042C">
      <w:pPr>
        <w:ind w:firstLine="708"/>
        <w:jc w:val="both"/>
        <w:rPr>
          <w:sz w:val="20"/>
          <w:szCs w:val="20"/>
        </w:rPr>
      </w:pPr>
      <w:r w:rsidRPr="009B042C">
        <w:rPr>
          <w:b/>
          <w:sz w:val="20"/>
          <w:szCs w:val="20"/>
        </w:rPr>
        <w:t>Платіжний застосунок</w:t>
      </w:r>
      <w:r w:rsidRPr="009B042C">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9B042C" w:rsidRDefault="00B70194" w:rsidP="009B042C">
      <w:pPr>
        <w:ind w:firstLine="708"/>
        <w:jc w:val="both"/>
        <w:rPr>
          <w:sz w:val="20"/>
          <w:szCs w:val="20"/>
        </w:rPr>
      </w:pPr>
      <w:r w:rsidRPr="009B042C">
        <w:rPr>
          <w:b/>
          <w:sz w:val="20"/>
          <w:szCs w:val="20"/>
        </w:rPr>
        <w:t>Платіжний пристрій</w:t>
      </w:r>
      <w:r w:rsidRPr="009B042C">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9B042C" w:rsidRDefault="00B70194" w:rsidP="009B042C">
      <w:pPr>
        <w:ind w:firstLine="708"/>
        <w:jc w:val="both"/>
        <w:rPr>
          <w:sz w:val="20"/>
          <w:szCs w:val="20"/>
        </w:rPr>
      </w:pPr>
      <w:r w:rsidRPr="009B042C">
        <w:rPr>
          <w:b/>
          <w:sz w:val="20"/>
          <w:szCs w:val="20"/>
        </w:rPr>
        <w:t>Платіжний рахунок</w:t>
      </w:r>
      <w:r w:rsidRPr="009B042C">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9B042C" w:rsidRDefault="00F55443" w:rsidP="009B042C">
      <w:pPr>
        <w:ind w:firstLine="708"/>
        <w:jc w:val="both"/>
        <w:rPr>
          <w:sz w:val="20"/>
          <w:szCs w:val="20"/>
        </w:rPr>
      </w:pPr>
      <w:r w:rsidRPr="009B042C">
        <w:rPr>
          <w:b/>
          <w:sz w:val="20"/>
          <w:szCs w:val="20"/>
        </w:rPr>
        <w:t xml:space="preserve">Платіжна інструкція </w:t>
      </w:r>
      <w:r w:rsidRPr="009B042C">
        <w:rPr>
          <w:sz w:val="20"/>
          <w:szCs w:val="20"/>
        </w:rPr>
        <w:t>- розпорядження ініціатора надавачу платіжних послуг щодо виконання платіжної операції.</w:t>
      </w:r>
    </w:p>
    <w:p w14:paraId="59F85B52" w14:textId="009FBBE4" w:rsidR="00112EBB" w:rsidRPr="009B042C" w:rsidRDefault="00112EBB"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1D7B96" w:rsidRDefault="003846E2" w:rsidP="009B042C">
      <w:pPr>
        <w:jc w:val="both"/>
      </w:pPr>
      <w:r w:rsidRPr="009B042C">
        <w:rPr>
          <w:b/>
          <w:sz w:val="20"/>
          <w:szCs w:val="20"/>
        </w:rPr>
        <w:t>Послуга</w:t>
      </w:r>
      <w:r w:rsidRPr="009B042C">
        <w:rPr>
          <w:sz w:val="20"/>
          <w:szCs w:val="20"/>
        </w:rPr>
        <w:t xml:space="preserve"> – вид діяльності згідно отриманих Банком</w:t>
      </w:r>
      <w:r w:rsidRPr="001D7B96">
        <w:t xml:space="preserve"> ліцензій та чинного законодавства України.</w:t>
      </w:r>
    </w:p>
    <w:p w14:paraId="70124622" w14:textId="35043511" w:rsidR="003846E2" w:rsidRPr="001D7B96" w:rsidRDefault="003846E2" w:rsidP="003846E2">
      <w:pPr>
        <w:ind w:firstLine="708"/>
        <w:jc w:val="both"/>
        <w:rPr>
          <w:sz w:val="20"/>
          <w:szCs w:val="20"/>
        </w:rPr>
      </w:pPr>
      <w:r w:rsidRPr="001D7B96">
        <w:rPr>
          <w:b/>
          <w:sz w:val="20"/>
          <w:szCs w:val="20"/>
        </w:rPr>
        <w:t>Поточний рахунок</w:t>
      </w:r>
      <w:r w:rsidRPr="001D7B96">
        <w:rPr>
          <w:sz w:val="20"/>
          <w:szCs w:val="20"/>
        </w:rPr>
        <w:t xml:space="preserve"> - </w:t>
      </w:r>
      <w:r w:rsidR="00BC2880" w:rsidRPr="009B042C">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9B042C">
        <w:rPr>
          <w:sz w:val="20"/>
          <w:szCs w:val="20"/>
        </w:rPr>
        <w:t>.</w:t>
      </w:r>
    </w:p>
    <w:p w14:paraId="08198090" w14:textId="3FE49547" w:rsidR="003846E2" w:rsidRPr="001D7B96" w:rsidRDefault="003846E2" w:rsidP="003846E2">
      <w:pPr>
        <w:ind w:firstLine="708"/>
        <w:jc w:val="both"/>
        <w:rPr>
          <w:sz w:val="20"/>
          <w:szCs w:val="20"/>
        </w:rPr>
      </w:pPr>
      <w:r w:rsidRPr="001D7B96">
        <w:rPr>
          <w:b/>
          <w:sz w:val="20"/>
          <w:szCs w:val="20"/>
        </w:rPr>
        <w:t>Поточний рахунок з використанням ПК</w:t>
      </w:r>
      <w:r w:rsidRPr="001D7B96">
        <w:rPr>
          <w:sz w:val="20"/>
          <w:szCs w:val="20"/>
        </w:rPr>
        <w:t xml:space="preserve"> –</w:t>
      </w:r>
      <w:r w:rsidR="003B6538">
        <w:rPr>
          <w:sz w:val="20"/>
          <w:szCs w:val="20"/>
        </w:rPr>
        <w:t xml:space="preserve"> </w:t>
      </w:r>
      <w:r w:rsidR="003B6538" w:rsidRPr="00877567">
        <w:rPr>
          <w:sz w:val="20"/>
          <w:szCs w:val="20"/>
        </w:rPr>
        <w:t xml:space="preserve">рахунок (уключаючи рахунок із спеціальним режимом використання), що відкривається Банком клієнту для зберігання коштів і виконання платіжних операцій </w:t>
      </w:r>
      <w:r w:rsidR="003B6538">
        <w:rPr>
          <w:sz w:val="20"/>
          <w:szCs w:val="20"/>
        </w:rPr>
        <w:t xml:space="preserve">за допомогою платіжних карток </w:t>
      </w:r>
      <w:r w:rsidR="003B6538" w:rsidRPr="00877567">
        <w:rPr>
          <w:sz w:val="20"/>
          <w:szCs w:val="20"/>
        </w:rPr>
        <w:t>відповідно до Угоди-заяви/Договору та вимог законодавства України</w:t>
      </w:r>
      <w:r w:rsidRPr="001D7B96">
        <w:rPr>
          <w:sz w:val="20"/>
          <w:szCs w:val="20"/>
        </w:rPr>
        <w:t xml:space="preserve"> </w:t>
      </w:r>
    </w:p>
    <w:p w14:paraId="5565D1AE" w14:textId="3F3F9F3B" w:rsidR="003846E2" w:rsidRPr="001D7B96" w:rsidRDefault="003846E2" w:rsidP="003846E2">
      <w:pPr>
        <w:ind w:firstLine="720"/>
        <w:jc w:val="both"/>
        <w:rPr>
          <w:sz w:val="20"/>
          <w:szCs w:val="20"/>
        </w:rPr>
      </w:pPr>
      <w:r w:rsidRPr="001D7B96">
        <w:rPr>
          <w:b/>
          <w:sz w:val="20"/>
          <w:szCs w:val="20"/>
        </w:rPr>
        <w:t>Послуга SMS – banking</w:t>
      </w:r>
      <w:r w:rsidRPr="001D7B96">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1D7B96" w:rsidRDefault="003846E2" w:rsidP="003846E2">
      <w:pPr>
        <w:ind w:firstLine="708"/>
        <w:jc w:val="both"/>
        <w:rPr>
          <w:sz w:val="20"/>
          <w:szCs w:val="20"/>
        </w:rPr>
      </w:pPr>
      <w:r w:rsidRPr="001D7B96">
        <w:rPr>
          <w:b/>
          <w:sz w:val="20"/>
          <w:szCs w:val="20"/>
        </w:rPr>
        <w:t>Послуга M – banking</w:t>
      </w:r>
      <w:r w:rsidRPr="001D7B96">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Default="003846E2" w:rsidP="003846E2">
      <w:pPr>
        <w:ind w:firstLine="708"/>
        <w:jc w:val="both"/>
        <w:rPr>
          <w:sz w:val="20"/>
          <w:szCs w:val="20"/>
        </w:rPr>
      </w:pPr>
      <w:r w:rsidRPr="001D7B96">
        <w:rPr>
          <w:b/>
          <w:bCs/>
          <w:sz w:val="20"/>
          <w:szCs w:val="20"/>
        </w:rPr>
        <w:t>Пролонгація Кредитного ліміту</w:t>
      </w:r>
      <w:r w:rsidRPr="001D7B96">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1D7B96">
        <w:rPr>
          <w:b/>
          <w:sz w:val="20"/>
          <w:szCs w:val="20"/>
        </w:rPr>
        <w:t>1.63. Рахунок користувача</w:t>
      </w:r>
      <w:r w:rsidRPr="001D7B96">
        <w:rPr>
          <w:sz w:val="20"/>
          <w:szCs w:val="20"/>
        </w:rPr>
        <w:t xml:space="preserve"> – будь-який рахунок(и) Користувача, що відкрито у Банку на умовах цього Договору.</w:t>
      </w:r>
    </w:p>
    <w:p w14:paraId="3E561F9F" w14:textId="77777777" w:rsidR="004C298F" w:rsidRPr="004C298F" w:rsidRDefault="00B70194">
      <w:pPr>
        <w:ind w:firstLine="708"/>
        <w:jc w:val="both"/>
        <w:rPr>
          <w:sz w:val="20"/>
          <w:szCs w:val="20"/>
        </w:rPr>
      </w:pPr>
      <w:r w:rsidRPr="009B042C">
        <w:rPr>
          <w:b/>
          <w:sz w:val="20"/>
          <w:szCs w:val="20"/>
        </w:rPr>
        <w:t>Примусове списання (стягнення)</w:t>
      </w:r>
      <w:r w:rsidRPr="009B042C">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2" w:tgtFrame="_blank" w:history="1">
        <w:r w:rsidRPr="004C298F">
          <w:rPr>
            <w:sz w:val="20"/>
            <w:szCs w:val="20"/>
          </w:rPr>
          <w:t>Податковим кодексом України</w:t>
        </w:r>
      </w:hyperlink>
      <w:r w:rsidRPr="004C298F">
        <w:rPr>
          <w:sz w:val="20"/>
          <w:szCs w:val="20"/>
        </w:rPr>
        <w:t>.</w:t>
      </w:r>
    </w:p>
    <w:p w14:paraId="7DEF7C94" w14:textId="0907EA16" w:rsidR="00B76911" w:rsidRPr="00DB5DA1" w:rsidRDefault="00DB5DA1">
      <w:pPr>
        <w:ind w:firstLine="708"/>
        <w:jc w:val="both"/>
        <w:rPr>
          <w:b/>
          <w:sz w:val="20"/>
          <w:szCs w:val="20"/>
        </w:rPr>
      </w:pPr>
      <w:r w:rsidRPr="009B042C">
        <w:rPr>
          <w:b/>
          <w:sz w:val="20"/>
          <w:szCs w:val="20"/>
        </w:rPr>
        <w:t>Рахунок користувача (рахунок)</w:t>
      </w:r>
      <w:r w:rsidRPr="009B042C">
        <w:rPr>
          <w:sz w:val="20"/>
          <w:szCs w:val="20"/>
        </w:rPr>
        <w:t xml:space="preserve"> – будь-який рахунок(и) Користувача, що відкрито у Банку на умовах цього  Договору.</w:t>
      </w:r>
    </w:p>
    <w:p w14:paraId="678B3AF1" w14:textId="2F8C3622" w:rsidR="00B76911" w:rsidRPr="009B042C" w:rsidRDefault="00B76911">
      <w:pPr>
        <w:ind w:firstLine="708"/>
        <w:jc w:val="both"/>
        <w:rPr>
          <w:sz w:val="20"/>
          <w:szCs w:val="20"/>
        </w:rPr>
      </w:pPr>
      <w:r w:rsidRPr="009B042C">
        <w:rPr>
          <w:rFonts w:ascii="Arial"/>
          <w:b/>
          <w:color w:val="000000"/>
          <w:sz w:val="20"/>
          <w:szCs w:val="20"/>
        </w:rPr>
        <w:t>Рахунок</w:t>
      </w:r>
      <w:r w:rsidRPr="009B042C">
        <w:rPr>
          <w:rFonts w:ascii="Arial"/>
          <w:b/>
          <w:color w:val="000000"/>
          <w:sz w:val="20"/>
          <w:szCs w:val="20"/>
        </w:rPr>
        <w:t xml:space="preserve"> </w:t>
      </w:r>
      <w:r w:rsidRPr="009B042C">
        <w:rPr>
          <w:rFonts w:ascii="Arial"/>
          <w:b/>
          <w:color w:val="000000"/>
          <w:sz w:val="20"/>
          <w:szCs w:val="20"/>
        </w:rPr>
        <w:t>умовного</w:t>
      </w:r>
      <w:r w:rsidRPr="009B042C">
        <w:rPr>
          <w:rFonts w:ascii="Arial"/>
          <w:b/>
          <w:color w:val="000000"/>
          <w:sz w:val="20"/>
          <w:szCs w:val="20"/>
        </w:rPr>
        <w:t xml:space="preserve"> </w:t>
      </w:r>
      <w:r w:rsidRPr="009B042C">
        <w:rPr>
          <w:rFonts w:ascii="Arial"/>
          <w:b/>
          <w:color w:val="000000"/>
          <w:sz w:val="20"/>
          <w:szCs w:val="20"/>
        </w:rPr>
        <w:t>зберігання</w:t>
      </w:r>
      <w:r w:rsidRPr="009B042C">
        <w:rPr>
          <w:rFonts w:ascii="Arial"/>
          <w:b/>
          <w:color w:val="000000"/>
          <w:sz w:val="20"/>
          <w:szCs w:val="20"/>
        </w:rPr>
        <w:t xml:space="preserve"> (</w:t>
      </w:r>
      <w:r w:rsidRPr="009B042C">
        <w:rPr>
          <w:rFonts w:ascii="Arial"/>
          <w:b/>
          <w:color w:val="000000"/>
          <w:sz w:val="20"/>
          <w:szCs w:val="20"/>
        </w:rPr>
        <w:t>ескроу</w:t>
      </w:r>
      <w:r w:rsidRPr="009B042C">
        <w:rPr>
          <w:rFonts w:ascii="Arial"/>
          <w:b/>
          <w:color w:val="000000"/>
          <w:sz w:val="20"/>
          <w:szCs w:val="20"/>
        </w:rPr>
        <w:t xml:space="preserve">) </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що</w:t>
      </w:r>
      <w:r w:rsidRPr="009B042C">
        <w:rPr>
          <w:rFonts w:ascii="Arial"/>
          <w:color w:val="000000"/>
          <w:sz w:val="20"/>
          <w:szCs w:val="20"/>
        </w:rPr>
        <w:t xml:space="preserve"> </w:t>
      </w:r>
      <w:r w:rsidRPr="009B042C">
        <w:rPr>
          <w:rFonts w:ascii="Arial"/>
          <w:color w:val="000000"/>
          <w:sz w:val="20"/>
          <w:szCs w:val="20"/>
        </w:rPr>
        <w:t>відкривається</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анком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договірній</w:t>
      </w:r>
      <w:r w:rsidRPr="009B042C">
        <w:rPr>
          <w:rFonts w:ascii="Arial"/>
          <w:color w:val="000000"/>
          <w:sz w:val="20"/>
          <w:szCs w:val="20"/>
        </w:rPr>
        <w:t xml:space="preserve"> </w:t>
      </w:r>
      <w:r w:rsidRPr="009B042C">
        <w:rPr>
          <w:rFonts w:ascii="Arial"/>
          <w:color w:val="000000"/>
          <w:sz w:val="20"/>
          <w:szCs w:val="20"/>
        </w:rPr>
        <w:t>основі</w:t>
      </w:r>
      <w:r w:rsidRPr="009B042C">
        <w:rPr>
          <w:rFonts w:ascii="Arial"/>
          <w:color w:val="000000"/>
          <w:sz w:val="20"/>
          <w:szCs w:val="20"/>
        </w:rPr>
        <w:t xml:space="preserve"> </w:t>
      </w:r>
      <w:r w:rsidRPr="009B042C">
        <w:rPr>
          <w:rFonts w:ascii="Arial"/>
          <w:color w:val="000000"/>
          <w:sz w:val="20"/>
          <w:szCs w:val="20"/>
        </w:rPr>
        <w:t>для</w:t>
      </w:r>
      <w:r w:rsidRPr="009B042C">
        <w:rPr>
          <w:rFonts w:ascii="Arial"/>
          <w:color w:val="000000"/>
          <w:sz w:val="20"/>
          <w:szCs w:val="20"/>
        </w:rPr>
        <w:t xml:space="preserve"> </w:t>
      </w:r>
      <w:r w:rsidRPr="009B042C">
        <w:rPr>
          <w:rFonts w:ascii="Arial"/>
          <w:color w:val="000000"/>
          <w:sz w:val="20"/>
          <w:szCs w:val="20"/>
        </w:rPr>
        <w:t>зарахування</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та</w:t>
      </w:r>
      <w:r w:rsidRPr="009B042C">
        <w:rPr>
          <w:rFonts w:ascii="Arial"/>
          <w:color w:val="000000"/>
          <w:sz w:val="20"/>
          <w:szCs w:val="20"/>
        </w:rPr>
        <w:t xml:space="preserve"> </w:t>
      </w:r>
      <w:r w:rsidRPr="009B042C">
        <w:rPr>
          <w:rFonts w:ascii="Arial"/>
          <w:color w:val="000000"/>
          <w:sz w:val="20"/>
          <w:szCs w:val="20"/>
        </w:rPr>
        <w:t>перерахування</w:t>
      </w:r>
      <w:r w:rsidRPr="009B042C">
        <w:rPr>
          <w:rFonts w:ascii="Arial"/>
          <w:color w:val="000000"/>
          <w:sz w:val="20"/>
          <w:szCs w:val="20"/>
        </w:rPr>
        <w:t xml:space="preserve"> </w:t>
      </w:r>
      <w:r w:rsidRPr="009B042C">
        <w:rPr>
          <w:rFonts w:ascii="Arial"/>
          <w:color w:val="000000"/>
          <w:sz w:val="20"/>
          <w:szCs w:val="20"/>
        </w:rPr>
        <w:t>їх</w:t>
      </w:r>
      <w:r w:rsidRPr="009B042C">
        <w:rPr>
          <w:rFonts w:ascii="Arial"/>
          <w:color w:val="000000"/>
          <w:sz w:val="20"/>
          <w:szCs w:val="20"/>
        </w:rPr>
        <w:t xml:space="preserve"> / </w:t>
      </w:r>
      <w:r w:rsidRPr="009B042C">
        <w:rPr>
          <w:rFonts w:ascii="Arial"/>
          <w:color w:val="000000"/>
          <w:sz w:val="20"/>
          <w:szCs w:val="20"/>
        </w:rPr>
        <w:t>видачі</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готівкою</w:t>
      </w:r>
      <w:r w:rsidRPr="009B042C">
        <w:rPr>
          <w:rFonts w:ascii="Arial"/>
          <w:color w:val="000000"/>
          <w:sz w:val="20"/>
          <w:szCs w:val="20"/>
        </w:rPr>
        <w:t xml:space="preserve"> </w:t>
      </w:r>
      <w:r w:rsidRPr="009B042C">
        <w:rPr>
          <w:rFonts w:ascii="Arial"/>
          <w:color w:val="000000"/>
          <w:sz w:val="20"/>
          <w:szCs w:val="20"/>
        </w:rPr>
        <w:t>у</w:t>
      </w:r>
      <w:r w:rsidRPr="009B042C">
        <w:rPr>
          <w:rFonts w:ascii="Arial"/>
          <w:color w:val="000000"/>
          <w:sz w:val="20"/>
          <w:szCs w:val="20"/>
        </w:rPr>
        <w:t xml:space="preserve"> </w:t>
      </w:r>
      <w:r w:rsidRPr="009B042C">
        <w:rPr>
          <w:rFonts w:ascii="Arial"/>
          <w:color w:val="000000"/>
          <w:sz w:val="20"/>
          <w:szCs w:val="20"/>
        </w:rPr>
        <w:t>випадках</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sidRPr="009B042C">
        <w:rPr>
          <w:rFonts w:ascii="Arial"/>
          <w:color w:val="000000"/>
          <w:sz w:val="20"/>
          <w:szCs w:val="20"/>
        </w:rPr>
        <w:t>законодавством</w:t>
      </w:r>
      <w:r w:rsidRPr="009B042C">
        <w:rPr>
          <w:rFonts w:ascii="Arial"/>
          <w:color w:val="000000"/>
          <w:sz w:val="20"/>
          <w:szCs w:val="20"/>
        </w:rPr>
        <w:t xml:space="preserve"> </w:t>
      </w:r>
      <w:r w:rsidRPr="009B042C">
        <w:rPr>
          <w:rFonts w:ascii="Arial"/>
          <w:color w:val="000000"/>
          <w:sz w:val="20"/>
          <w:szCs w:val="20"/>
        </w:rPr>
        <w:t>України</w:t>
      </w:r>
      <w:r w:rsidRPr="009B042C">
        <w:rPr>
          <w:rFonts w:ascii="Arial"/>
          <w:color w:val="000000"/>
          <w:sz w:val="20"/>
          <w:szCs w:val="20"/>
        </w:rPr>
        <w:t xml:space="preserve">,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лієнтом</w:t>
      </w:r>
      <w:r w:rsidRPr="009B042C">
        <w:rPr>
          <w:rFonts w:ascii="Arial"/>
          <w:color w:val="000000"/>
          <w:sz w:val="20"/>
          <w:szCs w:val="20"/>
        </w:rPr>
        <w:t xml:space="preserve"> (</w:t>
      </w:r>
      <w:r w:rsidRPr="009B042C">
        <w:rPr>
          <w:rFonts w:ascii="Arial"/>
          <w:color w:val="000000"/>
          <w:sz w:val="20"/>
          <w:szCs w:val="20"/>
        </w:rPr>
        <w:t>бенефіціару</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бенефіціарам</w:t>
      </w:r>
      <w:r w:rsidRPr="009B042C">
        <w:rPr>
          <w:rFonts w:ascii="Arial"/>
          <w:color w:val="000000"/>
          <w:sz w:val="20"/>
          <w:szCs w:val="20"/>
        </w:rPr>
        <w:t xml:space="preserve">), </w:t>
      </w:r>
      <w:r w:rsidRPr="009B042C">
        <w:rPr>
          <w:rFonts w:ascii="Arial"/>
          <w:color w:val="000000"/>
          <w:sz w:val="20"/>
          <w:szCs w:val="20"/>
        </w:rPr>
        <w:t>а</w:t>
      </w:r>
      <w:r w:rsidRPr="009B042C">
        <w:rPr>
          <w:rFonts w:ascii="Arial"/>
          <w:color w:val="000000"/>
          <w:sz w:val="20"/>
          <w:szCs w:val="20"/>
        </w:rPr>
        <w:t xml:space="preserve"> </w:t>
      </w:r>
      <w:r w:rsidRPr="009B042C">
        <w:rPr>
          <w:rFonts w:ascii="Arial"/>
          <w:color w:val="000000"/>
          <w:sz w:val="20"/>
          <w:szCs w:val="20"/>
        </w:rPr>
        <w:t>в</w:t>
      </w:r>
      <w:r w:rsidRPr="009B042C">
        <w:rPr>
          <w:rFonts w:ascii="Arial"/>
          <w:color w:val="000000"/>
          <w:sz w:val="20"/>
          <w:szCs w:val="20"/>
        </w:rPr>
        <w:t xml:space="preserve"> </w:t>
      </w:r>
      <w:r w:rsidRPr="009B042C">
        <w:rPr>
          <w:rFonts w:ascii="Arial"/>
          <w:color w:val="000000"/>
          <w:sz w:val="20"/>
          <w:szCs w:val="20"/>
        </w:rPr>
        <w:t>разі</w:t>
      </w:r>
      <w:r w:rsidRPr="009B042C">
        <w:rPr>
          <w:rFonts w:ascii="Arial"/>
          <w:color w:val="000000"/>
          <w:sz w:val="20"/>
          <w:szCs w:val="20"/>
        </w:rPr>
        <w:t xml:space="preserve"> </w:t>
      </w:r>
      <w:r w:rsidRPr="009B042C">
        <w:rPr>
          <w:rFonts w:ascii="Arial"/>
          <w:color w:val="000000"/>
          <w:sz w:val="20"/>
          <w:szCs w:val="20"/>
        </w:rPr>
        <w:t>надання</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письмової</w:t>
      </w:r>
      <w:r w:rsidRPr="009B042C">
        <w:rPr>
          <w:rFonts w:ascii="Arial"/>
          <w:color w:val="000000"/>
          <w:sz w:val="20"/>
          <w:szCs w:val="20"/>
        </w:rPr>
        <w:t xml:space="preserve"> </w:t>
      </w:r>
      <w:r w:rsidRPr="009B042C">
        <w:rPr>
          <w:rFonts w:ascii="Arial"/>
          <w:color w:val="000000"/>
          <w:sz w:val="20"/>
          <w:szCs w:val="20"/>
        </w:rPr>
        <w:t>вказівки</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анку</w:t>
      </w:r>
      <w:r w:rsidRPr="009B042C">
        <w:rPr>
          <w:rFonts w:ascii="Arial"/>
          <w:color w:val="000000"/>
          <w:sz w:val="20"/>
          <w:szCs w:val="20"/>
        </w:rPr>
        <w:t xml:space="preserve"> -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якщо</w:t>
      </w:r>
      <w:r w:rsidRPr="009B042C">
        <w:rPr>
          <w:rFonts w:ascii="Arial"/>
          <w:color w:val="000000"/>
          <w:sz w:val="20"/>
          <w:szCs w:val="20"/>
        </w:rPr>
        <w:t xml:space="preserve"> </w:t>
      </w:r>
      <w:r w:rsidRPr="009B042C">
        <w:rPr>
          <w:rFonts w:ascii="Arial"/>
          <w:color w:val="000000"/>
          <w:sz w:val="20"/>
          <w:szCs w:val="20"/>
        </w:rPr>
        <w:t>це</w:t>
      </w:r>
      <w:r w:rsidRPr="009B042C">
        <w:rPr>
          <w:rFonts w:ascii="Arial"/>
          <w:color w:val="000000"/>
          <w:sz w:val="20"/>
          <w:szCs w:val="20"/>
        </w:rPr>
        <w:t xml:space="preserve"> </w:t>
      </w:r>
      <w:r w:rsidRPr="009B042C">
        <w:rPr>
          <w:rFonts w:ascii="Arial"/>
          <w:color w:val="000000"/>
          <w:sz w:val="20"/>
          <w:szCs w:val="20"/>
        </w:rPr>
        <w:t>передбачено</w:t>
      </w:r>
      <w:r w:rsidRPr="009B042C">
        <w:rPr>
          <w:rFonts w:ascii="Arial"/>
          <w:color w:val="000000"/>
          <w:sz w:val="20"/>
          <w:szCs w:val="20"/>
        </w:rPr>
        <w:t xml:space="preserve"> </w:t>
      </w:r>
      <w:r>
        <w:rPr>
          <w:rFonts w:ascii="Arial"/>
          <w:color w:val="000000"/>
          <w:sz w:val="20"/>
          <w:szCs w:val="20"/>
        </w:rPr>
        <w:t>Угодою</w:t>
      </w:r>
      <w:r>
        <w:rPr>
          <w:rFonts w:ascii="Arial"/>
          <w:color w:val="000000"/>
          <w:sz w:val="20"/>
          <w:szCs w:val="20"/>
        </w:rPr>
        <w:t>-</w:t>
      </w:r>
      <w:r>
        <w:rPr>
          <w:rFonts w:ascii="Arial"/>
          <w:color w:val="000000"/>
          <w:sz w:val="20"/>
          <w:szCs w:val="20"/>
        </w:rPr>
        <w:t>заявою</w:t>
      </w:r>
      <w:r>
        <w:rPr>
          <w:rFonts w:ascii="Arial"/>
          <w:color w:val="000000"/>
          <w:sz w:val="20"/>
          <w:szCs w:val="20"/>
        </w:rPr>
        <w:t>/</w:t>
      </w:r>
      <w:r>
        <w:rPr>
          <w:rFonts w:ascii="Arial"/>
          <w:color w:val="000000"/>
          <w:sz w:val="20"/>
          <w:szCs w:val="20"/>
        </w:rPr>
        <w:t>Д</w:t>
      </w:r>
      <w:r w:rsidRPr="009B042C">
        <w:rPr>
          <w:rFonts w:ascii="Arial"/>
          <w:color w:val="000000"/>
          <w:sz w:val="20"/>
          <w:szCs w:val="20"/>
        </w:rPr>
        <w:t>оговором</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повернення</w:t>
      </w:r>
      <w:r w:rsidRPr="009B042C">
        <w:rPr>
          <w:rFonts w:ascii="Arial"/>
          <w:color w:val="000000"/>
          <w:sz w:val="20"/>
          <w:szCs w:val="20"/>
        </w:rPr>
        <w:t xml:space="preserve"> </w:t>
      </w:r>
      <w:r w:rsidRPr="009B042C">
        <w:rPr>
          <w:rFonts w:ascii="Arial"/>
          <w:color w:val="000000"/>
          <w:sz w:val="20"/>
          <w:szCs w:val="20"/>
        </w:rPr>
        <w:t>таких</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за</w:t>
      </w:r>
      <w:r w:rsidRPr="009B042C">
        <w:rPr>
          <w:rFonts w:ascii="Arial"/>
          <w:color w:val="000000"/>
          <w:sz w:val="20"/>
          <w:szCs w:val="20"/>
        </w:rPr>
        <w:t xml:space="preserve"> </w:t>
      </w:r>
      <w:r w:rsidRPr="009B042C">
        <w:rPr>
          <w:rFonts w:ascii="Arial"/>
          <w:color w:val="000000"/>
          <w:sz w:val="20"/>
          <w:szCs w:val="20"/>
        </w:rPr>
        <w:t>настання</w:t>
      </w:r>
      <w:r w:rsidRPr="009B042C">
        <w:rPr>
          <w:rFonts w:ascii="Arial"/>
          <w:color w:val="000000"/>
          <w:sz w:val="20"/>
          <w:szCs w:val="20"/>
        </w:rPr>
        <w:t xml:space="preserve"> </w:t>
      </w:r>
      <w:r w:rsidRPr="009B042C">
        <w:rPr>
          <w:rFonts w:ascii="Arial"/>
          <w:color w:val="000000"/>
          <w:sz w:val="20"/>
          <w:szCs w:val="20"/>
        </w:rPr>
        <w:t>підстав</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Pr>
          <w:rFonts w:ascii="Arial"/>
          <w:color w:val="000000"/>
          <w:sz w:val="20"/>
          <w:szCs w:val="20"/>
        </w:rPr>
        <w:t>Д</w:t>
      </w:r>
      <w:r w:rsidRPr="009B042C">
        <w:rPr>
          <w:rFonts w:ascii="Arial"/>
          <w:color w:val="000000"/>
          <w:sz w:val="20"/>
          <w:szCs w:val="20"/>
        </w:rPr>
        <w:t>оговором</w:t>
      </w:r>
      <w:r>
        <w:rPr>
          <w:rFonts w:ascii="Arial"/>
          <w:color w:val="000000"/>
          <w:sz w:val="20"/>
          <w:szCs w:val="20"/>
        </w:rPr>
        <w:t>.</w:t>
      </w:r>
    </w:p>
    <w:p w14:paraId="2958389C" w14:textId="0B345E58" w:rsidR="003E72CF" w:rsidRPr="001D7B96" w:rsidRDefault="003E72CF" w:rsidP="003846E2">
      <w:pPr>
        <w:ind w:firstLine="708"/>
        <w:jc w:val="both"/>
        <w:rPr>
          <w:sz w:val="20"/>
          <w:szCs w:val="20"/>
        </w:rPr>
      </w:pPr>
      <w:r w:rsidRPr="009B042C">
        <w:rPr>
          <w:b/>
          <w:sz w:val="20"/>
          <w:szCs w:val="20"/>
        </w:rPr>
        <w:t>Розрахунковий рахунок</w:t>
      </w:r>
      <w:r w:rsidR="008A0B1C">
        <w:rPr>
          <w:sz w:val="20"/>
          <w:szCs w:val="20"/>
        </w:rPr>
        <w:t xml:space="preserve"> – рахунок, що відкривається Б</w:t>
      </w:r>
      <w:r w:rsidRPr="009B042C">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9B042C">
        <w:rPr>
          <w:sz w:val="20"/>
          <w:szCs w:val="20"/>
        </w:rPr>
        <w:t>.</w:t>
      </w:r>
    </w:p>
    <w:p w14:paraId="5C174D4F" w14:textId="665EB9E8" w:rsidR="003846E2" w:rsidRPr="001D7B96" w:rsidRDefault="003846E2" w:rsidP="003846E2">
      <w:pPr>
        <w:pStyle w:val="a9"/>
        <w:ind w:firstLine="708"/>
        <w:rPr>
          <w:sz w:val="20"/>
          <w:lang w:eastAsia="uk-UA"/>
        </w:rPr>
      </w:pPr>
      <w:r w:rsidRPr="001D7B96">
        <w:rPr>
          <w:sz w:val="20"/>
          <w:lang w:eastAsia="uk-UA"/>
        </w:rPr>
        <w:t>Резиденти –</w:t>
      </w:r>
    </w:p>
    <w:p w14:paraId="04FDBD53" w14:textId="77777777" w:rsidR="003846E2" w:rsidRPr="001D7B96" w:rsidRDefault="003846E2" w:rsidP="003846E2">
      <w:pPr>
        <w:ind w:firstLine="708"/>
        <w:jc w:val="both"/>
        <w:rPr>
          <w:sz w:val="20"/>
          <w:szCs w:val="20"/>
          <w:lang w:eastAsia="uk-UA"/>
        </w:rPr>
      </w:pPr>
      <w:r w:rsidRPr="001D7B96">
        <w:rPr>
          <w:sz w:val="20"/>
          <w:szCs w:val="20"/>
          <w:lang w:eastAsia="uk-UA"/>
        </w:rPr>
        <w:t>а) фізичні особи - підприємці, зареєстровані згідно із законодавством України;</w:t>
      </w:r>
    </w:p>
    <w:p w14:paraId="1554C2AA" w14:textId="77777777" w:rsidR="003846E2" w:rsidRPr="001D7B96" w:rsidRDefault="003846E2" w:rsidP="003846E2">
      <w:pPr>
        <w:ind w:firstLine="708"/>
        <w:jc w:val="both"/>
        <w:rPr>
          <w:sz w:val="20"/>
          <w:szCs w:val="20"/>
          <w:lang w:eastAsia="uk-UA"/>
        </w:rPr>
      </w:pPr>
      <w:r w:rsidRPr="001D7B96">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1D7B96" w:rsidRDefault="003846E2" w:rsidP="003846E2">
      <w:pPr>
        <w:ind w:firstLine="708"/>
        <w:jc w:val="both"/>
        <w:rPr>
          <w:sz w:val="20"/>
          <w:szCs w:val="20"/>
          <w:lang w:eastAsia="uk-UA"/>
        </w:rPr>
      </w:pPr>
      <w:r w:rsidRPr="001D7B96">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1D7B96" w:rsidRDefault="003846E2" w:rsidP="003846E2">
      <w:pPr>
        <w:ind w:firstLine="708"/>
        <w:jc w:val="both"/>
        <w:rPr>
          <w:sz w:val="20"/>
          <w:szCs w:val="20"/>
          <w:lang w:eastAsia="uk-UA"/>
        </w:rPr>
      </w:pPr>
      <w:r w:rsidRPr="001D7B96">
        <w:rPr>
          <w:sz w:val="20"/>
          <w:szCs w:val="20"/>
          <w:lang w:eastAsia="uk-UA"/>
        </w:rPr>
        <w:lastRenderedPageBreak/>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1D7B96" w:rsidRDefault="003846E2" w:rsidP="003846E2">
      <w:pPr>
        <w:spacing w:line="259" w:lineRule="auto"/>
        <w:ind w:firstLine="720"/>
        <w:contextualSpacing/>
        <w:jc w:val="both"/>
        <w:rPr>
          <w:b/>
          <w:sz w:val="20"/>
          <w:szCs w:val="20"/>
        </w:rPr>
      </w:pPr>
      <w:r w:rsidRPr="001D7B96">
        <w:rPr>
          <w:b/>
          <w:sz w:val="20"/>
          <w:szCs w:val="20"/>
        </w:rPr>
        <w:t xml:space="preserve">Розрахункова дата – </w:t>
      </w:r>
      <w:r w:rsidRPr="001D7B96">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1D7B96" w:rsidRDefault="003846E2" w:rsidP="003846E2">
      <w:pPr>
        <w:ind w:firstLine="708"/>
        <w:jc w:val="both"/>
        <w:rPr>
          <w:bCs/>
          <w:sz w:val="20"/>
          <w:szCs w:val="20"/>
        </w:rPr>
      </w:pPr>
      <w:r w:rsidRPr="001D7B96">
        <w:rPr>
          <w:b/>
          <w:sz w:val="20"/>
          <w:szCs w:val="20"/>
        </w:rPr>
        <w:t xml:space="preserve">Розрахунковий період - </w:t>
      </w:r>
      <w:r w:rsidRPr="001D7B96">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1D7B96" w:rsidRDefault="003846E2" w:rsidP="003846E2">
      <w:pPr>
        <w:ind w:firstLine="708"/>
        <w:jc w:val="both"/>
        <w:rPr>
          <w:sz w:val="20"/>
          <w:szCs w:val="20"/>
        </w:rPr>
      </w:pPr>
      <w:r w:rsidRPr="001D7B96">
        <w:rPr>
          <w:b/>
          <w:sz w:val="20"/>
          <w:szCs w:val="20"/>
        </w:rPr>
        <w:t>Сертифікат відкритого ключа</w:t>
      </w:r>
      <w:r w:rsidRPr="001D7B96">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1D7B96" w:rsidRDefault="003846E2" w:rsidP="003846E2">
      <w:pPr>
        <w:ind w:firstLine="708"/>
        <w:jc w:val="both"/>
        <w:rPr>
          <w:sz w:val="20"/>
          <w:szCs w:val="20"/>
        </w:rPr>
      </w:pPr>
      <w:r w:rsidRPr="001D7B96">
        <w:rPr>
          <w:b/>
          <w:sz w:val="20"/>
          <w:szCs w:val="20"/>
        </w:rPr>
        <w:t>Сторона</w:t>
      </w:r>
      <w:r w:rsidRPr="001D7B96">
        <w:rPr>
          <w:sz w:val="20"/>
          <w:szCs w:val="20"/>
        </w:rPr>
        <w:t xml:space="preserve"> – Клієнт Банку або Банк, разом - Сторони.</w:t>
      </w:r>
    </w:p>
    <w:p w14:paraId="3BF2A29F" w14:textId="3B85457E" w:rsidR="003846E2" w:rsidRPr="001D7B96" w:rsidRDefault="00F701E5" w:rsidP="003846E2">
      <w:pPr>
        <w:ind w:firstLine="708"/>
        <w:jc w:val="both"/>
        <w:rPr>
          <w:sz w:val="20"/>
          <w:szCs w:val="20"/>
        </w:rPr>
      </w:pPr>
      <w:r w:rsidRPr="009B042C">
        <w:rPr>
          <w:b/>
          <w:sz w:val="20"/>
          <w:szCs w:val="20"/>
        </w:rPr>
        <w:t>Сторонній надавач платіжних послуг</w:t>
      </w:r>
      <w:r w:rsidRPr="009B042C">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1D7B96">
        <w:rPr>
          <w:b/>
          <w:sz w:val="20"/>
          <w:szCs w:val="20"/>
        </w:rPr>
        <w:t>Сліп</w:t>
      </w:r>
      <w:r w:rsidR="003846E2" w:rsidRPr="001D7B96">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1D7B96" w:rsidRDefault="003846E2" w:rsidP="003846E2">
      <w:pPr>
        <w:pStyle w:val="af5"/>
        <w:ind w:firstLine="708"/>
        <w:jc w:val="both"/>
      </w:pPr>
      <w:r w:rsidRPr="001D7B96">
        <w:rPr>
          <w:b/>
        </w:rPr>
        <w:t>СМС - інформування</w:t>
      </w:r>
      <w:r w:rsidRPr="001D7B96">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1D7B96" w:rsidRDefault="003846E2" w:rsidP="003846E2">
      <w:pPr>
        <w:ind w:firstLine="708"/>
        <w:jc w:val="both"/>
        <w:rPr>
          <w:sz w:val="20"/>
          <w:szCs w:val="20"/>
        </w:rPr>
      </w:pPr>
      <w:r w:rsidRPr="001D7B96">
        <w:rPr>
          <w:b/>
          <w:sz w:val="20"/>
          <w:szCs w:val="20"/>
        </w:rPr>
        <w:t>СМС виписка вечірня</w:t>
      </w:r>
      <w:r w:rsidRPr="001D7B96">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1D7B96" w:rsidRDefault="003846E2" w:rsidP="003846E2">
      <w:pPr>
        <w:ind w:firstLine="708"/>
        <w:rPr>
          <w:sz w:val="20"/>
          <w:szCs w:val="20"/>
        </w:rPr>
      </w:pPr>
      <w:r w:rsidRPr="001D7B96">
        <w:rPr>
          <w:b/>
          <w:sz w:val="20"/>
          <w:szCs w:val="20"/>
        </w:rPr>
        <w:t>СМС виписка при русі коштів</w:t>
      </w:r>
      <w:r w:rsidRPr="001D7B96">
        <w:rPr>
          <w:sz w:val="20"/>
          <w:szCs w:val="20"/>
        </w:rPr>
        <w:t>- формується і надсилається  клієнту кожен раз при зміни залишку на рахунку клієнта.</w:t>
      </w:r>
    </w:p>
    <w:p w14:paraId="38214AE2" w14:textId="405DF3B2" w:rsidR="003846E2" w:rsidRPr="009B042C" w:rsidRDefault="003846E2" w:rsidP="003846E2">
      <w:pPr>
        <w:ind w:firstLine="708"/>
        <w:rPr>
          <w:sz w:val="20"/>
          <w:szCs w:val="20"/>
        </w:rPr>
      </w:pPr>
      <w:r w:rsidRPr="001D7B96">
        <w:rPr>
          <w:rFonts w:cstheme="minorBidi"/>
          <w:b/>
          <w:sz w:val="20"/>
          <w:szCs w:val="20"/>
        </w:rPr>
        <w:t>СМС Пароль</w:t>
      </w:r>
      <w:r w:rsidRPr="001D7B9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9B042C">
        <w:rPr>
          <w:rFonts w:ascii="Arial" w:hAnsi="Arial" w:cs="Arial"/>
          <w:sz w:val="20"/>
          <w:szCs w:val="20"/>
        </w:rPr>
        <w:t>.</w:t>
      </w:r>
    </w:p>
    <w:p w14:paraId="704294C5" w14:textId="6F5ADB5D" w:rsidR="003846E2" w:rsidRPr="001D7B96" w:rsidRDefault="003846E2" w:rsidP="003846E2">
      <w:pPr>
        <w:ind w:firstLine="708"/>
        <w:jc w:val="both"/>
        <w:rPr>
          <w:sz w:val="20"/>
          <w:szCs w:val="20"/>
        </w:rPr>
      </w:pPr>
      <w:r w:rsidRPr="001D7B96">
        <w:rPr>
          <w:b/>
          <w:sz w:val="20"/>
          <w:szCs w:val="20"/>
        </w:rPr>
        <w:t>Стоп-список</w:t>
      </w:r>
      <w:r w:rsidRPr="001D7B96">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9B042C" w:rsidRDefault="003846E2" w:rsidP="003846E2">
      <w:pPr>
        <w:ind w:firstLine="708"/>
        <w:jc w:val="both"/>
        <w:rPr>
          <w:sz w:val="20"/>
          <w:szCs w:val="20"/>
        </w:rPr>
      </w:pPr>
      <w:r w:rsidRPr="009B042C">
        <w:rPr>
          <w:b/>
          <w:sz w:val="20"/>
          <w:szCs w:val="20"/>
        </w:rPr>
        <w:t xml:space="preserve">Система «Інтернет-Клієнт-Банк» (далі – «Клієнт-Банк») </w:t>
      </w:r>
      <w:r w:rsidRPr="009B042C">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9B042C" w:rsidRDefault="00FD4EF3">
      <w:pPr>
        <w:ind w:firstLine="708"/>
        <w:jc w:val="both"/>
        <w:rPr>
          <w:sz w:val="20"/>
          <w:szCs w:val="20"/>
        </w:rPr>
      </w:pPr>
      <w:r w:rsidRPr="009B042C">
        <w:rPr>
          <w:b/>
          <w:sz w:val="20"/>
          <w:szCs w:val="20"/>
        </w:rPr>
        <w:t>Стягувач</w:t>
      </w:r>
      <w:r w:rsidRPr="009B042C">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3" w:tgtFrame="_blank" w:history="1">
        <w:r w:rsidRPr="009B042C">
          <w:rPr>
            <w:sz w:val="20"/>
            <w:szCs w:val="20"/>
          </w:rPr>
          <w:t>Податкового кодексу України</w:t>
        </w:r>
      </w:hyperlink>
      <w:r w:rsidRPr="009B042C">
        <w:rPr>
          <w:sz w:val="20"/>
          <w:szCs w:val="20"/>
        </w:rPr>
        <w:t>.</w:t>
      </w:r>
    </w:p>
    <w:p w14:paraId="7C9ACDB6" w14:textId="56F9AA01" w:rsidR="003846E2" w:rsidRPr="009B042C" w:rsidRDefault="003846E2">
      <w:pPr>
        <w:ind w:firstLine="708"/>
        <w:jc w:val="both"/>
        <w:rPr>
          <w:rStyle w:val="rvts0"/>
          <w:sz w:val="20"/>
          <w:szCs w:val="20"/>
        </w:rPr>
      </w:pPr>
      <w:r w:rsidRPr="009B042C">
        <w:rPr>
          <w:rStyle w:val="rvts0"/>
          <w:b/>
          <w:sz w:val="20"/>
          <w:szCs w:val="20"/>
        </w:rPr>
        <w:t>Суб'єкти господарювання</w:t>
      </w:r>
      <w:r w:rsidRPr="009B042C">
        <w:rPr>
          <w:rStyle w:val="rvts0"/>
          <w:sz w:val="20"/>
          <w:szCs w:val="20"/>
        </w:rPr>
        <w:t xml:space="preserve"> - юридичні особи-резиденти і фізичні особи-підприємці.</w:t>
      </w:r>
    </w:p>
    <w:p w14:paraId="59D2C730" w14:textId="42FBDC81" w:rsidR="003846E2" w:rsidRPr="009B042C" w:rsidRDefault="003846E2" w:rsidP="009B042C">
      <w:pPr>
        <w:ind w:firstLine="708"/>
        <w:jc w:val="both"/>
        <w:rPr>
          <w:sz w:val="20"/>
          <w:szCs w:val="20"/>
          <w:lang w:val="ru-RU"/>
        </w:rPr>
      </w:pPr>
      <w:r w:rsidRPr="009B042C">
        <w:rPr>
          <w:b/>
          <w:sz w:val="20"/>
          <w:szCs w:val="20"/>
        </w:rPr>
        <w:t xml:space="preserve">Сума доступних коштів - </w:t>
      </w:r>
      <w:r w:rsidRPr="009B042C">
        <w:rPr>
          <w:bCs/>
          <w:sz w:val="20"/>
          <w:szCs w:val="20"/>
        </w:rPr>
        <w:t>су</w:t>
      </w:r>
      <w:r w:rsidRPr="009B042C">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1D7B96" w:rsidRDefault="003846E2" w:rsidP="003846E2">
      <w:pPr>
        <w:ind w:firstLine="708"/>
        <w:jc w:val="both"/>
        <w:rPr>
          <w:sz w:val="20"/>
          <w:szCs w:val="20"/>
        </w:rPr>
      </w:pPr>
      <w:r w:rsidRPr="009B042C">
        <w:rPr>
          <w:b/>
          <w:sz w:val="20"/>
          <w:szCs w:val="20"/>
        </w:rPr>
        <w:t>Токен –</w:t>
      </w:r>
      <w:r w:rsidRPr="009B042C">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w:t>
      </w:r>
      <w:r w:rsidRPr="001D7B96">
        <w:rPr>
          <w:sz w:val="20"/>
          <w:szCs w:val="20"/>
        </w:rPr>
        <w:t xml:space="preserve"> для додаткової автентифікації</w:t>
      </w:r>
    </w:p>
    <w:p w14:paraId="069BBCC8" w14:textId="720811AA" w:rsidR="003846E2" w:rsidRPr="001D7B96" w:rsidRDefault="003846E2" w:rsidP="003846E2">
      <w:pPr>
        <w:ind w:firstLine="708"/>
        <w:jc w:val="both"/>
        <w:rPr>
          <w:sz w:val="20"/>
          <w:szCs w:val="20"/>
        </w:rPr>
      </w:pPr>
      <w:r w:rsidRPr="001D7B96">
        <w:rPr>
          <w:b/>
          <w:sz w:val="20"/>
          <w:szCs w:val="20"/>
        </w:rPr>
        <w:t>Угода-заява</w:t>
      </w:r>
      <w:r w:rsidRPr="001D7B96">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10252EB1" w:rsidR="003846E2" w:rsidRPr="001D7B96" w:rsidRDefault="003846E2" w:rsidP="003846E2">
      <w:pPr>
        <w:ind w:firstLine="708"/>
        <w:jc w:val="both"/>
        <w:rPr>
          <w:sz w:val="20"/>
          <w:szCs w:val="20"/>
        </w:rPr>
      </w:pPr>
      <w:r w:rsidRPr="001D7B96">
        <w:rPr>
          <w:b/>
          <w:sz w:val="20"/>
          <w:szCs w:val="20"/>
        </w:rPr>
        <w:t xml:space="preserve">Уповноважений працівник </w:t>
      </w:r>
      <w:r w:rsidR="00586B7A" w:rsidRPr="009B042C">
        <w:rPr>
          <w:sz w:val="20"/>
          <w:szCs w:val="20"/>
        </w:rPr>
        <w:t>надавача платіжних послуг – працівник надавача платіжних послуг, на якого відповідно до внутрішніх документів Б</w:t>
      </w:r>
      <w:r w:rsidRPr="001D7B96">
        <w:rPr>
          <w:b/>
          <w:sz w:val="20"/>
          <w:szCs w:val="20"/>
        </w:rPr>
        <w:t>анку</w:t>
      </w:r>
      <w:r w:rsidRPr="001D7B96">
        <w:rPr>
          <w:sz w:val="20"/>
          <w:szCs w:val="20"/>
        </w:rPr>
        <w:t xml:space="preserve"> </w:t>
      </w:r>
      <w:r w:rsidR="00586B7A" w:rsidRPr="009B042C">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1D7B96" w:rsidRDefault="003846E2" w:rsidP="003846E2">
      <w:pPr>
        <w:ind w:firstLine="708"/>
        <w:jc w:val="both"/>
        <w:rPr>
          <w:sz w:val="20"/>
          <w:szCs w:val="20"/>
        </w:rPr>
      </w:pPr>
      <w:r w:rsidRPr="001D7B96">
        <w:rPr>
          <w:b/>
          <w:sz w:val="20"/>
          <w:szCs w:val="20"/>
        </w:rPr>
        <w:t>Фізичні особи – підприємці</w:t>
      </w:r>
      <w:r w:rsidRPr="001D7B96">
        <w:rPr>
          <w:sz w:val="20"/>
          <w:szCs w:val="20"/>
        </w:rPr>
        <w:t xml:space="preserve"> - ф</w:t>
      </w:r>
      <w:r w:rsidRPr="001D7B96">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4" w:tgtFrame="_blank" w:history="1">
        <w:r w:rsidRPr="001D7B96">
          <w:rPr>
            <w:sz w:val="20"/>
            <w:szCs w:val="20"/>
            <w:shd w:val="clear" w:color="auto" w:fill="FFFFFF"/>
          </w:rPr>
          <w:t>законом</w:t>
        </w:r>
      </w:hyperlink>
      <w:r w:rsidRPr="001D7B96">
        <w:rPr>
          <w:sz w:val="20"/>
          <w:szCs w:val="20"/>
          <w:shd w:val="clear" w:color="auto" w:fill="FFFFFF"/>
        </w:rPr>
        <w:t>.</w:t>
      </w:r>
    </w:p>
    <w:p w14:paraId="57A4BD18" w14:textId="3FC7B748" w:rsidR="003846E2" w:rsidRDefault="003846E2" w:rsidP="003846E2">
      <w:pPr>
        <w:ind w:firstLine="708"/>
        <w:jc w:val="both"/>
        <w:rPr>
          <w:sz w:val="20"/>
          <w:szCs w:val="20"/>
        </w:rPr>
      </w:pPr>
      <w:r w:rsidRPr="001D7B96">
        <w:rPr>
          <w:b/>
          <w:sz w:val="20"/>
          <w:szCs w:val="20"/>
        </w:rPr>
        <w:t>ID-паспорт</w:t>
      </w:r>
      <w:r w:rsidRPr="001D7B96">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Default="00FD4EF3" w:rsidP="003846E2">
      <w:pPr>
        <w:ind w:firstLine="708"/>
        <w:jc w:val="both"/>
        <w:rPr>
          <w:sz w:val="20"/>
          <w:szCs w:val="20"/>
        </w:rPr>
      </w:pPr>
    </w:p>
    <w:p w14:paraId="34FA8CE6" w14:textId="4444CAAD" w:rsidR="002069A5" w:rsidRPr="00DF3E0E" w:rsidRDefault="00FD4EF3" w:rsidP="009B042C">
      <w:pPr>
        <w:ind w:firstLine="708"/>
        <w:jc w:val="both"/>
        <w:rPr>
          <w:sz w:val="20"/>
          <w:szCs w:val="20"/>
        </w:rPr>
      </w:pPr>
      <w:bookmarkStart w:id="6" w:name="_Hlk39848654"/>
      <w:r w:rsidRPr="009B042C">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1F50CB" w:rsidRDefault="00C84E78" w:rsidP="00A1244D">
      <w:pPr>
        <w:pStyle w:val="1"/>
        <w:rPr>
          <w:rFonts w:ascii="Times New Roman" w:hAnsi="Times New Roman"/>
          <w:caps/>
          <w:sz w:val="20"/>
          <w:szCs w:val="20"/>
        </w:rPr>
      </w:pPr>
      <w:bookmarkStart w:id="7" w:name="_Toc6300233"/>
      <w:bookmarkStart w:id="8" w:name="_Toc31214361"/>
      <w:r w:rsidRPr="001F50CB">
        <w:rPr>
          <w:rFonts w:ascii="Times New Roman" w:hAnsi="Times New Roman"/>
          <w:caps/>
          <w:sz w:val="20"/>
          <w:szCs w:val="20"/>
        </w:rPr>
        <w:lastRenderedPageBreak/>
        <w:t>2. Предмет Договору</w:t>
      </w:r>
      <w:bookmarkEnd w:id="7"/>
      <w:bookmarkEnd w:id="8"/>
    </w:p>
    <w:p w14:paraId="52542D28" w14:textId="77777777" w:rsidR="00C84E78" w:rsidRPr="001D7B96" w:rsidRDefault="00C84E78" w:rsidP="00455688">
      <w:pPr>
        <w:jc w:val="center"/>
        <w:rPr>
          <w:b/>
          <w:caps/>
          <w:sz w:val="20"/>
          <w:szCs w:val="20"/>
        </w:rPr>
      </w:pPr>
    </w:p>
    <w:p w14:paraId="0255357F" w14:textId="08604572" w:rsidR="00C84E78" w:rsidRPr="001D7B96" w:rsidRDefault="00C84E78" w:rsidP="00F51A0D">
      <w:pPr>
        <w:pStyle w:val="Default"/>
        <w:ind w:firstLine="708"/>
        <w:jc w:val="both"/>
        <w:rPr>
          <w:color w:val="auto"/>
          <w:sz w:val="20"/>
          <w:szCs w:val="20"/>
          <w:lang w:val="uk-UA"/>
        </w:rPr>
      </w:pPr>
      <w:r w:rsidRPr="001D7B96">
        <w:rPr>
          <w:color w:val="auto"/>
          <w:sz w:val="20"/>
          <w:szCs w:val="20"/>
          <w:lang w:val="uk-UA"/>
        </w:rPr>
        <w:t xml:space="preserve">2.1. Згідно з умовами цього Договору Банк зобов’язується на підставі </w:t>
      </w:r>
      <w:r w:rsidR="00731DDE">
        <w:rPr>
          <w:color w:val="auto"/>
          <w:sz w:val="20"/>
          <w:szCs w:val="20"/>
          <w:lang w:val="uk-UA"/>
        </w:rPr>
        <w:t xml:space="preserve">цього Договору, </w:t>
      </w:r>
      <w:r w:rsidRPr="001D7B96">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Pr>
          <w:color w:val="auto"/>
          <w:sz w:val="20"/>
          <w:szCs w:val="20"/>
          <w:lang w:val="uk-UA"/>
        </w:rPr>
        <w:t>Р</w:t>
      </w:r>
      <w:r w:rsidRPr="001D7B96">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1D7B96">
        <w:rPr>
          <w:color w:val="auto"/>
          <w:sz w:val="20"/>
          <w:szCs w:val="20"/>
          <w:lang w:val="uk-UA"/>
        </w:rPr>
        <w:t>Клієнт-Банк</w:t>
      </w:r>
      <w:r w:rsidRPr="001D7B96">
        <w:rPr>
          <w:color w:val="auto"/>
          <w:sz w:val="20"/>
          <w:szCs w:val="20"/>
          <w:lang w:val="uk-UA"/>
        </w:rPr>
        <w:t xml:space="preserve">», тощо, </w:t>
      </w:r>
      <w:r w:rsidRPr="001D7B96">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1D7B96" w:rsidRDefault="00C84E78" w:rsidP="00F51A0D">
      <w:pPr>
        <w:pStyle w:val="Default"/>
        <w:ind w:firstLine="708"/>
        <w:jc w:val="both"/>
        <w:rPr>
          <w:i/>
          <w:color w:val="auto"/>
          <w:sz w:val="20"/>
          <w:szCs w:val="20"/>
          <w:lang w:val="uk-UA"/>
        </w:rPr>
      </w:pPr>
      <w:r w:rsidRPr="001D7B96">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1D7B96" w:rsidRDefault="00C84E78" w:rsidP="007D3CD8">
      <w:pPr>
        <w:pStyle w:val="a3"/>
        <w:ind w:left="540" w:firstLine="168"/>
        <w:jc w:val="both"/>
        <w:rPr>
          <w:bCs/>
          <w:sz w:val="20"/>
          <w:szCs w:val="20"/>
          <w:lang w:val="uk-UA"/>
        </w:rPr>
      </w:pPr>
      <w:r w:rsidRPr="001D7B96">
        <w:rPr>
          <w:bCs/>
          <w:sz w:val="20"/>
          <w:szCs w:val="20"/>
          <w:lang w:val="uk-UA"/>
        </w:rPr>
        <w:t>2.2.1. Розрахунково-касове обслуговування</w:t>
      </w:r>
      <w:r w:rsidR="00DB5DA1">
        <w:rPr>
          <w:bCs/>
          <w:sz w:val="20"/>
          <w:szCs w:val="20"/>
          <w:lang w:val="uk-UA"/>
        </w:rPr>
        <w:t xml:space="preserve"> поточних рахунків</w:t>
      </w:r>
      <w:r w:rsidRPr="001D7B96">
        <w:rPr>
          <w:bCs/>
          <w:sz w:val="20"/>
          <w:szCs w:val="20"/>
          <w:lang w:val="uk-UA"/>
        </w:rPr>
        <w:t>.</w:t>
      </w:r>
    </w:p>
    <w:p w14:paraId="4B1BBC9C" w14:textId="4D73AC37" w:rsidR="00C84E78" w:rsidRPr="001D7B96" w:rsidRDefault="00C84E78" w:rsidP="007D3CD8">
      <w:pPr>
        <w:pStyle w:val="a3"/>
        <w:ind w:left="540" w:firstLine="168"/>
        <w:jc w:val="both"/>
        <w:rPr>
          <w:bCs/>
          <w:sz w:val="20"/>
          <w:szCs w:val="20"/>
          <w:lang w:val="uk-UA"/>
        </w:rPr>
      </w:pPr>
      <w:r w:rsidRPr="001D7B96">
        <w:rPr>
          <w:bCs/>
          <w:sz w:val="20"/>
          <w:szCs w:val="20"/>
          <w:lang w:val="uk-UA"/>
        </w:rPr>
        <w:t>2.2.2. Послуга «</w:t>
      </w:r>
      <w:r w:rsidR="00CA2C7D" w:rsidRPr="001D7B96">
        <w:rPr>
          <w:bCs/>
          <w:sz w:val="20"/>
          <w:szCs w:val="20"/>
          <w:lang w:val="uk-UA"/>
        </w:rPr>
        <w:t>Клієнт-Банк</w:t>
      </w:r>
      <w:r w:rsidRPr="001D7B96">
        <w:rPr>
          <w:bCs/>
          <w:sz w:val="20"/>
          <w:szCs w:val="20"/>
          <w:lang w:val="uk-UA"/>
        </w:rPr>
        <w:t>».</w:t>
      </w:r>
    </w:p>
    <w:p w14:paraId="021F9401"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2.2.3. Обслуговування корпоративних платіжних карток.</w:t>
      </w:r>
    </w:p>
    <w:p w14:paraId="107D89FC"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2.2.4. Зарплатний проект.</w:t>
      </w:r>
    </w:p>
    <w:p w14:paraId="1199BB5E" w14:textId="47A95AB7" w:rsidR="00C84E78" w:rsidRDefault="00C84E78" w:rsidP="007D3CD8">
      <w:pPr>
        <w:pStyle w:val="a3"/>
        <w:ind w:left="540" w:firstLine="168"/>
        <w:jc w:val="both"/>
        <w:rPr>
          <w:bCs/>
          <w:sz w:val="20"/>
          <w:szCs w:val="20"/>
          <w:lang w:val="uk-UA"/>
        </w:rPr>
      </w:pPr>
      <w:r w:rsidRPr="001D7B96">
        <w:rPr>
          <w:bCs/>
          <w:sz w:val="20"/>
          <w:szCs w:val="20"/>
          <w:lang w:val="uk-UA"/>
        </w:rPr>
        <w:t>2.2.</w:t>
      </w:r>
      <w:r w:rsidR="00262666" w:rsidRPr="001D7B96">
        <w:rPr>
          <w:bCs/>
          <w:sz w:val="20"/>
          <w:szCs w:val="20"/>
          <w:lang w:val="uk-UA"/>
        </w:rPr>
        <w:t>5</w:t>
      </w:r>
      <w:r w:rsidRPr="001D7B96">
        <w:rPr>
          <w:bCs/>
          <w:sz w:val="20"/>
          <w:szCs w:val="20"/>
          <w:lang w:val="uk-UA"/>
        </w:rPr>
        <w:t>. Надання в майновий найм (оренду) індивідуального банківського сейфу.</w:t>
      </w:r>
    </w:p>
    <w:p w14:paraId="4709F7B8" w14:textId="575FEE5E" w:rsidR="00DB5DA1" w:rsidRDefault="00DB5DA1" w:rsidP="007D3CD8">
      <w:pPr>
        <w:pStyle w:val="a3"/>
        <w:ind w:left="540" w:firstLine="168"/>
        <w:jc w:val="both"/>
        <w:rPr>
          <w:sz w:val="20"/>
          <w:szCs w:val="20"/>
          <w:lang w:val="uk-UA"/>
        </w:rPr>
      </w:pPr>
      <w:r>
        <w:rPr>
          <w:bCs/>
          <w:sz w:val="20"/>
          <w:szCs w:val="20"/>
          <w:lang w:val="uk-UA"/>
        </w:rPr>
        <w:t xml:space="preserve">2.2.6. </w:t>
      </w:r>
      <w:r w:rsidR="007A33C0">
        <w:rPr>
          <w:bCs/>
          <w:sz w:val="20"/>
          <w:szCs w:val="20"/>
          <w:lang w:val="uk-UA"/>
        </w:rPr>
        <w:t>Обслуговування</w:t>
      </w:r>
      <w:r>
        <w:rPr>
          <w:bCs/>
          <w:sz w:val="20"/>
          <w:szCs w:val="20"/>
          <w:lang w:val="uk-UA"/>
        </w:rPr>
        <w:t xml:space="preserve"> </w:t>
      </w:r>
      <w:r w:rsidR="007A33C0">
        <w:rPr>
          <w:sz w:val="20"/>
          <w:szCs w:val="20"/>
          <w:lang w:val="uk-UA"/>
        </w:rPr>
        <w:t>розрахункових рахунків</w:t>
      </w:r>
      <w:r w:rsidR="007A33C0" w:rsidRPr="008E06BD">
        <w:rPr>
          <w:sz w:val="20"/>
          <w:szCs w:val="20"/>
        </w:rPr>
        <w:t xml:space="preserve"> </w:t>
      </w:r>
      <w:r w:rsidRPr="008E06BD">
        <w:rPr>
          <w:sz w:val="20"/>
          <w:szCs w:val="20"/>
        </w:rPr>
        <w:t>небанківськ</w:t>
      </w:r>
      <w:r>
        <w:rPr>
          <w:sz w:val="20"/>
          <w:szCs w:val="20"/>
          <w:lang w:val="uk-UA"/>
        </w:rPr>
        <w:t>и</w:t>
      </w:r>
      <w:r w:rsidR="007A33C0">
        <w:rPr>
          <w:sz w:val="20"/>
          <w:szCs w:val="20"/>
          <w:lang w:val="uk-UA"/>
        </w:rPr>
        <w:t>х</w:t>
      </w:r>
      <w:r w:rsidRPr="008E06BD">
        <w:rPr>
          <w:sz w:val="20"/>
          <w:szCs w:val="20"/>
        </w:rPr>
        <w:t xml:space="preserve"> надавач</w:t>
      </w:r>
      <w:r w:rsidR="007A33C0">
        <w:rPr>
          <w:sz w:val="20"/>
          <w:szCs w:val="20"/>
          <w:lang w:val="uk-UA"/>
        </w:rPr>
        <w:t>ів</w:t>
      </w:r>
      <w:r>
        <w:rPr>
          <w:sz w:val="20"/>
          <w:szCs w:val="20"/>
          <w:lang w:val="uk-UA"/>
        </w:rPr>
        <w:t xml:space="preserve"> </w:t>
      </w:r>
      <w:r w:rsidRPr="008E06BD">
        <w:rPr>
          <w:sz w:val="20"/>
          <w:szCs w:val="20"/>
        </w:rPr>
        <w:t>платіжних послуг</w:t>
      </w:r>
      <w:r>
        <w:rPr>
          <w:sz w:val="20"/>
          <w:szCs w:val="20"/>
          <w:lang w:val="uk-UA"/>
        </w:rPr>
        <w:t>.</w:t>
      </w:r>
    </w:p>
    <w:p w14:paraId="16486311" w14:textId="4EA49FD7" w:rsidR="00474EE2" w:rsidRPr="00474EE2" w:rsidRDefault="00474EE2" w:rsidP="007D3CD8">
      <w:pPr>
        <w:pStyle w:val="a3"/>
        <w:ind w:left="540" w:firstLine="168"/>
        <w:jc w:val="both"/>
        <w:rPr>
          <w:bCs/>
          <w:sz w:val="20"/>
          <w:szCs w:val="20"/>
          <w:lang w:val="uk-UA"/>
        </w:rPr>
      </w:pPr>
      <w:r>
        <w:rPr>
          <w:sz w:val="20"/>
          <w:szCs w:val="20"/>
          <w:lang w:val="uk-UA"/>
        </w:rPr>
        <w:t xml:space="preserve">2.2.7. Обслуговаування </w:t>
      </w:r>
      <w:r w:rsidRPr="001F50CB">
        <w:rPr>
          <w:bCs/>
          <w:color w:val="000000"/>
          <w:sz w:val="20"/>
          <w:szCs w:val="20"/>
        </w:rPr>
        <w:t>рахунків умовного зберігання (ескроу)</w:t>
      </w:r>
      <w:r>
        <w:rPr>
          <w:bCs/>
          <w:color w:val="000000"/>
          <w:sz w:val="20"/>
          <w:szCs w:val="20"/>
          <w:lang w:val="uk-UA"/>
        </w:rPr>
        <w:t>.</w:t>
      </w:r>
    </w:p>
    <w:p w14:paraId="435BE517"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1D7B96" w:rsidRDefault="00C84E78" w:rsidP="0084272E">
      <w:pPr>
        <w:pStyle w:val="Default"/>
        <w:ind w:firstLine="708"/>
        <w:jc w:val="both"/>
        <w:rPr>
          <w:sz w:val="20"/>
          <w:szCs w:val="20"/>
          <w:lang w:val="uk-UA"/>
        </w:rPr>
      </w:pPr>
      <w:r w:rsidRPr="001D7B96">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1D7B96">
        <w:rPr>
          <w:sz w:val="20"/>
          <w:szCs w:val="20"/>
          <w:lang w:val="uk-UA"/>
        </w:rPr>
        <w:t>Національного банку України</w:t>
      </w:r>
      <w:r w:rsidRPr="001D7B96">
        <w:rPr>
          <w:sz w:val="20"/>
          <w:szCs w:val="20"/>
          <w:lang w:val="uk-UA"/>
        </w:rPr>
        <w:t xml:space="preserve"> та цим Договором, за умови оплати послуг Банку за діючими Тарифами. </w:t>
      </w:r>
    </w:p>
    <w:p w14:paraId="3EEEC424" w14:textId="77777777" w:rsidR="00C84E78" w:rsidRPr="001D7B96" w:rsidRDefault="00C84E78" w:rsidP="007E51D1">
      <w:pPr>
        <w:pStyle w:val="Default"/>
        <w:ind w:firstLine="708"/>
        <w:jc w:val="both"/>
        <w:rPr>
          <w:color w:val="auto"/>
          <w:sz w:val="20"/>
          <w:szCs w:val="20"/>
          <w:lang w:val="uk-UA"/>
        </w:rPr>
      </w:pPr>
      <w:r w:rsidRPr="001D7B96">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1D7B96">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1D7B96">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lastRenderedPageBreak/>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lastRenderedPageBreak/>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(ескроу)</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lastRenderedPageBreak/>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w:t>
      </w:r>
      <w:r w:rsidRPr="00F232FB">
        <w:rPr>
          <w:sz w:val="20"/>
          <w:szCs w:val="20"/>
        </w:rPr>
        <w:lastRenderedPageBreak/>
        <w:t xml:space="preserve">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lastRenderedPageBreak/>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lastRenderedPageBreak/>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lastRenderedPageBreak/>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lastRenderedPageBreak/>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 xml:space="preserve">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w:t>
      </w:r>
      <w:r w:rsidRPr="00F232FB">
        <w:rPr>
          <w:sz w:val="20"/>
          <w:szCs w:val="20"/>
        </w:rPr>
        <w:lastRenderedPageBreak/>
        <w:t>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r w:rsidR="00AB3320" w:rsidRPr="00F232FB">
        <w:rPr>
          <w:sz w:val="20"/>
          <w:szCs w:val="20"/>
          <w:lang w:val="ru-RU"/>
        </w:rPr>
        <w:t>Фізична особа-підприємець повинна</w:t>
      </w:r>
      <w:bookmarkStart w:id="21" w:name="n341"/>
      <w:bookmarkEnd w:id="21"/>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lastRenderedPageBreak/>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15" w:anchor="n6256" w:tgtFrame="_blank" w:history="1">
        <w:r w:rsidRPr="00F232FB">
          <w:rPr>
            <w:sz w:val="20"/>
            <w:szCs w:val="20"/>
            <w:lang w:val="ru-RU"/>
          </w:rPr>
          <w:t>статтею 1076</w:t>
        </w:r>
      </w:hyperlink>
      <w:hyperlink r:id="rId16"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17"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7777777" w:rsidR="00C84E78" w:rsidRPr="001D7B96" w:rsidRDefault="00C84E78" w:rsidP="008648EC">
      <w:pPr>
        <w:jc w:val="both"/>
        <w:rPr>
          <w:sz w:val="20"/>
          <w:szCs w:val="20"/>
          <w:lang w:eastAsia="uk-UA"/>
        </w:rPr>
      </w:pPr>
      <w:r w:rsidRPr="001D7B96">
        <w:rPr>
          <w:sz w:val="20"/>
          <w:szCs w:val="20"/>
          <w:lang w:eastAsia="uk-UA"/>
        </w:rPr>
        <w:t xml:space="preserve">                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5772CE21" w14:textId="7BEAB818" w:rsidR="0033341B"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18"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1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w:t>
      </w:r>
      <w:r w:rsidRPr="001D7B96">
        <w:rPr>
          <w:color w:val="000000"/>
          <w:sz w:val="20"/>
          <w:szCs w:val="20"/>
        </w:rPr>
        <w:lastRenderedPageBreak/>
        <w:t xml:space="preserve">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1"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lastRenderedPageBreak/>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Start w:id="72" w:name="_GoBack"/>
      <w:bookmarkEnd w:id="69"/>
      <w:bookmarkEnd w:id="70"/>
      <w:bookmarkEnd w:id="71"/>
      <w:bookmarkEnd w:id="72"/>
    </w:p>
    <w:p w14:paraId="6BE0700D" w14:textId="10E19318"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4) </w:t>
      </w:r>
      <w:bookmarkStart w:id="73" w:name="n249"/>
      <w:bookmarkEnd w:id="73"/>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427DB6F3"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5)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3EA9FF23" w:rsidR="00C6270A" w:rsidRPr="001D7B96" w:rsidRDefault="00C6270A" w:rsidP="001A3AB2">
      <w:pPr>
        <w:shd w:val="clear" w:color="auto" w:fill="FFFFFF"/>
        <w:ind w:firstLine="708"/>
        <w:jc w:val="both"/>
        <w:rPr>
          <w:sz w:val="20"/>
          <w:szCs w:val="20"/>
          <w:lang w:eastAsia="uk-UA"/>
        </w:rPr>
      </w:pPr>
      <w:bookmarkStart w:id="74" w:name="n250"/>
      <w:bookmarkEnd w:id="74"/>
      <w:r w:rsidRPr="00E76346">
        <w:rPr>
          <w:sz w:val="20"/>
          <w:szCs w:val="20"/>
          <w:lang w:eastAsia="uk-UA"/>
        </w:rPr>
        <w:t xml:space="preserve">6) надавати </w:t>
      </w:r>
      <w:r w:rsidR="00DC22BF" w:rsidRPr="00E76346">
        <w:rPr>
          <w:sz w:val="20"/>
          <w:szCs w:val="20"/>
          <w:lang w:eastAsia="uk-UA"/>
        </w:rPr>
        <w:t>В</w:t>
      </w:r>
      <w:r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Pr="00E76346">
        <w:rPr>
          <w:sz w:val="20"/>
          <w:szCs w:val="20"/>
          <w:lang w:eastAsia="uk-UA"/>
        </w:rPr>
        <w:t xml:space="preserve">, </w:t>
      </w:r>
      <w:bookmarkStart w:id="75" w:name="_Hlk91585509"/>
      <w:r w:rsidRPr="00E76346">
        <w:rPr>
          <w:sz w:val="20"/>
          <w:szCs w:val="20"/>
          <w:lang w:eastAsia="uk-UA"/>
        </w:rPr>
        <w:t xml:space="preserve">в тому </w:t>
      </w:r>
      <w:r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5"/>
      <w:r w:rsidRPr="001D7B96">
        <w:rPr>
          <w:sz w:val="20"/>
          <w:szCs w:val="20"/>
          <w:lang w:eastAsia="uk-UA"/>
        </w:rPr>
        <w:t>;</w:t>
      </w:r>
    </w:p>
    <w:p w14:paraId="5014EBDE" w14:textId="1AADC286" w:rsidR="00C6270A" w:rsidRPr="001D7B96" w:rsidRDefault="00C52152" w:rsidP="00BB0EB9">
      <w:pPr>
        <w:shd w:val="clear" w:color="auto" w:fill="FFFFFF"/>
        <w:ind w:firstLine="708"/>
        <w:jc w:val="both"/>
        <w:rPr>
          <w:sz w:val="20"/>
          <w:szCs w:val="20"/>
          <w:lang w:eastAsia="uk-UA"/>
        </w:rPr>
      </w:pPr>
      <w:bookmarkStart w:id="76" w:name="n251"/>
      <w:bookmarkStart w:id="77" w:name="n252"/>
      <w:bookmarkStart w:id="78" w:name="n253"/>
      <w:bookmarkStart w:id="79" w:name="n254"/>
      <w:bookmarkStart w:id="80" w:name="n255"/>
      <w:bookmarkEnd w:id="76"/>
      <w:bookmarkEnd w:id="77"/>
      <w:bookmarkEnd w:id="78"/>
      <w:bookmarkEnd w:id="79"/>
      <w:bookmarkEnd w:id="80"/>
      <w:r w:rsidRPr="001D7B96">
        <w:rPr>
          <w:sz w:val="20"/>
          <w:szCs w:val="20"/>
          <w:lang w:eastAsia="uk-UA"/>
        </w:rPr>
        <w:t>7</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1" w:name="n256"/>
      <w:bookmarkEnd w:id="81"/>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2" w:name="n257"/>
      <w:bookmarkEnd w:id="82"/>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3" w:name="n258"/>
      <w:bookmarkEnd w:id="83"/>
      <w:r w:rsidR="00BB0EB9" w:rsidRPr="001D7B96">
        <w:rPr>
          <w:sz w:val="20"/>
          <w:szCs w:val="20"/>
          <w:lang w:eastAsia="uk-UA"/>
        </w:rPr>
        <w:t xml:space="preserve"> </w:t>
      </w:r>
      <w:r w:rsidR="00C6270A" w:rsidRPr="001D7B96">
        <w:rPr>
          <w:sz w:val="20"/>
          <w:szCs w:val="20"/>
          <w:lang w:eastAsia="uk-UA"/>
        </w:rPr>
        <w:t>зразка довідки;</w:t>
      </w:r>
      <w:bookmarkStart w:id="84" w:name="n259"/>
      <w:bookmarkEnd w:id="8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06DBF83C" w:rsidR="00C6270A" w:rsidRPr="001D7B96" w:rsidRDefault="00C52152" w:rsidP="00BB0EB9">
      <w:pPr>
        <w:shd w:val="clear" w:color="auto" w:fill="FFFFFF"/>
        <w:ind w:firstLine="708"/>
        <w:jc w:val="both"/>
        <w:rPr>
          <w:sz w:val="20"/>
          <w:szCs w:val="20"/>
          <w:lang w:eastAsia="uk-UA"/>
        </w:rPr>
      </w:pPr>
      <w:bookmarkStart w:id="85" w:name="n260"/>
      <w:bookmarkEnd w:id="85"/>
      <w:r w:rsidRPr="001D7B96">
        <w:rPr>
          <w:sz w:val="20"/>
          <w:szCs w:val="20"/>
          <w:lang w:eastAsia="uk-UA"/>
        </w:rPr>
        <w:t>8</w:t>
      </w:r>
      <w:r w:rsidR="00C6270A" w:rsidRPr="001D7B96">
        <w:rPr>
          <w:sz w:val="20"/>
          <w:szCs w:val="20"/>
          <w:lang w:eastAsia="uk-UA"/>
        </w:rPr>
        <w:t xml:space="preserve">) забезпечити розміщення на вебсайті банку </w:t>
      </w:r>
      <w:r w:rsidR="00B978DC" w:rsidRPr="001D7B96">
        <w:rPr>
          <w:sz w:val="20"/>
          <w:szCs w:val="20"/>
          <w:lang w:eastAsia="uk-UA"/>
        </w:rPr>
        <w:t>актуальної</w:t>
      </w:r>
      <w:r w:rsidR="00C6270A" w:rsidRPr="001D7B96">
        <w:rPr>
          <w:sz w:val="20"/>
          <w:szCs w:val="20"/>
          <w:lang w:eastAsia="uk-UA"/>
        </w:rPr>
        <w:t xml:space="preserve"> інформації та документів:</w:t>
      </w:r>
      <w:bookmarkStart w:id="86" w:name="n261"/>
      <w:bookmarkEnd w:id="86"/>
      <w:r w:rsidR="00BB0EB9" w:rsidRPr="001D7B96">
        <w:rPr>
          <w:sz w:val="20"/>
          <w:szCs w:val="20"/>
          <w:lang w:eastAsia="uk-UA"/>
        </w:rPr>
        <w:t xml:space="preserve"> </w:t>
      </w:r>
      <w:r w:rsidR="00C6270A" w:rsidRPr="001D7B96">
        <w:rPr>
          <w:sz w:val="20"/>
          <w:szCs w:val="20"/>
          <w:lang w:eastAsia="uk-UA"/>
        </w:rPr>
        <w:t>умов договору приєднання, іншого публічного договору (щодо укладення договорів);</w:t>
      </w:r>
      <w:bookmarkStart w:id="87" w:name="n262"/>
      <w:bookmarkEnd w:id="87"/>
      <w:r w:rsidR="00BB0EB9" w:rsidRPr="001D7B96">
        <w:rPr>
          <w:sz w:val="20"/>
          <w:szCs w:val="20"/>
          <w:lang w:eastAsia="uk-UA"/>
        </w:rPr>
        <w:t xml:space="preserve"> </w:t>
      </w:r>
      <w:r w:rsidR="00C6270A" w:rsidRPr="001D7B96">
        <w:rPr>
          <w:sz w:val="20"/>
          <w:szCs w:val="20"/>
          <w:lang w:eastAsia="uk-UA"/>
        </w:rPr>
        <w:t>цін банківських послуг, процентів і тарифів банку (щодо укладення договорів);</w:t>
      </w:r>
      <w:bookmarkStart w:id="88" w:name="n263"/>
      <w:bookmarkEnd w:id="88"/>
      <w:r w:rsidR="00BB0EB9" w:rsidRPr="001D7B96">
        <w:rPr>
          <w:sz w:val="20"/>
          <w:szCs w:val="20"/>
          <w:lang w:eastAsia="uk-UA"/>
        </w:rPr>
        <w:t xml:space="preserve"> </w:t>
      </w:r>
      <w:r w:rsidR="00C6270A" w:rsidRPr="001D7B96">
        <w:rPr>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bookmarkStart w:id="89" w:name="n264"/>
      <w:bookmarkEnd w:id="89"/>
      <w:r w:rsidR="00BB0EB9" w:rsidRPr="001D7B96">
        <w:rPr>
          <w:sz w:val="20"/>
          <w:szCs w:val="20"/>
          <w:lang w:eastAsia="uk-UA"/>
        </w:rPr>
        <w:t xml:space="preserve"> </w:t>
      </w:r>
      <w:r w:rsidR="00C6270A" w:rsidRPr="001D7B96">
        <w:rPr>
          <w:sz w:val="20"/>
          <w:szCs w:val="20"/>
          <w:lang w:eastAsia="uk-UA"/>
        </w:rPr>
        <w:t>примірн</w:t>
      </w:r>
      <w:r w:rsidR="003A07CA" w:rsidRPr="001D7B96">
        <w:rPr>
          <w:sz w:val="20"/>
          <w:szCs w:val="20"/>
          <w:lang w:eastAsia="uk-UA"/>
        </w:rPr>
        <w:t>их</w:t>
      </w:r>
      <w:r w:rsidR="00C6270A" w:rsidRPr="001D7B96">
        <w:rPr>
          <w:sz w:val="20"/>
          <w:szCs w:val="20"/>
          <w:lang w:eastAsia="uk-UA"/>
        </w:rPr>
        <w:t xml:space="preserve"> договор</w:t>
      </w:r>
      <w:r w:rsidR="003A07CA" w:rsidRPr="001D7B96">
        <w:rPr>
          <w:sz w:val="20"/>
          <w:szCs w:val="20"/>
          <w:lang w:eastAsia="uk-UA"/>
        </w:rPr>
        <w:t>ів</w:t>
      </w:r>
      <w:r w:rsidR="00C6270A" w:rsidRPr="001D7B96">
        <w:rPr>
          <w:sz w:val="20"/>
          <w:szCs w:val="20"/>
          <w:lang w:eastAsia="uk-UA"/>
        </w:rPr>
        <w:t xml:space="preserve"> для кожного виду банківського рахунку та банківського вкладу (депозиту);</w:t>
      </w:r>
    </w:p>
    <w:p w14:paraId="2FE7408A" w14:textId="7B992DC3" w:rsidR="00C6270A" w:rsidRPr="001D7B96" w:rsidRDefault="00C52152" w:rsidP="00BB0EB9">
      <w:pPr>
        <w:shd w:val="clear" w:color="auto" w:fill="FFFFFF"/>
        <w:ind w:firstLine="708"/>
        <w:jc w:val="both"/>
        <w:rPr>
          <w:sz w:val="20"/>
          <w:szCs w:val="20"/>
          <w:lang w:eastAsia="uk-UA"/>
        </w:rPr>
      </w:pPr>
      <w:bookmarkStart w:id="90" w:name="n265"/>
      <w:bookmarkEnd w:id="90"/>
      <w:r w:rsidRPr="001D7B96">
        <w:rPr>
          <w:sz w:val="20"/>
          <w:szCs w:val="20"/>
          <w:lang w:eastAsia="uk-UA"/>
        </w:rPr>
        <w:t>9</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1" w:name="n266"/>
      <w:bookmarkEnd w:id="91"/>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2" w:name="n267"/>
      <w:bookmarkStart w:id="93" w:name="n268"/>
      <w:bookmarkEnd w:id="92"/>
      <w:bookmarkEnd w:id="93"/>
      <w:r w:rsidR="00BB0EB9" w:rsidRPr="001D7B96">
        <w:rPr>
          <w:sz w:val="20"/>
          <w:szCs w:val="20"/>
          <w:lang w:eastAsia="uk-UA"/>
        </w:rPr>
        <w:t xml:space="preserve"> </w:t>
      </w:r>
      <w:r w:rsidR="00C6270A" w:rsidRPr="001D7B96">
        <w:rPr>
          <w:sz w:val="20"/>
          <w:szCs w:val="20"/>
          <w:lang w:eastAsia="uk-UA"/>
        </w:rPr>
        <w:t>зразка довідки;</w:t>
      </w:r>
      <w:bookmarkStart w:id="94" w:name="n269"/>
      <w:bookmarkEnd w:id="9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5" w:name="n270"/>
      <w:bookmarkStart w:id="96" w:name="n271"/>
      <w:bookmarkEnd w:id="95"/>
      <w:bookmarkEnd w:id="96"/>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Pr="001D7B96">
        <w:rPr>
          <w:sz w:val="20"/>
          <w:szCs w:val="20"/>
          <w:lang w:eastAsia="uk-UA"/>
        </w:rPr>
        <w:t xml:space="preserve"> (розділ "Захист прав вкладників").</w:t>
      </w:r>
    </w:p>
    <w:p w14:paraId="3C8D34C6" w14:textId="1EA875C2" w:rsidR="00C6270A" w:rsidRPr="001D7B96" w:rsidRDefault="00C6270A" w:rsidP="001A3AB2">
      <w:pPr>
        <w:shd w:val="clear" w:color="auto" w:fill="FFFFFF"/>
        <w:ind w:firstLine="708"/>
        <w:jc w:val="both"/>
        <w:rPr>
          <w:sz w:val="20"/>
          <w:szCs w:val="20"/>
          <w:lang w:eastAsia="uk-UA"/>
        </w:rPr>
      </w:pPr>
      <w:bookmarkStart w:id="97" w:name="n272"/>
      <w:bookmarkStart w:id="98" w:name="n273"/>
      <w:bookmarkStart w:id="99" w:name="n280"/>
      <w:bookmarkStart w:id="100" w:name="n274"/>
      <w:bookmarkStart w:id="101" w:name="n275"/>
      <w:bookmarkStart w:id="102" w:name="n276"/>
      <w:bookmarkStart w:id="103" w:name="n277"/>
      <w:bookmarkStart w:id="104" w:name="n278"/>
      <w:bookmarkStart w:id="105" w:name="n279"/>
      <w:bookmarkEnd w:id="97"/>
      <w:bookmarkEnd w:id="98"/>
      <w:bookmarkEnd w:id="99"/>
      <w:bookmarkEnd w:id="100"/>
      <w:bookmarkEnd w:id="101"/>
      <w:bookmarkEnd w:id="102"/>
      <w:bookmarkEnd w:id="103"/>
      <w:bookmarkEnd w:id="104"/>
      <w:bookmarkEnd w:id="105"/>
      <w:r w:rsidRPr="001D7B96">
        <w:rPr>
          <w:sz w:val="20"/>
          <w:szCs w:val="20"/>
          <w:lang w:eastAsia="uk-UA"/>
        </w:rPr>
        <w:t>1</w:t>
      </w:r>
      <w:r w:rsidR="00C52152" w:rsidRPr="001D7B96">
        <w:rPr>
          <w:sz w:val="20"/>
          <w:szCs w:val="20"/>
          <w:lang w:eastAsia="uk-UA"/>
        </w:rPr>
        <w:t>0</w:t>
      </w:r>
      <w:r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D7B96" w:rsidRDefault="00C6270A" w:rsidP="001A3AB2">
      <w:pPr>
        <w:shd w:val="clear" w:color="auto" w:fill="FFFFFF"/>
        <w:ind w:firstLine="708"/>
        <w:jc w:val="both"/>
        <w:rPr>
          <w:sz w:val="20"/>
          <w:szCs w:val="20"/>
          <w:lang w:eastAsia="uk-UA"/>
        </w:rPr>
      </w:pPr>
      <w:bookmarkStart w:id="106" w:name="n281"/>
      <w:bookmarkEnd w:id="106"/>
      <w:r w:rsidRPr="001D7B96">
        <w:rPr>
          <w:sz w:val="20"/>
          <w:szCs w:val="20"/>
          <w:lang w:eastAsia="uk-UA"/>
        </w:rPr>
        <w:t>1</w:t>
      </w:r>
      <w:r w:rsidR="00C52152" w:rsidRPr="001D7B96">
        <w:rPr>
          <w:sz w:val="20"/>
          <w:szCs w:val="20"/>
          <w:lang w:eastAsia="uk-UA"/>
        </w:rPr>
        <w:t>1</w:t>
      </w:r>
      <w:r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77777777" w:rsidR="00DB7286" w:rsidRPr="001D7B96" w:rsidRDefault="00FF7431" w:rsidP="005170DD">
      <w:pPr>
        <w:shd w:val="clear" w:color="auto" w:fill="FFFFFF"/>
        <w:ind w:firstLine="708"/>
        <w:jc w:val="both"/>
        <w:rPr>
          <w:sz w:val="20"/>
          <w:szCs w:val="20"/>
          <w:lang w:eastAsia="uk-UA"/>
        </w:rPr>
      </w:pPr>
      <w:bookmarkStart w:id="107" w:name="n282"/>
      <w:bookmarkEnd w:id="107"/>
      <w:r w:rsidRPr="001D7B96">
        <w:rPr>
          <w:sz w:val="20"/>
          <w:szCs w:val="20"/>
          <w:lang w:eastAsia="uk-UA"/>
        </w:rPr>
        <w:t>1</w:t>
      </w:r>
      <w:r w:rsidR="00DB7286" w:rsidRPr="001D7B96">
        <w:rPr>
          <w:sz w:val="20"/>
          <w:szCs w:val="20"/>
          <w:lang w:eastAsia="uk-UA"/>
        </w:rPr>
        <w:t>2</w:t>
      </w:r>
      <w:r w:rsidRPr="001D7B96">
        <w:rPr>
          <w:sz w:val="20"/>
          <w:szCs w:val="20"/>
          <w:lang w:eastAsia="uk-UA"/>
        </w:rPr>
        <w:t xml:space="preserve">) </w:t>
      </w:r>
      <w:bookmarkStart w:id="108"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8"/>
    </w:p>
    <w:p w14:paraId="386ECFDA" w14:textId="39E7E3A7" w:rsidR="005170DD" w:rsidRPr="001D7B96" w:rsidRDefault="005170DD" w:rsidP="005170DD">
      <w:pPr>
        <w:shd w:val="clear" w:color="auto" w:fill="FFFFFF"/>
        <w:ind w:firstLine="708"/>
        <w:jc w:val="both"/>
        <w:rPr>
          <w:sz w:val="20"/>
          <w:szCs w:val="20"/>
          <w:lang w:eastAsia="uk-UA"/>
        </w:rPr>
      </w:pPr>
      <w:r w:rsidRPr="001D7B96">
        <w:rPr>
          <w:sz w:val="20"/>
          <w:szCs w:val="20"/>
          <w:lang w:eastAsia="uk-UA"/>
        </w:rPr>
        <w:t>1</w:t>
      </w:r>
      <w:r w:rsidR="00DB7286" w:rsidRPr="001D7B96">
        <w:rPr>
          <w:sz w:val="20"/>
          <w:szCs w:val="20"/>
          <w:lang w:val="ru-RU" w:eastAsia="uk-UA"/>
        </w:rPr>
        <w:t>3</w:t>
      </w:r>
      <w:r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24" w:tgtFrame="_blank" w:history="1">
        <w:r w:rsidRPr="001D7B96">
          <w:rPr>
            <w:sz w:val="20"/>
            <w:szCs w:val="20"/>
            <w:lang w:eastAsia="uk-UA"/>
          </w:rPr>
          <w:t>Законом</w:t>
        </w:r>
      </w:hyperlink>
      <w:r w:rsidRPr="001D7B96">
        <w:rPr>
          <w:sz w:val="20"/>
          <w:szCs w:val="20"/>
          <w:lang w:eastAsia="uk-UA"/>
        </w:rPr>
        <w:t> </w:t>
      </w:r>
      <w:r w:rsidRPr="001D7B96">
        <w:rPr>
          <w:sz w:val="20"/>
          <w:szCs w:val="20"/>
        </w:rPr>
        <w:t xml:space="preserve">«Про систему гарантування вкладів фізичних осіб» </w:t>
      </w:r>
      <w:r w:rsidRPr="001D7B96">
        <w:rPr>
          <w:sz w:val="20"/>
          <w:szCs w:val="20"/>
          <w:lang w:eastAsia="uk-UA"/>
        </w:rPr>
        <w:t>та нормативно-правовими актами Фонду.</w:t>
      </w:r>
    </w:p>
    <w:p w14:paraId="7BB74505" w14:textId="018D6E62" w:rsidR="00121A1F" w:rsidRPr="001D7B96" w:rsidRDefault="00FF7431" w:rsidP="0060616F">
      <w:pPr>
        <w:ind w:firstLine="708"/>
        <w:jc w:val="both"/>
        <w:rPr>
          <w:sz w:val="20"/>
          <w:szCs w:val="20"/>
          <w:lang w:eastAsia="uk-UA"/>
        </w:rPr>
      </w:pPr>
      <w:r w:rsidRPr="001D7B96">
        <w:rPr>
          <w:sz w:val="20"/>
          <w:szCs w:val="20"/>
          <w:lang w:val="ru-RU" w:eastAsia="uk-UA"/>
        </w:rPr>
        <w:t>1</w:t>
      </w:r>
      <w:r w:rsidR="00DB7286" w:rsidRPr="001D7B96">
        <w:rPr>
          <w:sz w:val="20"/>
          <w:szCs w:val="20"/>
          <w:lang w:val="ru-RU" w:eastAsia="uk-UA"/>
        </w:rPr>
        <w:t>4</w:t>
      </w:r>
      <w:r w:rsidRPr="001D7B96">
        <w:rPr>
          <w:sz w:val="20"/>
          <w:szCs w:val="20"/>
          <w:lang w:val="ru-RU" w:eastAsia="uk-UA"/>
        </w:rPr>
        <w:t>)</w:t>
      </w:r>
      <w:r w:rsidR="00121A1F" w:rsidRPr="001D7B96">
        <w:rPr>
          <w:sz w:val="20"/>
          <w:szCs w:val="20"/>
          <w:lang w:eastAsia="uk-UA"/>
        </w:rPr>
        <w:t xml:space="preserve"> </w:t>
      </w:r>
      <w:bookmarkStart w:id="109"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9"/>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10" w:name="_Toc31214368"/>
      <w:r w:rsidRPr="001D7B96">
        <w:rPr>
          <w:b/>
          <w:bCs/>
          <w:caps/>
          <w:sz w:val="20"/>
          <w:szCs w:val="20"/>
          <w:lang w:val="uk-UA"/>
        </w:rPr>
        <w:t>4. Умови та особливості  використання продуктів Банку</w:t>
      </w:r>
      <w:bookmarkEnd w:id="110"/>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1" w:name="_Toc31214369"/>
      <w:r w:rsidRPr="001D7B96">
        <w:rPr>
          <w:b/>
          <w:bCs/>
          <w:caps/>
          <w:sz w:val="20"/>
          <w:szCs w:val="20"/>
          <w:lang w:val="uk-UA"/>
        </w:rPr>
        <w:t>4.1. Розрахунково-касове обслуговування</w:t>
      </w:r>
      <w:bookmarkEnd w:id="111"/>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2"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2"/>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1D7B96" w:rsidRDefault="00C84E78" w:rsidP="00A17691">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1D7B96" w:rsidRDefault="00C84E78" w:rsidP="00A17691">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E102D9">
      <w:pPr>
        <w:numPr>
          <w:ilvl w:val="0"/>
          <w:numId w:val="4"/>
        </w:numPr>
        <w:jc w:val="both"/>
        <w:rPr>
          <w:sz w:val="20"/>
          <w:szCs w:val="20"/>
        </w:rPr>
      </w:pPr>
      <w:r w:rsidRPr="001D7B96">
        <w:rPr>
          <w:sz w:val="20"/>
          <w:szCs w:val="20"/>
        </w:rPr>
        <w:t>при недостатності коштів;</w:t>
      </w:r>
    </w:p>
    <w:p w14:paraId="403812F6" w14:textId="77777777" w:rsidR="00C84E78" w:rsidRPr="001D7B96" w:rsidRDefault="00C84E78" w:rsidP="00E102D9">
      <w:pPr>
        <w:numPr>
          <w:ilvl w:val="0"/>
          <w:numId w:val="4"/>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E102D9">
      <w:pPr>
        <w:numPr>
          <w:ilvl w:val="0"/>
          <w:numId w:val="4"/>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 xml:space="preserve">в момент виконання платіжної інструкції або надання </w:t>
      </w:r>
      <w:r w:rsidR="00CA1ECC" w:rsidRPr="00B411D4">
        <w:rPr>
          <w:sz w:val="20"/>
          <w:szCs w:val="20"/>
        </w:rPr>
        <w:lastRenderedPageBreak/>
        <w:t>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lastRenderedPageBreak/>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78E6EB1D" w:rsidR="00F37A69" w:rsidRPr="0080415D"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A01BA1" w:rsidRPr="0080415D">
        <w:rPr>
          <w:sz w:val="20"/>
          <w:szCs w:val="20"/>
        </w:rPr>
        <w:t>, визначеною</w:t>
      </w:r>
      <w:r w:rsidR="002A338B" w:rsidRPr="0080415D">
        <w:rPr>
          <w:sz w:val="20"/>
          <w:szCs w:val="20"/>
        </w:rPr>
        <w:t xml:space="preserve"> внутрішніми</w:t>
      </w:r>
      <w:r w:rsidR="006D7AB7" w:rsidRPr="0080415D">
        <w:rPr>
          <w:sz w:val="20"/>
          <w:szCs w:val="20"/>
        </w:rPr>
        <w:t xml:space="preserve"> документами Банку,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64D6427" w14:textId="2E0ED82E" w:rsidR="00C84E78" w:rsidRPr="0080415D" w:rsidRDefault="0072259F" w:rsidP="0080415D">
      <w:pPr>
        <w:ind w:firstLine="708"/>
        <w:jc w:val="both"/>
        <w:rPr>
          <w:sz w:val="20"/>
          <w:szCs w:val="20"/>
        </w:rPr>
      </w:pPr>
      <w:r w:rsidRPr="0080415D">
        <w:rPr>
          <w:sz w:val="20"/>
          <w:szCs w:val="20"/>
        </w:rPr>
        <w:t xml:space="preserve">Підписанням відповідної Угоди-заяви та приєднанням до цього Договору, </w:t>
      </w:r>
      <w:r w:rsidR="003513CD" w:rsidRPr="0080415D">
        <w:rPr>
          <w:sz w:val="20"/>
          <w:szCs w:val="20"/>
        </w:rPr>
        <w:t xml:space="preserve">платник </w:t>
      </w:r>
      <w:r w:rsidRPr="0080415D">
        <w:rPr>
          <w:sz w:val="20"/>
          <w:szCs w:val="20"/>
        </w:rPr>
        <w:t xml:space="preserve">підтверджує, що його підпис на платіжній інструкції є його згодою на виконання </w:t>
      </w:r>
      <w:r w:rsidR="003513CD" w:rsidRPr="0080415D">
        <w:rPr>
          <w:sz w:val="20"/>
          <w:szCs w:val="20"/>
        </w:rPr>
        <w:t xml:space="preserve">надавачем платіжних послуг </w:t>
      </w:r>
      <w:r w:rsidRPr="0080415D">
        <w:rPr>
          <w:sz w:val="20"/>
          <w:szCs w:val="20"/>
        </w:rPr>
        <w:t>кожної платіжної операції.</w:t>
      </w:r>
      <w:r w:rsidR="00C84E78" w:rsidRPr="0080415D">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Pr>
          <w:sz w:val="20"/>
          <w:szCs w:val="20"/>
        </w:rPr>
        <w:t>платіжних інструкцій</w:t>
      </w:r>
      <w:r w:rsidR="00C84E78" w:rsidRPr="0080415D">
        <w:rPr>
          <w:sz w:val="20"/>
          <w:szCs w:val="20"/>
        </w:rPr>
        <w:t xml:space="preserve">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lastRenderedPageBreak/>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lastRenderedPageBreak/>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E102D9">
      <w:pPr>
        <w:pStyle w:val="21"/>
        <w:numPr>
          <w:ilvl w:val="0"/>
          <w:numId w:val="12"/>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E102D9">
      <w:pPr>
        <w:pStyle w:val="21"/>
        <w:numPr>
          <w:ilvl w:val="0"/>
          <w:numId w:val="12"/>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E102D9">
      <w:pPr>
        <w:pStyle w:val="21"/>
        <w:numPr>
          <w:ilvl w:val="0"/>
          <w:numId w:val="12"/>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E102D9">
      <w:pPr>
        <w:pStyle w:val="21"/>
        <w:numPr>
          <w:ilvl w:val="0"/>
          <w:numId w:val="12"/>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E102D9">
      <w:pPr>
        <w:pStyle w:val="21"/>
        <w:numPr>
          <w:ilvl w:val="0"/>
          <w:numId w:val="12"/>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1D213C">
      <w:pPr>
        <w:pStyle w:val="21"/>
        <w:numPr>
          <w:ilvl w:val="0"/>
          <w:numId w:val="12"/>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E102D9">
      <w:pPr>
        <w:pStyle w:val="21"/>
        <w:numPr>
          <w:ilvl w:val="0"/>
          <w:numId w:val="12"/>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E102D9">
      <w:pPr>
        <w:pStyle w:val="21"/>
        <w:numPr>
          <w:ilvl w:val="0"/>
          <w:numId w:val="12"/>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E102D9">
      <w:pPr>
        <w:pStyle w:val="21"/>
        <w:numPr>
          <w:ilvl w:val="0"/>
          <w:numId w:val="12"/>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8E2C29">
      <w:pPr>
        <w:pStyle w:val="21"/>
        <w:numPr>
          <w:ilvl w:val="0"/>
          <w:numId w:val="12"/>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8E2C29">
      <w:pPr>
        <w:pStyle w:val="21"/>
        <w:numPr>
          <w:ilvl w:val="0"/>
          <w:numId w:val="12"/>
        </w:numPr>
        <w:rPr>
          <w:sz w:val="20"/>
        </w:rPr>
      </w:pPr>
      <w:bookmarkStart w:id="117" w:name="_Hlk92716952"/>
      <w:r w:rsidRPr="001D7B96">
        <w:rPr>
          <w:sz w:val="20"/>
        </w:rPr>
        <w:lastRenderedPageBreak/>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7FA17653" w:rsidR="008E2C29" w:rsidRPr="00197539" w:rsidRDefault="00197539" w:rsidP="008E2C29">
      <w:pPr>
        <w:pStyle w:val="21"/>
        <w:numPr>
          <w:ilvl w:val="0"/>
          <w:numId w:val="12"/>
        </w:numPr>
        <w:rPr>
          <w:sz w:val="20"/>
        </w:rPr>
      </w:pPr>
      <w:r w:rsidRPr="0080415D">
        <w:rPr>
          <w:sz w:val="20"/>
        </w:rPr>
        <w:t>надати надавачу платіжних послуг інформацію для здійснення контактів із ним</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E102D9">
      <w:pPr>
        <w:numPr>
          <w:ilvl w:val="0"/>
          <w:numId w:val="13"/>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1D213C">
      <w:pPr>
        <w:numPr>
          <w:ilvl w:val="0"/>
          <w:numId w:val="13"/>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E102D9">
      <w:pPr>
        <w:numPr>
          <w:ilvl w:val="0"/>
          <w:numId w:val="13"/>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E102D9">
      <w:pPr>
        <w:numPr>
          <w:ilvl w:val="0"/>
          <w:numId w:val="13"/>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E102D9">
      <w:pPr>
        <w:numPr>
          <w:ilvl w:val="0"/>
          <w:numId w:val="13"/>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E102D9">
      <w:pPr>
        <w:numPr>
          <w:ilvl w:val="0"/>
          <w:numId w:val="13"/>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E102D9">
      <w:pPr>
        <w:numPr>
          <w:ilvl w:val="0"/>
          <w:numId w:val="13"/>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E102D9">
      <w:pPr>
        <w:numPr>
          <w:ilvl w:val="0"/>
          <w:numId w:val="13"/>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E102D9">
      <w:pPr>
        <w:numPr>
          <w:ilvl w:val="0"/>
          <w:numId w:val="13"/>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2AA97EF5" w14:textId="77777777" w:rsidR="009F19C8" w:rsidRPr="003A3822" w:rsidRDefault="009F19C8" w:rsidP="0080415D">
      <w:pPr>
        <w:pStyle w:val="a3"/>
        <w:numPr>
          <w:ilvl w:val="0"/>
          <w:numId w:val="13"/>
        </w:numPr>
        <w:spacing w:after="150"/>
        <w:jc w:val="both"/>
        <w:rPr>
          <w:sz w:val="20"/>
          <w:szCs w:val="20"/>
          <w:lang w:val="uk-UA"/>
        </w:rPr>
      </w:pPr>
      <w:r w:rsidRPr="0080415D">
        <w:rPr>
          <w:sz w:val="20"/>
          <w:szCs w:val="20"/>
          <w:lang w:val="uk-UA"/>
        </w:rPr>
        <w:t>перед ініціюванням платіжної операції надавач платіжних послуг платника зобов’язаний надати платнику на його запит наявну інформацію про:</w:t>
      </w:r>
      <w:bookmarkStart w:id="118" w:name="n525"/>
      <w:bookmarkEnd w:id="118"/>
      <w:r w:rsidRPr="0080415D">
        <w:rPr>
          <w:sz w:val="20"/>
          <w:szCs w:val="20"/>
          <w:lang w:val="uk-UA"/>
        </w:rPr>
        <w:t xml:space="preserve"> 1) максимальний час виконання платіжної операції;</w:t>
      </w:r>
      <w:bookmarkStart w:id="119" w:name="n526"/>
      <w:bookmarkEnd w:id="119"/>
      <w:r w:rsidRPr="0080415D">
        <w:rPr>
          <w:sz w:val="20"/>
          <w:szCs w:val="20"/>
          <w:lang w:val="uk-UA"/>
        </w:rPr>
        <w:t xml:space="preserve">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w:t>
      </w:r>
      <w:bookmarkStart w:id="120" w:name="n527"/>
      <w:bookmarkEnd w:id="120"/>
      <w:r w:rsidRPr="0080415D">
        <w:rPr>
          <w:sz w:val="20"/>
          <w:szCs w:val="20"/>
          <w:lang w:val="uk-UA"/>
        </w:rPr>
        <w:t xml:space="preserve"> 3) орієнтовний курс перерахунку іноземної валюти, що застосовується для виконання платіжної операції;</w:t>
      </w:r>
      <w:bookmarkStart w:id="121" w:name="n528"/>
      <w:bookmarkEnd w:id="121"/>
      <w:r w:rsidRPr="0080415D">
        <w:rPr>
          <w:sz w:val="20"/>
          <w:szCs w:val="20"/>
          <w:lang w:val="uk-UA"/>
        </w:rPr>
        <w:t xml:space="preserve"> 4) іншу необхідну інформацію на р</w:t>
      </w:r>
      <w:r>
        <w:rPr>
          <w:sz w:val="20"/>
          <w:szCs w:val="20"/>
          <w:lang w:val="uk-UA"/>
        </w:rPr>
        <w:t>озсуд надавача платіжних послуг;</w:t>
      </w:r>
    </w:p>
    <w:p w14:paraId="59523F29" w14:textId="6F3C0708" w:rsidR="009F19C8" w:rsidRDefault="009F19C8">
      <w:pPr>
        <w:pStyle w:val="a3"/>
        <w:numPr>
          <w:ilvl w:val="0"/>
          <w:numId w:val="13"/>
        </w:numPr>
        <w:spacing w:after="150"/>
        <w:jc w:val="both"/>
        <w:rPr>
          <w:sz w:val="20"/>
          <w:szCs w:val="20"/>
          <w:lang w:val="uk-UA"/>
        </w:rPr>
      </w:pPr>
      <w:r w:rsidRPr="0080415D">
        <w:rPr>
          <w:sz w:val="20"/>
          <w:szCs w:val="20"/>
          <w:lang w:val="uk-UA"/>
        </w:rPr>
        <w:t xml:space="preserve">після виконання платіжної операції надавач платіжних послуг платника зобов’язаний надавати платнику інформацію про кожну виконану платіжну операцію за його рахунком не менше одного разу протягом календарного місяця на безоплатній основі у спосіб, визначений цим Договором, у тому числі: </w:t>
      </w:r>
      <w:bookmarkStart w:id="122" w:name="n540"/>
      <w:bookmarkEnd w:id="122"/>
      <w:r w:rsidRPr="0080415D">
        <w:rPr>
          <w:sz w:val="20"/>
          <w:szCs w:val="20"/>
          <w:lang w:val="uk-UA"/>
        </w:rPr>
        <w:t>1) відомості, які дають змогу платнику ідентифікувати виконану платіжну операцію та інформацію про отримувача (за наявності технічної можливості);</w:t>
      </w:r>
      <w:bookmarkStart w:id="123" w:name="n541"/>
      <w:bookmarkEnd w:id="123"/>
      <w:r w:rsidRPr="0080415D">
        <w:rPr>
          <w:sz w:val="20"/>
          <w:szCs w:val="20"/>
          <w:lang w:val="uk-UA"/>
        </w:rPr>
        <w:t xml:space="preserve"> 2) суму платіжної операції у валюті рахунку платника та у валюті платіжної операції;</w:t>
      </w:r>
      <w:bookmarkStart w:id="124" w:name="n542"/>
      <w:bookmarkEnd w:id="124"/>
      <w:r w:rsidRPr="0080415D">
        <w:rPr>
          <w:sz w:val="20"/>
          <w:szCs w:val="20"/>
          <w:lang w:val="uk-UA"/>
        </w:rPr>
        <w:t xml:space="preserve"> 3) суму всіх комісійних винагород та зборів, що утримані з платника за виконання платіжної операції (за наявності технічної можливості розмір кожної комісійної винагороди зазначається окремо);</w:t>
      </w:r>
      <w:bookmarkStart w:id="125" w:name="n543"/>
      <w:bookmarkEnd w:id="125"/>
      <w:r w:rsidRPr="0080415D">
        <w:rPr>
          <w:sz w:val="20"/>
          <w:szCs w:val="20"/>
          <w:lang w:val="uk-UA"/>
        </w:rPr>
        <w:t xml:space="preserve"> 4) курс перерахунку іноземної валюти (якщо платнику надавалися послуги з виконання операцій з обміну іноземної валюти)</w:t>
      </w:r>
      <w:bookmarkStart w:id="126" w:name="n544"/>
      <w:bookmarkEnd w:id="126"/>
      <w:r w:rsidRPr="0080415D">
        <w:rPr>
          <w:sz w:val="20"/>
          <w:szCs w:val="20"/>
          <w:lang w:val="uk-UA"/>
        </w:rPr>
        <w:t>; 5) дату і час прийняття до виконання платіжної інструкції, дату валютування.</w:t>
      </w:r>
    </w:p>
    <w:p w14:paraId="004DC2FC" w14:textId="5EC740D5" w:rsidR="009125A1" w:rsidRPr="0080415D" w:rsidRDefault="009125A1">
      <w:pPr>
        <w:pStyle w:val="a3"/>
        <w:numPr>
          <w:ilvl w:val="0"/>
          <w:numId w:val="13"/>
        </w:numPr>
        <w:spacing w:after="150"/>
        <w:jc w:val="both"/>
        <w:rPr>
          <w:sz w:val="20"/>
          <w:szCs w:val="20"/>
          <w:lang w:val="uk-UA"/>
        </w:rPr>
      </w:pPr>
      <w:r w:rsidRPr="0080415D">
        <w:rPr>
          <w:sz w:val="20"/>
          <w:szCs w:val="20"/>
          <w:lang w:val="uk-UA"/>
        </w:rPr>
        <w:t>після виконання платіжної операції надавач платіжних послуг отримувача зобов’язаний надати отримувачу у спосіб, визначений цим Договором, таку інформацію:</w:t>
      </w:r>
      <w:bookmarkStart w:id="127" w:name="n547"/>
      <w:bookmarkEnd w:id="127"/>
      <w:r w:rsidRPr="0080415D">
        <w:rPr>
          <w:sz w:val="20"/>
          <w:szCs w:val="20"/>
          <w:lang w:val="uk-UA"/>
        </w:rPr>
        <w:t xml:space="preserve"> 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w:t>
      </w:r>
      <w:bookmarkStart w:id="128" w:name="n548"/>
      <w:bookmarkEnd w:id="128"/>
      <w:r w:rsidRPr="0080415D">
        <w:rPr>
          <w:sz w:val="20"/>
          <w:szCs w:val="20"/>
          <w:lang w:val="uk-UA"/>
        </w:rPr>
        <w:t xml:space="preserve"> 2) суму платіжної операції у валюті рахунку отримувача та у валюті платіжної операції;</w:t>
      </w:r>
      <w:bookmarkStart w:id="129" w:name="n549"/>
      <w:bookmarkEnd w:id="129"/>
      <w:r w:rsidRPr="0080415D">
        <w:rPr>
          <w:sz w:val="20"/>
          <w:szCs w:val="20"/>
          <w:lang w:val="uk-UA"/>
        </w:rPr>
        <w:t xml:space="preserve">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w:t>
      </w:r>
      <w:bookmarkStart w:id="130" w:name="n550"/>
      <w:bookmarkEnd w:id="130"/>
      <w:r w:rsidRPr="0080415D">
        <w:rPr>
          <w:sz w:val="20"/>
          <w:szCs w:val="20"/>
          <w:lang w:val="uk-UA"/>
        </w:rPr>
        <w:t>4) курс перерахунку іноземної валюти (якщо платнику надавалися послуги з виконання операцій з обміну іноземної валюти);</w:t>
      </w:r>
      <w:bookmarkStart w:id="131" w:name="n551"/>
      <w:bookmarkEnd w:id="131"/>
      <w:r w:rsidRPr="0080415D">
        <w:rPr>
          <w:sz w:val="20"/>
          <w:szCs w:val="20"/>
          <w:lang w:val="uk-UA"/>
        </w:rPr>
        <w:t xml:space="preserve"> 5) дату і час зарахування коштів на рахунок отримувача, дату валютування.</w:t>
      </w:r>
    </w:p>
    <w:p w14:paraId="20896FB5" w14:textId="77777777" w:rsidR="00D90AD0" w:rsidRPr="0080415D" w:rsidRDefault="009125A1">
      <w:pPr>
        <w:pStyle w:val="a3"/>
        <w:numPr>
          <w:ilvl w:val="0"/>
          <w:numId w:val="13"/>
        </w:numPr>
        <w:spacing w:after="150"/>
        <w:jc w:val="both"/>
        <w:rPr>
          <w:sz w:val="20"/>
          <w:szCs w:val="20"/>
        </w:rPr>
      </w:pPr>
      <w:bookmarkStart w:id="132" w:name="n552"/>
      <w:bookmarkEnd w:id="132"/>
      <w:r w:rsidRPr="00F907B3">
        <w:rPr>
          <w:sz w:val="20"/>
          <w:szCs w:val="20"/>
          <w:lang w:val="uk-UA"/>
        </w:rPr>
        <w:t>н</w:t>
      </w:r>
      <w:r w:rsidRPr="0080415D">
        <w:rPr>
          <w:sz w:val="20"/>
          <w:szCs w:val="20"/>
        </w:rPr>
        <w:t>адавач платіжних послуг отримувача зобов’язаний надавати отримувачу інформацію, передбачену цією частиною, про кожну виконану платіжну операцію за його рахунком не менше одного разу протягом календарного місяця на безоплатній основі у спосіб, визначений договор</w:t>
      </w:r>
      <w:r w:rsidRPr="00F907B3">
        <w:rPr>
          <w:sz w:val="20"/>
          <w:szCs w:val="20"/>
        </w:rPr>
        <w:t>ом про надання платіжних послуг</w:t>
      </w:r>
      <w:r w:rsidR="00D90AD0" w:rsidRPr="00F907B3">
        <w:rPr>
          <w:sz w:val="20"/>
          <w:szCs w:val="20"/>
          <w:lang w:val="uk-UA"/>
        </w:rPr>
        <w:t>;</w:t>
      </w:r>
    </w:p>
    <w:p w14:paraId="10A25991" w14:textId="77777777" w:rsidR="00D90AD0" w:rsidRPr="0080415D" w:rsidRDefault="009F19C8">
      <w:pPr>
        <w:pStyle w:val="a3"/>
        <w:numPr>
          <w:ilvl w:val="0"/>
          <w:numId w:val="13"/>
        </w:numPr>
        <w:spacing w:after="150"/>
        <w:jc w:val="both"/>
        <w:rPr>
          <w:sz w:val="20"/>
          <w:szCs w:val="20"/>
        </w:rPr>
      </w:pPr>
      <w:r w:rsidRPr="0080415D">
        <w:rPr>
          <w:sz w:val="20"/>
          <w:szCs w:val="20"/>
        </w:rPr>
        <w:lastRenderedPageBreak/>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80415D">
        <w:rPr>
          <w:sz w:val="20"/>
          <w:szCs w:val="20"/>
          <w:lang w:val="uk-UA"/>
        </w:rPr>
        <w:t xml:space="preserve">10-денний </w:t>
      </w:r>
      <w:r w:rsidRPr="0080415D">
        <w:rPr>
          <w:sz w:val="20"/>
          <w:szCs w:val="20"/>
        </w:rPr>
        <w:t>строк</w:t>
      </w:r>
      <w:r w:rsidRPr="0080415D">
        <w:rPr>
          <w:sz w:val="20"/>
          <w:szCs w:val="20"/>
          <w:lang w:val="uk-UA"/>
        </w:rPr>
        <w:t xml:space="preserve"> з дати отримання заяви</w:t>
      </w:r>
      <w:r w:rsidR="00197539" w:rsidRPr="0080415D">
        <w:rPr>
          <w:sz w:val="20"/>
          <w:szCs w:val="20"/>
          <w:lang w:val="uk-UA"/>
        </w:rPr>
        <w:t>;</w:t>
      </w:r>
    </w:p>
    <w:p w14:paraId="7FED998F" w14:textId="1B007EE1" w:rsidR="00D90AD0" w:rsidRPr="0080415D" w:rsidRDefault="00197539" w:rsidP="0080415D">
      <w:pPr>
        <w:pStyle w:val="a3"/>
        <w:numPr>
          <w:ilvl w:val="0"/>
          <w:numId w:val="13"/>
        </w:numPr>
        <w:spacing w:after="150"/>
        <w:jc w:val="both"/>
        <w:rPr>
          <w:sz w:val="20"/>
          <w:szCs w:val="20"/>
        </w:rPr>
      </w:pPr>
      <w:r w:rsidRPr="0080415D">
        <w:rPr>
          <w:sz w:val="20"/>
          <w:szCs w:val="20"/>
          <w:lang w:val="uk-UA"/>
        </w:rPr>
        <w:t>зберігати інформацію для здійснення контактів із користувачем протягом строку дії Договору/Угоди-заяви</w:t>
      </w:r>
      <w:r w:rsidR="00D90AD0" w:rsidRPr="0080415D">
        <w:rPr>
          <w:sz w:val="20"/>
          <w:szCs w:val="20"/>
          <w:lang w:val="uk-UA"/>
        </w:rPr>
        <w:t>;</w:t>
      </w:r>
    </w:p>
    <w:p w14:paraId="21AEEDE2" w14:textId="78F41752" w:rsidR="00D90AD0" w:rsidRPr="0080415D" w:rsidRDefault="00EE482A" w:rsidP="0080415D">
      <w:pPr>
        <w:pStyle w:val="a3"/>
        <w:numPr>
          <w:ilvl w:val="0"/>
          <w:numId w:val="13"/>
        </w:numPr>
        <w:spacing w:after="150"/>
        <w:jc w:val="both"/>
        <w:rPr>
          <w:sz w:val="20"/>
          <w:szCs w:val="20"/>
        </w:rPr>
      </w:pPr>
      <w:r w:rsidRPr="0080415D">
        <w:rPr>
          <w:color w:val="333333"/>
          <w:sz w:val="20"/>
          <w:szCs w:val="20"/>
        </w:rPr>
        <w:t xml:space="preserve">здійснювати діяльність з надання платіжних послуг на умовах, </w:t>
      </w:r>
      <w:r w:rsidRPr="0080415D">
        <w:rPr>
          <w:sz w:val="20"/>
          <w:szCs w:val="20"/>
        </w:rPr>
        <w:t>визначених </w:t>
      </w:r>
      <w:hyperlink r:id="rId25" w:tgtFrame="_blank" w:history="1">
        <w:r w:rsidRPr="0080415D">
          <w:rPr>
            <w:rStyle w:val="a5"/>
            <w:color w:val="auto"/>
            <w:sz w:val="20"/>
            <w:szCs w:val="20"/>
            <w:u w:val="none"/>
          </w:rPr>
          <w:t>Законом України «Про платіжні послуги</w:t>
        </w:r>
      </w:hyperlink>
      <w:r w:rsidRPr="0080415D">
        <w:rPr>
          <w:sz w:val="20"/>
          <w:szCs w:val="20"/>
        </w:rPr>
        <w:t>»;</w:t>
      </w:r>
      <w:bookmarkStart w:id="133" w:name="n1350"/>
      <w:bookmarkEnd w:id="133"/>
      <w:r w:rsidRPr="0080415D">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34" w:name="n1351"/>
      <w:bookmarkEnd w:id="134"/>
      <w:r w:rsidRPr="0080415D">
        <w:rPr>
          <w:sz w:val="20"/>
          <w:szCs w:val="20"/>
        </w:rPr>
        <w:t xml:space="preserve">; установлювати </w:t>
      </w:r>
      <w:r w:rsidRPr="0080415D">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35" w:name="n1352"/>
      <w:bookmarkEnd w:id="135"/>
      <w:r w:rsidR="00410C51" w:rsidRPr="00112EBB">
        <w:rPr>
          <w:color w:val="333333"/>
          <w:sz w:val="20"/>
          <w:szCs w:val="20"/>
        </w:rPr>
        <w:t>;</w:t>
      </w:r>
    </w:p>
    <w:p w14:paraId="28AF3B51" w14:textId="77777777" w:rsidR="00D90AD0" w:rsidRPr="0080415D" w:rsidRDefault="00410C51" w:rsidP="0080415D">
      <w:pPr>
        <w:pStyle w:val="a3"/>
        <w:numPr>
          <w:ilvl w:val="0"/>
          <w:numId w:val="13"/>
        </w:numPr>
        <w:spacing w:after="150"/>
        <w:jc w:val="both"/>
        <w:rPr>
          <w:sz w:val="20"/>
          <w:szCs w:val="20"/>
        </w:rPr>
      </w:pPr>
      <w:r w:rsidRPr="0080415D">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r w:rsidR="00A05040" w:rsidRPr="00112EBB">
        <w:rPr>
          <w:sz w:val="20"/>
          <w:szCs w:val="20"/>
        </w:rPr>
        <w:t>;</w:t>
      </w:r>
    </w:p>
    <w:p w14:paraId="37358F61" w14:textId="77777777" w:rsidR="00D90AD0" w:rsidRPr="0080415D" w:rsidRDefault="00A05040" w:rsidP="0080415D">
      <w:pPr>
        <w:pStyle w:val="a3"/>
        <w:numPr>
          <w:ilvl w:val="0"/>
          <w:numId w:val="13"/>
        </w:numPr>
        <w:spacing w:after="150"/>
        <w:jc w:val="both"/>
        <w:rPr>
          <w:sz w:val="20"/>
          <w:szCs w:val="20"/>
        </w:rPr>
      </w:pPr>
      <w:r w:rsidRPr="0080415D">
        <w:rPr>
          <w:sz w:val="20"/>
          <w:szCs w:val="20"/>
        </w:rPr>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58995B7" w14:textId="04285301" w:rsidR="009F19C8" w:rsidRPr="0080415D" w:rsidRDefault="00A05040" w:rsidP="0080415D">
      <w:pPr>
        <w:pStyle w:val="a3"/>
        <w:numPr>
          <w:ilvl w:val="0"/>
          <w:numId w:val="13"/>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FD0B31">
      <w:pPr>
        <w:numPr>
          <w:ilvl w:val="0"/>
          <w:numId w:val="37"/>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w:t>
      </w:r>
      <w:r w:rsidRPr="001D7B96">
        <w:rPr>
          <w:sz w:val="20"/>
          <w:szCs w:val="20"/>
        </w:rPr>
        <w:lastRenderedPageBreak/>
        <w:t xml:space="preserve">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36"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36"/>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 xml:space="preserve">в іноземній валюті, заяви про купівлю/продаж/обмін іноземної валюти  від Клієнта протягом операційного часу, разом з оригіналами та </w:t>
      </w:r>
      <w:r w:rsidRPr="001D7B96">
        <w:rPr>
          <w:sz w:val="20"/>
        </w:rPr>
        <w:lastRenderedPageBreak/>
        <w:t>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BE439EB" w14:textId="03D83E02"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Pr="001D7B96"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lastRenderedPageBreak/>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37"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lastRenderedPageBreak/>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38" w:name="n35"/>
      <w:bookmarkEnd w:id="138"/>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39" w:name="n54"/>
      <w:bookmarkEnd w:id="139"/>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40"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40"/>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lastRenderedPageBreak/>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t xml:space="preserve">- курс продажу в гривнях  </w:t>
      </w:r>
      <w:bookmarkStart w:id="141" w:name="_Hlk536542861"/>
      <w:r w:rsidRPr="001D7B96">
        <w:rPr>
          <w:sz w:val="20"/>
          <w:szCs w:val="20"/>
        </w:rPr>
        <w:t xml:space="preserve">(або зазначити « за курсом уповноваженого банку»); </w:t>
      </w:r>
      <w:bookmarkEnd w:id="141"/>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42"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42"/>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43"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44" w:name="_Hlk536701693"/>
      <w:bookmarkEnd w:id="143"/>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44"/>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1D7B96">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6F797FC" w14:textId="646EDF3F" w:rsidR="00B64D19"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45" w:name="n62"/>
      <w:bookmarkEnd w:id="145"/>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w:t>
      </w:r>
      <w:r w:rsidRPr="001D7B96">
        <w:rPr>
          <w:spacing w:val="-1"/>
          <w:sz w:val="20"/>
          <w:szCs w:val="20"/>
          <w:lang w:eastAsia="ru-RU"/>
        </w:rPr>
        <w:lastRenderedPageBreak/>
        <w:t>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46" w:name="n106"/>
      <w:bookmarkStart w:id="147" w:name="n107"/>
      <w:bookmarkEnd w:id="137"/>
      <w:bookmarkEnd w:id="146"/>
      <w:bookmarkEnd w:id="147"/>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48" w:name="_Toc31214372"/>
      <w:bookmarkStart w:id="149"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48"/>
    </w:p>
    <w:p w14:paraId="76F8B947" w14:textId="77777777" w:rsidR="00D07228" w:rsidRPr="001D7B96" w:rsidRDefault="00D07228" w:rsidP="00D07228">
      <w:pPr>
        <w:pStyle w:val="a3"/>
        <w:ind w:left="540" w:firstLine="168"/>
        <w:jc w:val="both"/>
        <w:rPr>
          <w:b/>
          <w:bCs/>
          <w:caps/>
          <w:sz w:val="20"/>
          <w:szCs w:val="20"/>
          <w:lang w:val="uk-UA"/>
        </w:rPr>
      </w:pPr>
    </w:p>
    <w:bookmarkEnd w:id="149"/>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50"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26" w:history="1">
        <w:r w:rsidRPr="001D7B96">
          <w:rPr>
            <w:rStyle w:val="a5"/>
            <w:sz w:val="20"/>
            <w:szCs w:val="20"/>
          </w:rPr>
          <w:t>https</w:t>
        </w:r>
      </w:hyperlink>
      <w:hyperlink r:id="rId27" w:history="1">
        <w:r w:rsidRPr="001D7B96">
          <w:rPr>
            <w:rStyle w:val="a5"/>
            <w:sz w:val="20"/>
            <w:szCs w:val="20"/>
          </w:rPr>
          <w:t>://</w:t>
        </w:r>
      </w:hyperlink>
      <w:hyperlink r:id="rId28" w:history="1">
        <w:r w:rsidRPr="001D7B96">
          <w:rPr>
            <w:rStyle w:val="a5"/>
            <w:sz w:val="20"/>
            <w:szCs w:val="20"/>
          </w:rPr>
          <w:t>skybank</w:t>
        </w:r>
      </w:hyperlink>
      <w:hyperlink r:id="rId29" w:history="1">
        <w:r w:rsidRPr="001D7B96">
          <w:rPr>
            <w:rStyle w:val="a5"/>
            <w:sz w:val="20"/>
            <w:szCs w:val="20"/>
          </w:rPr>
          <w:t>.</w:t>
        </w:r>
      </w:hyperlink>
      <w:hyperlink r:id="rId30"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F94B85">
      <w:pPr>
        <w:numPr>
          <w:ilvl w:val="0"/>
          <w:numId w:val="14"/>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F94B85">
      <w:pPr>
        <w:numPr>
          <w:ilvl w:val="0"/>
          <w:numId w:val="14"/>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F94B85">
      <w:pPr>
        <w:numPr>
          <w:ilvl w:val="0"/>
          <w:numId w:val="14"/>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F94B85">
      <w:pPr>
        <w:numPr>
          <w:ilvl w:val="0"/>
          <w:numId w:val="14"/>
        </w:numPr>
        <w:suppressAutoHyphens/>
        <w:jc w:val="both"/>
        <w:rPr>
          <w:sz w:val="20"/>
          <w:szCs w:val="20"/>
        </w:rPr>
      </w:pPr>
      <w:bookmarkStart w:id="151"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інформацію від Банку у вигляді текстових повідомлень</w:t>
      </w:r>
      <w:bookmarkEnd w:id="151"/>
      <w:r w:rsidRPr="001D7B96">
        <w:rPr>
          <w:sz w:val="20"/>
          <w:szCs w:val="20"/>
        </w:rPr>
        <w:t>, сканованих документів;</w:t>
      </w:r>
    </w:p>
    <w:p w14:paraId="0D88DD90"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285B65">
      <w:pPr>
        <w:numPr>
          <w:ilvl w:val="0"/>
          <w:numId w:val="14"/>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5071CB">
      <w:pPr>
        <w:numPr>
          <w:ilvl w:val="0"/>
          <w:numId w:val="14"/>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50"/>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w:t>
      </w:r>
      <w:r w:rsidRPr="001D7B96">
        <w:rPr>
          <w:sz w:val="20"/>
          <w:szCs w:val="20"/>
        </w:rPr>
        <w:lastRenderedPageBreak/>
        <w:t xml:space="preserve">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52" w:name="_Hlk47002166"/>
      <w:r w:rsidRPr="001D7B96">
        <w:rPr>
          <w:sz w:val="20"/>
          <w:szCs w:val="20"/>
        </w:rPr>
        <w:t>4.2.8.</w:t>
      </w:r>
      <w:bookmarkEnd w:id="152"/>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53" w:name="_Hlk61959569"/>
      <w:r w:rsidRPr="001D7B96">
        <w:rPr>
          <w:b/>
          <w:sz w:val="20"/>
          <w:szCs w:val="20"/>
        </w:rPr>
        <w:t>4.2.19. Банк зобов’язується:</w:t>
      </w:r>
    </w:p>
    <w:p w14:paraId="70B2D506" w14:textId="77777777" w:rsidR="00F94B85" w:rsidRPr="001D7B96" w:rsidRDefault="00F94B85" w:rsidP="00F94B85">
      <w:pPr>
        <w:numPr>
          <w:ilvl w:val="0"/>
          <w:numId w:val="15"/>
        </w:numPr>
        <w:suppressAutoHyphens/>
        <w:jc w:val="both"/>
        <w:rPr>
          <w:sz w:val="20"/>
          <w:szCs w:val="20"/>
        </w:rPr>
      </w:pPr>
      <w:r w:rsidRPr="001D7B96">
        <w:rPr>
          <w:sz w:val="20"/>
          <w:szCs w:val="20"/>
        </w:rPr>
        <w:lastRenderedPageBreak/>
        <w:t>суворо дотримуватись правил, викладених в цьому Договорі;</w:t>
      </w:r>
    </w:p>
    <w:p w14:paraId="17A342E4" w14:textId="77777777" w:rsidR="00F94B85" w:rsidRPr="001D7B96" w:rsidRDefault="00F94B85" w:rsidP="00F94B85">
      <w:pPr>
        <w:numPr>
          <w:ilvl w:val="0"/>
          <w:numId w:val="15"/>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F94B85">
      <w:pPr>
        <w:numPr>
          <w:ilvl w:val="0"/>
          <w:numId w:val="15"/>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F94B85">
      <w:pPr>
        <w:numPr>
          <w:ilvl w:val="0"/>
          <w:numId w:val="15"/>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F94B85">
      <w:pPr>
        <w:numPr>
          <w:ilvl w:val="0"/>
          <w:numId w:val="15"/>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F94B85">
      <w:pPr>
        <w:numPr>
          <w:ilvl w:val="0"/>
          <w:numId w:val="15"/>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F94B85">
      <w:pPr>
        <w:numPr>
          <w:ilvl w:val="0"/>
          <w:numId w:val="15"/>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F94B85">
      <w:pPr>
        <w:numPr>
          <w:ilvl w:val="0"/>
          <w:numId w:val="15"/>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53"/>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1"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2"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F94B85">
      <w:pPr>
        <w:pStyle w:val="a3"/>
        <w:numPr>
          <w:ilvl w:val="0"/>
          <w:numId w:val="16"/>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F94B85">
      <w:pPr>
        <w:pStyle w:val="Default"/>
        <w:numPr>
          <w:ilvl w:val="0"/>
          <w:numId w:val="16"/>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lastRenderedPageBreak/>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54" w:name="_Hlk536106536"/>
      <w:r w:rsidRPr="001D7B96">
        <w:rPr>
          <w:color w:val="auto"/>
          <w:sz w:val="20"/>
          <w:szCs w:val="20"/>
          <w:lang w:val="uk-UA"/>
        </w:rPr>
        <w:t>«Клієнт-банк»</w:t>
      </w:r>
      <w:bookmarkEnd w:id="154"/>
      <w:r w:rsidRPr="001D7B96">
        <w:rPr>
          <w:color w:val="auto"/>
          <w:sz w:val="20"/>
          <w:szCs w:val="20"/>
          <w:lang w:val="uk-UA"/>
        </w:rPr>
        <w:t>;</w:t>
      </w:r>
    </w:p>
    <w:p w14:paraId="11EFC5A2"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на адресу Банку або засобами системи «Інтернет</w:t>
      </w:r>
      <w:r w:rsidRPr="001D7B96">
        <w:rPr>
          <w:color w:val="auto"/>
          <w:sz w:val="20"/>
          <w:szCs w:val="20"/>
          <w:lang w:val="uk-UA"/>
        </w:rPr>
        <w:t>-</w:t>
      </w:r>
      <w:r w:rsidRPr="001D7B96">
        <w:rPr>
          <w:color w:val="auto"/>
          <w:sz w:val="20"/>
          <w:szCs w:val="20"/>
        </w:rPr>
        <w:t>Клієнт-Банк»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F94B85">
      <w:pPr>
        <w:numPr>
          <w:ilvl w:val="0"/>
          <w:numId w:val="16"/>
        </w:numPr>
        <w:suppressAutoHyphens/>
        <w:jc w:val="both"/>
        <w:rPr>
          <w:sz w:val="20"/>
          <w:szCs w:val="20"/>
        </w:rPr>
      </w:pPr>
      <w:bookmarkStart w:id="155"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55"/>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F94B85">
      <w:pPr>
        <w:pStyle w:val="Default"/>
        <w:numPr>
          <w:ilvl w:val="0"/>
          <w:numId w:val="17"/>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53E5B09"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F94B85">
      <w:pPr>
        <w:pStyle w:val="Default"/>
        <w:numPr>
          <w:ilvl w:val="0"/>
          <w:numId w:val="17"/>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F94B85">
      <w:pPr>
        <w:numPr>
          <w:ilvl w:val="0"/>
          <w:numId w:val="17"/>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F94B85">
      <w:pPr>
        <w:numPr>
          <w:ilvl w:val="0"/>
          <w:numId w:val="17"/>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F94B85">
      <w:pPr>
        <w:numPr>
          <w:ilvl w:val="0"/>
          <w:numId w:val="17"/>
        </w:numPr>
        <w:suppressAutoHyphens/>
        <w:jc w:val="both"/>
        <w:rPr>
          <w:sz w:val="20"/>
          <w:szCs w:val="20"/>
        </w:rPr>
      </w:pPr>
      <w:r w:rsidRPr="001D7B96">
        <w:rPr>
          <w:sz w:val="20"/>
          <w:szCs w:val="20"/>
        </w:rPr>
        <w:lastRenderedPageBreak/>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F94B85">
      <w:pPr>
        <w:pStyle w:val="Default"/>
        <w:numPr>
          <w:ilvl w:val="0"/>
          <w:numId w:val="18"/>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F94B85">
      <w:pPr>
        <w:pStyle w:val="Default"/>
        <w:numPr>
          <w:ilvl w:val="0"/>
          <w:numId w:val="18"/>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F94B85">
      <w:pPr>
        <w:pStyle w:val="Default"/>
        <w:numPr>
          <w:ilvl w:val="0"/>
          <w:numId w:val="18"/>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F94B85">
      <w:pPr>
        <w:pStyle w:val="Default"/>
        <w:numPr>
          <w:ilvl w:val="0"/>
          <w:numId w:val="19"/>
        </w:numPr>
        <w:jc w:val="both"/>
        <w:rPr>
          <w:bCs/>
          <w:sz w:val="20"/>
          <w:szCs w:val="20"/>
          <w:lang w:val="uk-UA"/>
        </w:rPr>
      </w:pPr>
      <w:bookmarkStart w:id="156"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56"/>
    <w:p w14:paraId="3E00A27A"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F94B85">
      <w:pPr>
        <w:pStyle w:val="a3"/>
        <w:numPr>
          <w:ilvl w:val="0"/>
          <w:numId w:val="19"/>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lastRenderedPageBreak/>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F972F6">
      <w:pPr>
        <w:pStyle w:val="Default"/>
        <w:numPr>
          <w:ilvl w:val="0"/>
          <w:numId w:val="19"/>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57"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57"/>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3"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lastRenderedPageBreak/>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58"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58"/>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lastRenderedPageBreak/>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3846E2">
      <w:pPr>
        <w:numPr>
          <w:ilvl w:val="0"/>
          <w:numId w:val="30"/>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3846E2">
      <w:pPr>
        <w:numPr>
          <w:ilvl w:val="0"/>
          <w:numId w:val="30"/>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3846E2">
      <w:pPr>
        <w:pStyle w:val="a3"/>
        <w:numPr>
          <w:ilvl w:val="0"/>
          <w:numId w:val="20"/>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3846E2">
      <w:pPr>
        <w:pStyle w:val="a3"/>
        <w:numPr>
          <w:ilvl w:val="0"/>
          <w:numId w:val="20"/>
        </w:numPr>
        <w:tabs>
          <w:tab w:val="left" w:pos="0"/>
          <w:tab w:val="left" w:pos="993"/>
        </w:tabs>
        <w:spacing w:line="234" w:lineRule="auto"/>
        <w:jc w:val="both"/>
        <w:rPr>
          <w:sz w:val="20"/>
          <w:szCs w:val="20"/>
          <w:lang w:val="uk-UA"/>
        </w:rPr>
      </w:pPr>
      <w:r w:rsidRPr="001D7B96">
        <w:rPr>
          <w:sz w:val="20"/>
          <w:szCs w:val="20"/>
          <w:lang w:val="uk-UA"/>
        </w:rPr>
        <w:t xml:space="preserve">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w:t>
      </w:r>
      <w:r w:rsidRPr="001D7B96">
        <w:rPr>
          <w:sz w:val="20"/>
          <w:szCs w:val="20"/>
          <w:lang w:val="uk-UA"/>
        </w:rPr>
        <w:lastRenderedPageBreak/>
        <w:t>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w:t>
      </w:r>
      <w:r w:rsidRPr="001D7B96">
        <w:rPr>
          <w:sz w:val="20"/>
          <w:szCs w:val="20"/>
          <w:lang w:val="uk-UA"/>
        </w:rPr>
        <w:lastRenderedPageBreak/>
        <w:t>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3846E2">
      <w:pPr>
        <w:pStyle w:val="a3"/>
        <w:numPr>
          <w:ilvl w:val="0"/>
          <w:numId w:val="51"/>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3846E2">
      <w:pPr>
        <w:pStyle w:val="a3"/>
        <w:numPr>
          <w:ilvl w:val="0"/>
          <w:numId w:val="51"/>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w:t>
      </w:r>
      <w:r w:rsidRPr="001D7B96">
        <w:rPr>
          <w:sz w:val="20"/>
          <w:szCs w:val="20"/>
          <w:lang w:val="uk-UA"/>
        </w:rPr>
        <w:lastRenderedPageBreak/>
        <w:t>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lastRenderedPageBreak/>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3846E2">
      <w:pPr>
        <w:numPr>
          <w:ilvl w:val="0"/>
          <w:numId w:val="71"/>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3846E2">
      <w:pPr>
        <w:numPr>
          <w:ilvl w:val="0"/>
          <w:numId w:val="71"/>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3846E2">
      <w:pPr>
        <w:numPr>
          <w:ilvl w:val="0"/>
          <w:numId w:val="71"/>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lastRenderedPageBreak/>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3846E2">
      <w:pPr>
        <w:pStyle w:val="a3"/>
        <w:numPr>
          <w:ilvl w:val="0"/>
          <w:numId w:val="76"/>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3846E2">
      <w:pPr>
        <w:pStyle w:val="a3"/>
        <w:numPr>
          <w:ilvl w:val="0"/>
          <w:numId w:val="76"/>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3846E2">
      <w:pPr>
        <w:numPr>
          <w:ilvl w:val="0"/>
          <w:numId w:val="72"/>
        </w:numPr>
        <w:ind w:left="1418" w:hanging="284"/>
        <w:contextualSpacing/>
        <w:jc w:val="both"/>
        <w:rPr>
          <w:sz w:val="20"/>
          <w:szCs w:val="20"/>
        </w:rPr>
      </w:pPr>
      <w:r w:rsidRPr="001D7B96">
        <w:rPr>
          <w:sz w:val="20"/>
          <w:szCs w:val="20"/>
        </w:rPr>
        <w:lastRenderedPageBreak/>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Default="003846E2" w:rsidP="003846E2">
      <w:pPr>
        <w:tabs>
          <w:tab w:val="left" w:pos="360"/>
        </w:tabs>
        <w:contextualSpacing/>
        <w:jc w:val="both"/>
        <w:rPr>
          <w:rFonts w:eastAsia="Calibri"/>
          <w:sz w:val="20"/>
          <w:szCs w:val="20"/>
        </w:rPr>
      </w:pPr>
      <w:r w:rsidRPr="001D7B96">
        <w:rPr>
          <w:rFonts w:eastAsia="Calibri"/>
          <w:sz w:val="20"/>
          <w:szCs w:val="20"/>
        </w:rPr>
        <w:tab/>
      </w:r>
      <w:r w:rsidRPr="001D7B96">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219B57C"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сума несанкціонованого овердрафту та процентів; </w:t>
      </w:r>
    </w:p>
    <w:p w14:paraId="0F5442B2"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комісії; </w:t>
      </w:r>
    </w:p>
    <w:p w14:paraId="2E8F68AD"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прострочені проценти за користування кредитом; </w:t>
      </w:r>
    </w:p>
    <w:p w14:paraId="4EAF8FA9"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прострочена сума основного боргу; </w:t>
      </w:r>
    </w:p>
    <w:p w14:paraId="402725EE"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штрафи та пені за порушення зобов’язань, пов’язаних з встановленим Кредитним лімітом; </w:t>
      </w:r>
    </w:p>
    <w:p w14:paraId="38E6E5A4"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проценти, що включені до обов’язкового мінімального платежу; </w:t>
      </w:r>
    </w:p>
    <w:p w14:paraId="0D0497AD"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мінімальний платіж за основною сумою боргу; </w:t>
      </w:r>
    </w:p>
    <w:p w14:paraId="043B8C30"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заборгованість за основною сумою боргу за попередні звітні періоди; </w:t>
      </w:r>
    </w:p>
    <w:p w14:paraId="7B7DB3B9"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проценти на дату погашення заборгованості (з урахуванням пільгового періоду); </w:t>
      </w:r>
    </w:p>
    <w:p w14:paraId="2064B971"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заборгованість за основною сумою боргу за поточний звітний період; </w:t>
      </w:r>
    </w:p>
    <w:p w14:paraId="16EB75FA" w14:textId="27A13D1C" w:rsidR="00053599" w:rsidRPr="00053599" w:rsidRDefault="00053599" w:rsidP="00053599">
      <w:pPr>
        <w:pStyle w:val="afe"/>
        <w:numPr>
          <w:ilvl w:val="0"/>
          <w:numId w:val="101"/>
        </w:numPr>
        <w:rPr>
          <w:lang w:val="ru-RU" w:eastAsia="ru-RU"/>
        </w:rPr>
      </w:pPr>
      <w:r w:rsidRPr="001B1EBA">
        <w:rPr>
          <w:lang w:val="ru-RU" w:eastAsia="ru-RU"/>
        </w:rPr>
        <w:t>інші платежі відповідно до умов Договору</w:t>
      </w:r>
      <w:r>
        <w:rPr>
          <w:lang w:val="ru-RU" w:eastAsia="ru-RU"/>
        </w:rPr>
        <w:t>.</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3846E2">
      <w:pPr>
        <w:numPr>
          <w:ilvl w:val="0"/>
          <w:numId w:val="72"/>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3846E2">
      <w:pPr>
        <w:numPr>
          <w:ilvl w:val="0"/>
          <w:numId w:val="72"/>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3846E2">
      <w:pPr>
        <w:numPr>
          <w:ilvl w:val="0"/>
          <w:numId w:val="72"/>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lastRenderedPageBreak/>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59" w:name="_Hlk66463066"/>
      <w:r w:rsidRPr="001D7B96">
        <w:rPr>
          <w:sz w:val="20"/>
          <w:szCs w:val="20"/>
        </w:rPr>
        <w:t xml:space="preserve">4.3.62.26. </w:t>
      </w:r>
      <w:bookmarkEnd w:id="159"/>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3846E2">
      <w:pPr>
        <w:pStyle w:val="a3"/>
        <w:numPr>
          <w:ilvl w:val="0"/>
          <w:numId w:val="22"/>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w:t>
      </w:r>
      <w:r w:rsidRPr="001D7B96">
        <w:rPr>
          <w:sz w:val="20"/>
          <w:szCs w:val="20"/>
          <w:lang w:val="uk-UA"/>
        </w:rPr>
        <w:lastRenderedPageBreak/>
        <w:t>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3846E2">
      <w:pPr>
        <w:pStyle w:val="a3"/>
        <w:numPr>
          <w:ilvl w:val="0"/>
          <w:numId w:val="22"/>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lastRenderedPageBreak/>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3846E2">
      <w:pPr>
        <w:pStyle w:val="a3"/>
        <w:numPr>
          <w:ilvl w:val="0"/>
          <w:numId w:val="23"/>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3846E2">
      <w:pPr>
        <w:pStyle w:val="a9"/>
        <w:widowControl w:val="0"/>
        <w:numPr>
          <w:ilvl w:val="0"/>
          <w:numId w:val="23"/>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60"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60"/>
      <w:r w:rsidRPr="001D7B96">
        <w:rPr>
          <w:sz w:val="20"/>
          <w:szCs w:val="20"/>
          <w:lang w:val="uk-UA"/>
        </w:rPr>
        <w:t xml:space="preserve">, на першу вимогу Банку надавати будь-які документи та/або відомості, </w:t>
      </w:r>
      <w:bookmarkStart w:id="161"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61"/>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3846E2">
      <w:pPr>
        <w:pStyle w:val="a3"/>
        <w:numPr>
          <w:ilvl w:val="0"/>
          <w:numId w:val="23"/>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1283D04E" w14:textId="676BAE68" w:rsidR="00E619AC" w:rsidRPr="001D7B96" w:rsidRDefault="00E619AC" w:rsidP="00E619AC">
      <w:pPr>
        <w:pStyle w:val="21"/>
        <w:numPr>
          <w:ilvl w:val="0"/>
          <w:numId w:val="23"/>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3846E2">
      <w:pPr>
        <w:pStyle w:val="a3"/>
        <w:numPr>
          <w:ilvl w:val="0"/>
          <w:numId w:val="24"/>
        </w:numPr>
        <w:jc w:val="both"/>
        <w:rPr>
          <w:sz w:val="20"/>
          <w:szCs w:val="20"/>
          <w:lang w:val="uk-UA"/>
        </w:rPr>
      </w:pPr>
      <w:r w:rsidRPr="001D7B96">
        <w:rPr>
          <w:color w:val="000000"/>
          <w:sz w:val="20"/>
          <w:szCs w:val="20"/>
          <w:lang w:val="uk-UA"/>
        </w:rPr>
        <w:lastRenderedPageBreak/>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3846E2">
      <w:pPr>
        <w:pStyle w:val="a3"/>
        <w:numPr>
          <w:ilvl w:val="0"/>
          <w:numId w:val="24"/>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3846E2">
      <w:pPr>
        <w:pStyle w:val="a3"/>
        <w:numPr>
          <w:ilvl w:val="0"/>
          <w:numId w:val="24"/>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3846E2">
      <w:pPr>
        <w:pStyle w:val="a3"/>
        <w:numPr>
          <w:ilvl w:val="0"/>
          <w:numId w:val="24"/>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3846E2">
      <w:pPr>
        <w:pStyle w:val="11"/>
        <w:numPr>
          <w:ilvl w:val="0"/>
          <w:numId w:val="24"/>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3846E2">
      <w:pPr>
        <w:pStyle w:val="11"/>
        <w:numPr>
          <w:ilvl w:val="0"/>
          <w:numId w:val="24"/>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lastRenderedPageBreak/>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3846E2">
      <w:pPr>
        <w:pStyle w:val="a3"/>
        <w:numPr>
          <w:ilvl w:val="0"/>
          <w:numId w:val="25"/>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3846E2">
      <w:pPr>
        <w:pStyle w:val="a3"/>
        <w:numPr>
          <w:ilvl w:val="0"/>
          <w:numId w:val="25"/>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w:t>
      </w:r>
      <w:r w:rsidRPr="001D7B96">
        <w:rPr>
          <w:sz w:val="20"/>
          <w:szCs w:val="20"/>
        </w:rPr>
        <w:lastRenderedPageBreak/>
        <w:t xml:space="preserve">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3846E2">
      <w:pPr>
        <w:numPr>
          <w:ilvl w:val="0"/>
          <w:numId w:val="27"/>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w:t>
      </w:r>
      <w:r w:rsidRPr="001D7B96">
        <w:rPr>
          <w:sz w:val="20"/>
          <w:szCs w:val="20"/>
        </w:rPr>
        <w:lastRenderedPageBreak/>
        <w:t>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w:t>
      </w:r>
      <w:r w:rsidRPr="001D7B96">
        <w:rPr>
          <w:sz w:val="20"/>
          <w:szCs w:val="20"/>
        </w:rPr>
        <w:lastRenderedPageBreak/>
        <w:t>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62" w:name="_Toc31214374"/>
      <w:r w:rsidRPr="001D7B96">
        <w:rPr>
          <w:b/>
          <w:bCs/>
          <w:caps/>
          <w:sz w:val="20"/>
          <w:szCs w:val="20"/>
          <w:lang w:val="uk-UA"/>
        </w:rPr>
        <w:t>4.4. Зарплатний проект</w:t>
      </w:r>
      <w:bookmarkEnd w:id="162"/>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lastRenderedPageBreak/>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 xml:space="preserve">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w:t>
      </w:r>
      <w:r w:rsidRPr="001D7B96">
        <w:rPr>
          <w:sz w:val="20"/>
          <w:szCs w:val="20"/>
          <w:lang w:val="uk-UA"/>
        </w:rPr>
        <w:lastRenderedPageBreak/>
        <w:t>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3846E2">
      <w:pPr>
        <w:numPr>
          <w:ilvl w:val="2"/>
          <w:numId w:val="38"/>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63" w:name="_Toc31214375"/>
      <w:bookmarkStart w:id="164" w:name="_Hlk524525466"/>
      <w:r w:rsidRPr="00053599">
        <w:rPr>
          <w:rFonts w:ascii="Times New Roman" w:hAnsi="Times New Roman" w:cs="Times New Roman"/>
          <w:b/>
          <w:bCs/>
          <w:caps/>
          <w:color w:val="auto"/>
          <w:sz w:val="20"/>
          <w:szCs w:val="20"/>
        </w:rPr>
        <w:lastRenderedPageBreak/>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63"/>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lastRenderedPageBreak/>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65" w:name="_Hlk13560069"/>
      <w:r w:rsidRPr="001D7B96">
        <w:rPr>
          <w:sz w:val="20"/>
          <w:szCs w:val="20"/>
        </w:rPr>
        <w:t xml:space="preserve">Під час відвідування Банку Клієнт має підтвердити своє право на користування </w:t>
      </w:r>
      <w:bookmarkStart w:id="166" w:name="_Hlk13560088"/>
      <w:bookmarkEnd w:id="165"/>
      <w:r w:rsidRPr="001D7B96">
        <w:rPr>
          <w:sz w:val="20"/>
          <w:szCs w:val="20"/>
        </w:rPr>
        <w:t xml:space="preserve">індивідуальним банківським сейфом шляхом пред'явлення уповноваженому працівнику паспорта </w:t>
      </w:r>
      <w:bookmarkEnd w:id="166"/>
      <w:r w:rsidRPr="001D7B96">
        <w:rPr>
          <w:sz w:val="20"/>
          <w:szCs w:val="20"/>
        </w:rPr>
        <w:t>(</w:t>
      </w:r>
      <w:bookmarkStart w:id="167" w:name="_Hlk13560112"/>
      <w:r w:rsidRPr="001D7B96">
        <w:rPr>
          <w:sz w:val="20"/>
          <w:szCs w:val="20"/>
        </w:rPr>
        <w:t>або іншого документа, що посвідчує особу та відповідно до законодавства України може</w:t>
      </w:r>
      <w:bookmarkEnd w:id="167"/>
      <w:r w:rsidRPr="001D7B96">
        <w:rPr>
          <w:sz w:val="20"/>
          <w:szCs w:val="20"/>
        </w:rPr>
        <w:t xml:space="preserve"> </w:t>
      </w:r>
      <w:bookmarkStart w:id="168" w:name="_Hlk13560131"/>
      <w:r w:rsidRPr="001D7B96">
        <w:rPr>
          <w:sz w:val="20"/>
          <w:szCs w:val="20"/>
        </w:rPr>
        <w:t xml:space="preserve">бути використаним на території України для укладення правочинів) та ключа від </w:t>
      </w:r>
      <w:bookmarkEnd w:id="168"/>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lastRenderedPageBreak/>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E102D9">
      <w:pPr>
        <w:pStyle w:val="a3"/>
        <w:numPr>
          <w:ilvl w:val="0"/>
          <w:numId w:val="67"/>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E102D9">
      <w:pPr>
        <w:pStyle w:val="a3"/>
        <w:numPr>
          <w:ilvl w:val="0"/>
          <w:numId w:val="67"/>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69"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69"/>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lastRenderedPageBreak/>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70"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70"/>
      <w:r w:rsidR="00C0447C" w:rsidRPr="001D7B96">
        <w:rPr>
          <w:spacing w:val="2"/>
          <w:sz w:val="20"/>
          <w:szCs w:val="20"/>
          <w:lang w:val="uk-UA"/>
        </w:rPr>
        <w:t xml:space="preserve">, </w:t>
      </w:r>
      <w:bookmarkStart w:id="171" w:name="_Hlk13561284"/>
      <w:r w:rsidR="00C0447C" w:rsidRPr="001D7B96">
        <w:rPr>
          <w:spacing w:val="2"/>
          <w:sz w:val="20"/>
          <w:szCs w:val="20"/>
          <w:lang w:val="uk-UA"/>
        </w:rPr>
        <w:t>оформлених у відповідності з чинним законодавством України</w:t>
      </w:r>
      <w:bookmarkEnd w:id="171"/>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72" w:name="_Hlk13565670"/>
    </w:p>
    <w:bookmarkEnd w:id="172"/>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73" w:name="_Hlk13565654"/>
      <w:r w:rsidR="0082364E" w:rsidRPr="001D7B96">
        <w:rPr>
          <w:spacing w:val="2"/>
          <w:sz w:val="20"/>
          <w:szCs w:val="20"/>
        </w:rPr>
        <w:t xml:space="preserve"> після його відкриття</w:t>
      </w:r>
      <w:bookmarkEnd w:id="173"/>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E102D9">
      <w:pPr>
        <w:numPr>
          <w:ilvl w:val="0"/>
          <w:numId w:val="32"/>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E102D9">
      <w:pPr>
        <w:numPr>
          <w:ilvl w:val="0"/>
          <w:numId w:val="32"/>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E102D9">
      <w:pPr>
        <w:numPr>
          <w:ilvl w:val="0"/>
          <w:numId w:val="32"/>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E102D9">
      <w:pPr>
        <w:numPr>
          <w:ilvl w:val="0"/>
          <w:numId w:val="32"/>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CBB588C" w14:textId="77777777" w:rsidR="00C84E78" w:rsidRPr="001D7B96" w:rsidRDefault="00C84E78" w:rsidP="00E102D9">
      <w:pPr>
        <w:numPr>
          <w:ilvl w:val="0"/>
          <w:numId w:val="32"/>
        </w:numPr>
        <w:suppressAutoHyphens/>
        <w:jc w:val="both"/>
        <w:rPr>
          <w:sz w:val="20"/>
          <w:szCs w:val="20"/>
        </w:rPr>
      </w:pPr>
      <w:r w:rsidRPr="001D7B96">
        <w:rPr>
          <w:sz w:val="20"/>
          <w:szCs w:val="20"/>
        </w:rPr>
        <w:t>повідомляти Клієнта про зміну режиму роботи Банку з  Клієнтами.</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E102D9">
      <w:pPr>
        <w:numPr>
          <w:ilvl w:val="0"/>
          <w:numId w:val="33"/>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E102D9">
      <w:pPr>
        <w:numPr>
          <w:ilvl w:val="0"/>
          <w:numId w:val="33"/>
        </w:numPr>
        <w:suppressAutoHyphens/>
        <w:jc w:val="both"/>
        <w:rPr>
          <w:b/>
          <w:sz w:val="20"/>
          <w:szCs w:val="20"/>
        </w:rPr>
      </w:pPr>
      <w:r w:rsidRPr="001D7B96">
        <w:rPr>
          <w:sz w:val="20"/>
          <w:szCs w:val="20"/>
        </w:rPr>
        <w:lastRenderedPageBreak/>
        <w:t>здійснювати належну експлуатацію сейфа та дотримуватися умов цього Договору;</w:t>
      </w:r>
    </w:p>
    <w:p w14:paraId="39AB1657" w14:textId="77777777" w:rsidR="00C84E78" w:rsidRPr="001D7B96" w:rsidRDefault="00C84E78" w:rsidP="00E102D9">
      <w:pPr>
        <w:numPr>
          <w:ilvl w:val="0"/>
          <w:numId w:val="33"/>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E102D9">
      <w:pPr>
        <w:numPr>
          <w:ilvl w:val="0"/>
          <w:numId w:val="33"/>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E102D9">
      <w:pPr>
        <w:numPr>
          <w:ilvl w:val="0"/>
          <w:numId w:val="33"/>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E102D9">
      <w:pPr>
        <w:numPr>
          <w:ilvl w:val="0"/>
          <w:numId w:val="33"/>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E102D9">
      <w:pPr>
        <w:numPr>
          <w:ilvl w:val="0"/>
          <w:numId w:val="33"/>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E102D9">
      <w:pPr>
        <w:numPr>
          <w:ilvl w:val="0"/>
          <w:numId w:val="33"/>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E102D9">
      <w:pPr>
        <w:numPr>
          <w:ilvl w:val="0"/>
          <w:numId w:val="33"/>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E102D9">
      <w:pPr>
        <w:numPr>
          <w:ilvl w:val="0"/>
          <w:numId w:val="33"/>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E102D9">
      <w:pPr>
        <w:numPr>
          <w:ilvl w:val="0"/>
          <w:numId w:val="33"/>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E102D9">
      <w:pPr>
        <w:numPr>
          <w:ilvl w:val="0"/>
          <w:numId w:val="33"/>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E102D9">
      <w:pPr>
        <w:numPr>
          <w:ilvl w:val="0"/>
          <w:numId w:val="33"/>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E102D9">
      <w:pPr>
        <w:numPr>
          <w:ilvl w:val="0"/>
          <w:numId w:val="33"/>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E102D9">
      <w:pPr>
        <w:numPr>
          <w:ilvl w:val="0"/>
          <w:numId w:val="33"/>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E102D9">
      <w:pPr>
        <w:numPr>
          <w:ilvl w:val="0"/>
          <w:numId w:val="33"/>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E102D9">
      <w:pPr>
        <w:numPr>
          <w:ilvl w:val="0"/>
          <w:numId w:val="33"/>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E102D9">
      <w:pPr>
        <w:numPr>
          <w:ilvl w:val="0"/>
          <w:numId w:val="33"/>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6089AA17" w14:textId="791F800F" w:rsidR="00E619AC" w:rsidRPr="001D7B96" w:rsidRDefault="00E619AC" w:rsidP="00E619AC">
      <w:pPr>
        <w:pStyle w:val="21"/>
        <w:numPr>
          <w:ilvl w:val="0"/>
          <w:numId w:val="33"/>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E102D9">
      <w:pPr>
        <w:numPr>
          <w:ilvl w:val="0"/>
          <w:numId w:val="35"/>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E102D9">
      <w:pPr>
        <w:numPr>
          <w:ilvl w:val="0"/>
          <w:numId w:val="35"/>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E102D9">
      <w:pPr>
        <w:numPr>
          <w:ilvl w:val="0"/>
          <w:numId w:val="35"/>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E102D9">
      <w:pPr>
        <w:numPr>
          <w:ilvl w:val="0"/>
          <w:numId w:val="35"/>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E102D9">
      <w:pPr>
        <w:numPr>
          <w:ilvl w:val="0"/>
          <w:numId w:val="35"/>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74"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75" w:name="_Hlk19096974"/>
      <w:bookmarkEnd w:id="174"/>
      <w:r w:rsidR="00C24A37" w:rsidRPr="001D7B96">
        <w:rPr>
          <w:sz w:val="20"/>
          <w:szCs w:val="20"/>
        </w:rPr>
        <w:t>, за виключенням цінних паперів</w:t>
      </w:r>
      <w:r w:rsidR="00794535" w:rsidRPr="001D7B96">
        <w:rPr>
          <w:sz w:val="20"/>
          <w:szCs w:val="20"/>
        </w:rPr>
        <w:t>;</w:t>
      </w:r>
    </w:p>
    <w:bookmarkEnd w:id="175"/>
    <w:p w14:paraId="296FA188" w14:textId="0336ED2A" w:rsidR="00C84E78" w:rsidRPr="001D7B96" w:rsidRDefault="00C84E78" w:rsidP="00E102D9">
      <w:pPr>
        <w:numPr>
          <w:ilvl w:val="0"/>
          <w:numId w:val="35"/>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E102D9">
      <w:pPr>
        <w:numPr>
          <w:ilvl w:val="0"/>
          <w:numId w:val="34"/>
        </w:numPr>
        <w:suppressAutoHyphens/>
        <w:jc w:val="both"/>
        <w:rPr>
          <w:sz w:val="20"/>
          <w:szCs w:val="20"/>
        </w:rPr>
      </w:pPr>
      <w:r w:rsidRPr="001D7B96">
        <w:rPr>
          <w:sz w:val="20"/>
          <w:szCs w:val="20"/>
        </w:rPr>
        <w:lastRenderedPageBreak/>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pPr>
        <w:numPr>
          <w:ilvl w:val="0"/>
          <w:numId w:val="34"/>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64"/>
    <w:p w14:paraId="078415E3" w14:textId="4F0284E5" w:rsidR="00C84E78" w:rsidRPr="00053599" w:rsidRDefault="00372F8A" w:rsidP="00053599">
      <w:pPr>
        <w:pStyle w:val="a3"/>
        <w:numPr>
          <w:ilvl w:val="1"/>
          <w:numId w:val="87"/>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053599">
      <w:pPr>
        <w:pStyle w:val="a3"/>
        <w:numPr>
          <w:ilvl w:val="0"/>
          <w:numId w:val="93"/>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053599">
      <w:pPr>
        <w:pStyle w:val="a3"/>
        <w:numPr>
          <w:ilvl w:val="0"/>
          <w:numId w:val="93"/>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lastRenderedPageBreak/>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w:t>
      </w:r>
      <w:r w:rsidRPr="00053599">
        <w:rPr>
          <w:sz w:val="20"/>
          <w:szCs w:val="20"/>
        </w:rPr>
        <w:lastRenderedPageBreak/>
        <w:t xml:space="preserve">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053599">
      <w:pPr>
        <w:pStyle w:val="a3"/>
        <w:numPr>
          <w:ilvl w:val="0"/>
          <w:numId w:val="92"/>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9955AD">
      <w:pPr>
        <w:pStyle w:val="a3"/>
        <w:numPr>
          <w:ilvl w:val="0"/>
          <w:numId w:val="92"/>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053599">
      <w:pPr>
        <w:pStyle w:val="a3"/>
        <w:numPr>
          <w:ilvl w:val="0"/>
          <w:numId w:val="100"/>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053599">
      <w:pPr>
        <w:pStyle w:val="a3"/>
        <w:numPr>
          <w:ilvl w:val="0"/>
          <w:numId w:val="100"/>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053599">
      <w:pPr>
        <w:pStyle w:val="a3"/>
        <w:numPr>
          <w:ilvl w:val="0"/>
          <w:numId w:val="100"/>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053599">
      <w:pPr>
        <w:pStyle w:val="a3"/>
        <w:numPr>
          <w:ilvl w:val="0"/>
          <w:numId w:val="100"/>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lastRenderedPageBreak/>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053599">
      <w:pPr>
        <w:pStyle w:val="a3"/>
        <w:numPr>
          <w:ilvl w:val="0"/>
          <w:numId w:val="94"/>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053599">
      <w:pPr>
        <w:pStyle w:val="a3"/>
        <w:numPr>
          <w:ilvl w:val="0"/>
          <w:numId w:val="94"/>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053599">
      <w:pPr>
        <w:pStyle w:val="a3"/>
        <w:numPr>
          <w:ilvl w:val="0"/>
          <w:numId w:val="94"/>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053599">
      <w:pPr>
        <w:pStyle w:val="a3"/>
        <w:numPr>
          <w:ilvl w:val="0"/>
          <w:numId w:val="95"/>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053599">
      <w:pPr>
        <w:pStyle w:val="a3"/>
        <w:numPr>
          <w:ilvl w:val="0"/>
          <w:numId w:val="95"/>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053599">
      <w:pPr>
        <w:pStyle w:val="a3"/>
        <w:numPr>
          <w:ilvl w:val="0"/>
          <w:numId w:val="95"/>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053599">
      <w:pPr>
        <w:pStyle w:val="a3"/>
        <w:numPr>
          <w:ilvl w:val="0"/>
          <w:numId w:val="88"/>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053599">
      <w:pPr>
        <w:pStyle w:val="a3"/>
        <w:numPr>
          <w:ilvl w:val="0"/>
          <w:numId w:val="89"/>
        </w:numPr>
        <w:suppressAutoHyphens/>
        <w:jc w:val="both"/>
        <w:rPr>
          <w:b/>
          <w:sz w:val="20"/>
          <w:szCs w:val="20"/>
        </w:rPr>
      </w:pPr>
      <w:r w:rsidRPr="00221F00">
        <w:rPr>
          <w:sz w:val="20"/>
          <w:szCs w:val="20"/>
          <w:lang w:val="uk-UA"/>
        </w:rPr>
        <w:lastRenderedPageBreak/>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053599">
      <w:pPr>
        <w:pStyle w:val="a3"/>
        <w:numPr>
          <w:ilvl w:val="0"/>
          <w:numId w:val="89"/>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053599">
      <w:pPr>
        <w:pStyle w:val="a3"/>
        <w:numPr>
          <w:ilvl w:val="0"/>
          <w:numId w:val="89"/>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053599">
      <w:pPr>
        <w:pStyle w:val="a3"/>
        <w:numPr>
          <w:ilvl w:val="0"/>
          <w:numId w:val="89"/>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053599">
      <w:pPr>
        <w:pStyle w:val="a3"/>
        <w:numPr>
          <w:ilvl w:val="0"/>
          <w:numId w:val="89"/>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053599">
      <w:pPr>
        <w:pStyle w:val="a3"/>
        <w:numPr>
          <w:ilvl w:val="0"/>
          <w:numId w:val="89"/>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053599">
      <w:pPr>
        <w:pStyle w:val="a3"/>
        <w:numPr>
          <w:ilvl w:val="0"/>
          <w:numId w:val="90"/>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053599">
      <w:pPr>
        <w:pStyle w:val="a3"/>
        <w:numPr>
          <w:ilvl w:val="0"/>
          <w:numId w:val="90"/>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053599">
      <w:pPr>
        <w:pStyle w:val="a3"/>
        <w:numPr>
          <w:ilvl w:val="0"/>
          <w:numId w:val="90"/>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053599">
      <w:pPr>
        <w:pStyle w:val="a3"/>
        <w:numPr>
          <w:ilvl w:val="0"/>
          <w:numId w:val="90"/>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053599">
      <w:pPr>
        <w:pStyle w:val="a3"/>
        <w:numPr>
          <w:ilvl w:val="0"/>
          <w:numId w:val="90"/>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053599">
      <w:pPr>
        <w:pStyle w:val="a3"/>
        <w:numPr>
          <w:ilvl w:val="0"/>
          <w:numId w:val="90"/>
        </w:numPr>
        <w:suppressAutoHyphens/>
        <w:jc w:val="both"/>
        <w:rPr>
          <w:b/>
          <w:sz w:val="20"/>
          <w:szCs w:val="20"/>
        </w:rPr>
      </w:pPr>
      <w:r w:rsidRPr="00221F00">
        <w:rPr>
          <w:sz w:val="20"/>
          <w:szCs w:val="20"/>
          <w:lang w:val="uk-UA"/>
        </w:rPr>
        <w:lastRenderedPageBreak/>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053599">
      <w:pPr>
        <w:pStyle w:val="a3"/>
        <w:numPr>
          <w:ilvl w:val="0"/>
          <w:numId w:val="90"/>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053599">
      <w:pPr>
        <w:pStyle w:val="a3"/>
        <w:numPr>
          <w:ilvl w:val="0"/>
          <w:numId w:val="90"/>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053599">
      <w:pPr>
        <w:pStyle w:val="a3"/>
        <w:numPr>
          <w:ilvl w:val="0"/>
          <w:numId w:val="90"/>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053599">
      <w:pPr>
        <w:pStyle w:val="a3"/>
        <w:numPr>
          <w:ilvl w:val="0"/>
          <w:numId w:val="90"/>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053599">
      <w:pPr>
        <w:pStyle w:val="a3"/>
        <w:numPr>
          <w:ilvl w:val="0"/>
          <w:numId w:val="90"/>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053599">
      <w:pPr>
        <w:pStyle w:val="a3"/>
        <w:numPr>
          <w:ilvl w:val="0"/>
          <w:numId w:val="91"/>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053599">
      <w:pPr>
        <w:pStyle w:val="a3"/>
        <w:numPr>
          <w:ilvl w:val="0"/>
          <w:numId w:val="91"/>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053599">
      <w:pPr>
        <w:pStyle w:val="a3"/>
        <w:numPr>
          <w:ilvl w:val="0"/>
          <w:numId w:val="91"/>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053599">
      <w:pPr>
        <w:pStyle w:val="a3"/>
        <w:numPr>
          <w:ilvl w:val="0"/>
          <w:numId w:val="91"/>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lastRenderedPageBreak/>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2B3440">
      <w:pPr>
        <w:pStyle w:val="16"/>
        <w:numPr>
          <w:ilvl w:val="0"/>
          <w:numId w:val="38"/>
        </w:numPr>
        <w:jc w:val="center"/>
        <w:outlineLvl w:val="0"/>
        <w:rPr>
          <w:rFonts w:eastAsia="Times New Roman"/>
          <w:b/>
          <w:bCs/>
          <w:sz w:val="20"/>
          <w:szCs w:val="20"/>
          <w:lang w:val="uk-UA"/>
        </w:rPr>
      </w:pPr>
      <w:bookmarkStart w:id="176" w:name="n74"/>
      <w:bookmarkStart w:id="177" w:name="n75"/>
      <w:bookmarkStart w:id="178" w:name="n76"/>
      <w:bookmarkStart w:id="179" w:name="n77"/>
      <w:bookmarkStart w:id="180" w:name="n78"/>
      <w:bookmarkStart w:id="181" w:name="n79"/>
      <w:bookmarkStart w:id="182" w:name="n80"/>
      <w:bookmarkStart w:id="183" w:name="n81"/>
      <w:bookmarkStart w:id="184" w:name="n82"/>
      <w:bookmarkStart w:id="185" w:name="n83"/>
      <w:bookmarkStart w:id="186" w:name="n84"/>
      <w:bookmarkEnd w:id="176"/>
      <w:bookmarkEnd w:id="177"/>
      <w:bookmarkEnd w:id="178"/>
      <w:bookmarkEnd w:id="179"/>
      <w:bookmarkEnd w:id="180"/>
      <w:bookmarkEnd w:id="181"/>
      <w:bookmarkEnd w:id="182"/>
      <w:bookmarkEnd w:id="183"/>
      <w:bookmarkEnd w:id="184"/>
      <w:bookmarkEnd w:id="185"/>
      <w:bookmarkEnd w:id="186"/>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w:t>
      </w:r>
      <w:r w:rsidRPr="001D7B96">
        <w:rPr>
          <w:sz w:val="20"/>
          <w:szCs w:val="20"/>
        </w:rPr>
        <w:lastRenderedPageBreak/>
        <w:t xml:space="preserve">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34"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E102D9">
      <w:pPr>
        <w:pStyle w:val="Default"/>
        <w:numPr>
          <w:ilvl w:val="0"/>
          <w:numId w:val="11"/>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E102D9">
      <w:pPr>
        <w:pStyle w:val="Default"/>
        <w:numPr>
          <w:ilvl w:val="0"/>
          <w:numId w:val="11"/>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lastRenderedPageBreak/>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87"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87"/>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lastRenderedPageBreak/>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E102D9">
      <w:pPr>
        <w:pStyle w:val="Default"/>
        <w:numPr>
          <w:ilvl w:val="0"/>
          <w:numId w:val="6"/>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E102D9">
      <w:pPr>
        <w:pStyle w:val="Default"/>
        <w:numPr>
          <w:ilvl w:val="0"/>
          <w:numId w:val="6"/>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E102D9">
      <w:pPr>
        <w:pStyle w:val="Default"/>
        <w:numPr>
          <w:ilvl w:val="0"/>
          <w:numId w:val="6"/>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E102D9">
      <w:pPr>
        <w:pStyle w:val="Default"/>
        <w:numPr>
          <w:ilvl w:val="0"/>
          <w:numId w:val="6"/>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Pr="001D7B96">
        <w:rPr>
          <w:color w:val="auto"/>
          <w:sz w:val="20"/>
          <w:szCs w:val="20"/>
          <w:lang w:val="uk-UA"/>
        </w:rPr>
        <w:lastRenderedPageBreak/>
        <w:t>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E102D9">
      <w:pPr>
        <w:pStyle w:val="Default"/>
        <w:numPr>
          <w:ilvl w:val="0"/>
          <w:numId w:val="7"/>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1818E3">
      <w:pPr>
        <w:pStyle w:val="Default"/>
        <w:numPr>
          <w:ilvl w:val="0"/>
          <w:numId w:val="7"/>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E102D9">
      <w:pPr>
        <w:pStyle w:val="Default"/>
        <w:numPr>
          <w:ilvl w:val="0"/>
          <w:numId w:val="7"/>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E102D9">
      <w:pPr>
        <w:pStyle w:val="Default"/>
        <w:numPr>
          <w:ilvl w:val="0"/>
          <w:numId w:val="7"/>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E102D9">
      <w:pPr>
        <w:pStyle w:val="Default"/>
        <w:numPr>
          <w:ilvl w:val="0"/>
          <w:numId w:val="7"/>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lastRenderedPageBreak/>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1818E3">
      <w:pPr>
        <w:pStyle w:val="Default"/>
        <w:numPr>
          <w:ilvl w:val="0"/>
          <w:numId w:val="8"/>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E102D9">
      <w:pPr>
        <w:pStyle w:val="Default"/>
        <w:numPr>
          <w:ilvl w:val="0"/>
          <w:numId w:val="8"/>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E102D9">
      <w:pPr>
        <w:pStyle w:val="Default"/>
        <w:numPr>
          <w:ilvl w:val="0"/>
          <w:numId w:val="8"/>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E102D9">
      <w:pPr>
        <w:pStyle w:val="Default"/>
        <w:numPr>
          <w:ilvl w:val="0"/>
          <w:numId w:val="8"/>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E102D9">
      <w:pPr>
        <w:pStyle w:val="Default"/>
        <w:numPr>
          <w:ilvl w:val="0"/>
          <w:numId w:val="9"/>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w:t>
      </w:r>
      <w:r w:rsidRPr="001D7B96">
        <w:rPr>
          <w:color w:val="auto"/>
          <w:sz w:val="20"/>
          <w:szCs w:val="20"/>
          <w:lang w:val="uk-UA"/>
        </w:rPr>
        <w:lastRenderedPageBreak/>
        <w:t xml:space="preserve">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E102D9">
      <w:pPr>
        <w:pStyle w:val="Default"/>
        <w:numPr>
          <w:ilvl w:val="0"/>
          <w:numId w:val="9"/>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E102D9">
      <w:pPr>
        <w:pStyle w:val="Default"/>
        <w:numPr>
          <w:ilvl w:val="0"/>
          <w:numId w:val="10"/>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E102D9">
      <w:pPr>
        <w:pStyle w:val="Default"/>
        <w:numPr>
          <w:ilvl w:val="0"/>
          <w:numId w:val="4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E102D9">
      <w:pPr>
        <w:pStyle w:val="Default"/>
        <w:numPr>
          <w:ilvl w:val="0"/>
          <w:numId w:val="4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E102D9">
      <w:pPr>
        <w:pStyle w:val="Default"/>
        <w:numPr>
          <w:ilvl w:val="0"/>
          <w:numId w:val="4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1D7B96" w:rsidRDefault="00C84E78" w:rsidP="00E102D9">
      <w:pPr>
        <w:pStyle w:val="Default"/>
        <w:numPr>
          <w:ilvl w:val="0"/>
          <w:numId w:val="10"/>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88" w:name="_Toc31214379"/>
      <w:r w:rsidRPr="001D7B96">
        <w:rPr>
          <w:b/>
          <w:caps/>
          <w:sz w:val="20"/>
          <w:szCs w:val="20"/>
          <w:lang w:val="uk-UA"/>
        </w:rPr>
        <w:t>7. Конфіденційність та порядок розкриття інформації</w:t>
      </w:r>
      <w:bookmarkEnd w:id="188"/>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77777777"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7171F7"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35"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1D7B96" w:rsidRDefault="00C84E78" w:rsidP="00F31F1F">
      <w:pPr>
        <w:pStyle w:val="Default"/>
        <w:jc w:val="both"/>
        <w:rPr>
          <w:color w:val="auto"/>
          <w:sz w:val="20"/>
          <w:szCs w:val="20"/>
          <w:lang w:val="uk-UA"/>
        </w:rPr>
      </w:pPr>
      <w:r w:rsidRPr="001D7B96">
        <w:rPr>
          <w:sz w:val="20"/>
          <w:szCs w:val="20"/>
          <w:lang w:val="uk-UA"/>
        </w:rPr>
        <w:tab/>
        <w:t xml:space="preserve">7.3.3. Клієнт також </w:t>
      </w:r>
      <w:r w:rsidRPr="001D7B96">
        <w:rPr>
          <w:color w:val="auto"/>
          <w:sz w:val="20"/>
          <w:szCs w:val="20"/>
          <w:lang w:val="uk-UA"/>
        </w:rPr>
        <w:t>підтверджує, що отримав необхідні дозволи від третіх осіб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4C6D5ADC" w:rsidR="008E696F" w:rsidRDefault="008E696F" w:rsidP="00CA33A0">
      <w:pPr>
        <w:pStyle w:val="Default"/>
        <w:ind w:firstLine="708"/>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Pr>
          <w:color w:val="auto"/>
          <w:sz w:val="20"/>
          <w:szCs w:val="20"/>
          <w:bdr w:val="none" w:sz="0" w:space="0" w:color="auto" w:frame="1"/>
          <w:lang w:val="uk-UA"/>
        </w:rPr>
        <w:t xml:space="preserve"> </w:t>
      </w:r>
      <w:r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Pr="00233AAE">
        <w:rPr>
          <w:color w:val="auto"/>
          <w:sz w:val="20"/>
          <w:szCs w:val="20"/>
          <w:bdr w:val="none" w:sz="0" w:space="0" w:color="auto" w:frame="1"/>
        </w:rPr>
        <w:t> </w:t>
      </w:r>
      <w:r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Pr="00233AAE">
        <w:rPr>
          <w:color w:val="auto"/>
          <w:sz w:val="20"/>
          <w:szCs w:val="20"/>
          <w:bdr w:val="none" w:sz="0" w:space="0" w:color="auto" w:frame="1"/>
        </w:rPr>
        <w:t> </w:t>
      </w:r>
      <w:r w:rsidRPr="00233AAE">
        <w:rPr>
          <w:color w:val="auto"/>
          <w:sz w:val="20"/>
          <w:szCs w:val="20"/>
          <w:bdr w:val="none" w:sz="0" w:space="0" w:color="auto" w:frame="1"/>
          <w:lang w:val="uk-UA"/>
        </w:rPr>
        <w:t>будь-яким</w:t>
      </w:r>
      <w:r>
        <w:rPr>
          <w:color w:val="auto"/>
          <w:sz w:val="20"/>
          <w:szCs w:val="20"/>
          <w:bdr w:val="none" w:sz="0" w:space="0" w:color="auto" w:frame="1"/>
          <w:lang w:val="uk-UA"/>
        </w:rPr>
        <w:t xml:space="preserve"> третім особам за вибором Банку;</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6"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lastRenderedPageBreak/>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E102D9">
      <w:pPr>
        <w:numPr>
          <w:ilvl w:val="0"/>
          <w:numId w:val="4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E102D9">
      <w:pPr>
        <w:numPr>
          <w:ilvl w:val="0"/>
          <w:numId w:val="4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lastRenderedPageBreak/>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1354A545" w14:textId="77777777" w:rsidR="002B77FE" w:rsidRDefault="002B77FE" w:rsidP="00F31F1F">
      <w:pPr>
        <w:pStyle w:val="Default"/>
        <w:jc w:val="both"/>
        <w:rPr>
          <w:color w:val="auto"/>
          <w:sz w:val="20"/>
          <w:szCs w:val="20"/>
          <w:lang w:val="uk-UA"/>
        </w:rPr>
      </w:pPr>
    </w:p>
    <w:p w14:paraId="7D305825" w14:textId="77777777" w:rsidR="002B77FE" w:rsidRDefault="002B77FE" w:rsidP="00F31F1F">
      <w:pPr>
        <w:pStyle w:val="Default"/>
        <w:jc w:val="both"/>
        <w:rPr>
          <w:color w:val="auto"/>
          <w:sz w:val="20"/>
          <w:szCs w:val="20"/>
          <w:lang w:val="uk-UA"/>
        </w:rPr>
      </w:pPr>
    </w:p>
    <w:p w14:paraId="42B27FD3" w14:textId="77777777" w:rsidR="002B77FE" w:rsidRPr="001D7B96" w:rsidRDefault="002B77FE"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89" w:name="_Toc31214380"/>
      <w:r w:rsidRPr="001D7B96">
        <w:rPr>
          <w:b/>
          <w:caps/>
          <w:sz w:val="20"/>
          <w:szCs w:val="20"/>
          <w:lang w:val="uk-UA"/>
        </w:rPr>
        <w:t>8. Відповідальність сторін і порядок вирішення спорів</w:t>
      </w:r>
      <w:bookmarkEnd w:id="189"/>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lastRenderedPageBreak/>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w:t>
      </w:r>
      <w:r w:rsidRPr="001D7B96">
        <w:rPr>
          <w:sz w:val="20"/>
          <w:szCs w:val="20"/>
          <w:lang w:val="uk-UA"/>
        </w:rPr>
        <w:lastRenderedPageBreak/>
        <w:t xml:space="preserve">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90"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90"/>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91"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91"/>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92"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92"/>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E102D9">
      <w:pPr>
        <w:numPr>
          <w:ilvl w:val="0"/>
          <w:numId w:val="4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E102D9">
      <w:pPr>
        <w:numPr>
          <w:ilvl w:val="0"/>
          <w:numId w:val="4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E102D9">
      <w:pPr>
        <w:numPr>
          <w:ilvl w:val="0"/>
          <w:numId w:val="4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w:t>
      </w:r>
      <w:r w:rsidRPr="001D7B96">
        <w:rPr>
          <w:sz w:val="20"/>
          <w:szCs w:val="20"/>
        </w:rPr>
        <w:lastRenderedPageBreak/>
        <w:t xml:space="preserve">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lastRenderedPageBreak/>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E51B1C">
      <w:pPr>
        <w:pStyle w:val="a3"/>
        <w:numPr>
          <w:ilvl w:val="0"/>
          <w:numId w:val="96"/>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E51B1C">
      <w:pPr>
        <w:pStyle w:val="a3"/>
        <w:numPr>
          <w:ilvl w:val="0"/>
          <w:numId w:val="96"/>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E51B1C">
      <w:pPr>
        <w:pStyle w:val="a3"/>
        <w:numPr>
          <w:ilvl w:val="0"/>
          <w:numId w:val="96"/>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lastRenderedPageBreak/>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w:t>
      </w:r>
      <w:r w:rsidRPr="001D7B96">
        <w:rPr>
          <w:color w:val="auto"/>
          <w:sz w:val="20"/>
          <w:szCs w:val="20"/>
          <w:lang w:val="uk-UA"/>
        </w:rPr>
        <w:lastRenderedPageBreak/>
        <w:t>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93" w:name="_Hlk524516904"/>
      <w:r w:rsidRPr="001D7B96">
        <w:rPr>
          <w:color w:val="auto"/>
          <w:sz w:val="20"/>
          <w:szCs w:val="20"/>
          <w:lang w:val="uk-UA" w:eastAsia="uk-UA"/>
        </w:rPr>
        <w:t xml:space="preserve">такої Угоди-Заяви </w:t>
      </w:r>
      <w:bookmarkEnd w:id="193"/>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94" w:name="_Toc31214382"/>
      <w:r w:rsidRPr="001D7B96">
        <w:rPr>
          <w:b/>
          <w:caps/>
          <w:sz w:val="20"/>
          <w:szCs w:val="20"/>
          <w:lang w:val="uk-UA"/>
        </w:rPr>
        <w:lastRenderedPageBreak/>
        <w:t>10. Інші умови Договору</w:t>
      </w:r>
      <w:bookmarkEnd w:id="194"/>
    </w:p>
    <w:p w14:paraId="26109352" w14:textId="77777777" w:rsidR="000E0641" w:rsidRPr="001D7B96" w:rsidRDefault="000E0641" w:rsidP="00C64B2F">
      <w:pPr>
        <w:pStyle w:val="a3"/>
        <w:ind w:left="0"/>
        <w:jc w:val="center"/>
        <w:outlineLvl w:val="0"/>
        <w:rPr>
          <w:b/>
          <w:caps/>
          <w:sz w:val="20"/>
          <w:szCs w:val="20"/>
          <w:lang w:val="uk-UA"/>
        </w:rPr>
      </w:pPr>
    </w:p>
    <w:p w14:paraId="2722A967" w14:textId="43DD4C98"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14</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64E03">
      <w:pPr>
        <w:pStyle w:val="Default"/>
        <w:numPr>
          <w:ilvl w:val="0"/>
          <w:numId w:val="66"/>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64E03">
      <w:pPr>
        <w:pStyle w:val="Default"/>
        <w:numPr>
          <w:ilvl w:val="0"/>
          <w:numId w:val="66"/>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E51B1C">
      <w:pPr>
        <w:pStyle w:val="Default"/>
        <w:numPr>
          <w:ilvl w:val="0"/>
          <w:numId w:val="66"/>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E102D9">
      <w:pPr>
        <w:pStyle w:val="a3"/>
        <w:numPr>
          <w:ilvl w:val="0"/>
          <w:numId w:val="66"/>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E102D9">
      <w:pPr>
        <w:pStyle w:val="a3"/>
        <w:numPr>
          <w:ilvl w:val="0"/>
          <w:numId w:val="66"/>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AE6F68">
      <w:pPr>
        <w:pStyle w:val="a3"/>
        <w:numPr>
          <w:ilvl w:val="0"/>
          <w:numId w:val="66"/>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E102D9">
      <w:pPr>
        <w:pStyle w:val="a3"/>
        <w:numPr>
          <w:ilvl w:val="0"/>
          <w:numId w:val="66"/>
        </w:numPr>
        <w:tabs>
          <w:tab w:val="left" w:pos="7513"/>
        </w:tabs>
        <w:jc w:val="both"/>
        <w:rPr>
          <w:bCs/>
          <w:sz w:val="20"/>
          <w:szCs w:val="20"/>
          <w:lang w:val="uk-UA"/>
        </w:rPr>
      </w:pPr>
      <w:bookmarkStart w:id="195" w:name="_Toc6300206"/>
      <w:bookmarkStart w:id="196" w:name="_Toc6300234"/>
      <w:bookmarkStart w:id="197" w:name="_Toc6300207"/>
      <w:bookmarkStart w:id="198" w:name="_Toc6300235"/>
      <w:bookmarkStart w:id="199" w:name="_Toc6300236"/>
      <w:bookmarkEnd w:id="195"/>
      <w:bookmarkEnd w:id="196"/>
      <w:bookmarkEnd w:id="197"/>
      <w:bookmarkEnd w:id="198"/>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99"/>
      <w:r w:rsidR="00857E91" w:rsidRPr="001D7B96">
        <w:rPr>
          <w:bCs/>
          <w:sz w:val="20"/>
          <w:szCs w:val="20"/>
          <w:lang w:val="uk-UA"/>
        </w:rPr>
        <w:t>;</w:t>
      </w:r>
    </w:p>
    <w:p w14:paraId="5084C4F2" w14:textId="26A5F790"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E102D9">
      <w:pPr>
        <w:pStyle w:val="a3"/>
        <w:numPr>
          <w:ilvl w:val="0"/>
          <w:numId w:val="66"/>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E102D9">
      <w:pPr>
        <w:pStyle w:val="a3"/>
        <w:numPr>
          <w:ilvl w:val="0"/>
          <w:numId w:val="66"/>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4EEBB5B8" w:rsidR="00C80228" w:rsidRPr="001D7B96" w:rsidRDefault="00311336" w:rsidP="00E102D9">
      <w:pPr>
        <w:pStyle w:val="a3"/>
        <w:numPr>
          <w:ilvl w:val="0"/>
          <w:numId w:val="66"/>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E51B1C">
      <w:pPr>
        <w:pStyle w:val="a3"/>
        <w:numPr>
          <w:ilvl w:val="0"/>
          <w:numId w:val="66"/>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3F17A4">
      <w:pPr>
        <w:pStyle w:val="a3"/>
        <w:numPr>
          <w:ilvl w:val="0"/>
          <w:numId w:val="66"/>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p>
    <w:p w14:paraId="73E44AEE" w14:textId="39BB643A" w:rsidR="00CD44E0" w:rsidRPr="00626029" w:rsidRDefault="00CD44E0" w:rsidP="00CD44E0">
      <w:pPr>
        <w:pStyle w:val="a3"/>
        <w:numPr>
          <w:ilvl w:val="0"/>
          <w:numId w:val="66"/>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p>
    <w:p w14:paraId="1B778B74" w14:textId="3AB45C6F" w:rsidR="00A80850" w:rsidRDefault="00601620" w:rsidP="00B876F6">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A80850">
        <w:rPr>
          <w:sz w:val="20"/>
          <w:szCs w:val="20"/>
          <w:lang w:val="uk-UA" w:eastAsia="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200" w:name="_Hlk83802696"/>
      <w:r w:rsidRPr="001D7B96">
        <w:rPr>
          <w:color w:val="auto"/>
          <w:sz w:val="20"/>
          <w:szCs w:val="20"/>
          <w:lang w:val="uk-UA"/>
        </w:rPr>
        <w:lastRenderedPageBreak/>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200"/>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37"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52A3211" w:rsidR="00C84E78" w:rsidRPr="001D7B96" w:rsidRDefault="00C84E78" w:rsidP="00314DFD">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5AEC62B1" w14:textId="77777777" w:rsidR="00C84E78" w:rsidRPr="001D7B96" w:rsidRDefault="00C84E78" w:rsidP="00455688">
      <w:pPr>
        <w:pStyle w:val="a3"/>
        <w:ind w:left="0"/>
        <w:jc w:val="center"/>
        <w:rPr>
          <w:sz w:val="20"/>
          <w:szCs w:val="20"/>
          <w:lang w:val="uk-UA"/>
        </w:rPr>
      </w:pPr>
    </w:p>
    <w:p w14:paraId="399315B7" w14:textId="77777777" w:rsidR="00C84E78" w:rsidRPr="001D7B96" w:rsidRDefault="00C84E78" w:rsidP="00455688">
      <w:pPr>
        <w:pStyle w:val="a3"/>
        <w:ind w:left="0"/>
        <w:jc w:val="center"/>
        <w:rPr>
          <w:sz w:val="20"/>
          <w:szCs w:val="20"/>
          <w:lang w:val="uk-UA"/>
        </w:rPr>
      </w:pPr>
    </w:p>
    <w:p w14:paraId="5AB4D928" w14:textId="77777777" w:rsidR="00C84E78" w:rsidRPr="001D7B96" w:rsidRDefault="00C84E78" w:rsidP="00455688">
      <w:pPr>
        <w:pStyle w:val="a3"/>
        <w:ind w:left="0"/>
        <w:jc w:val="center"/>
        <w:rPr>
          <w:b/>
          <w:sz w:val="20"/>
          <w:szCs w:val="20"/>
          <w:lang w:val="uk-UA"/>
        </w:rPr>
      </w:pPr>
    </w:p>
    <w:p w14:paraId="66FBBEE7" w14:textId="77777777" w:rsidR="00C84E78" w:rsidRPr="001D7B96" w:rsidRDefault="00C84E78" w:rsidP="00455688">
      <w:pPr>
        <w:jc w:val="both"/>
        <w:rPr>
          <w:sz w:val="20"/>
          <w:szCs w:val="20"/>
        </w:rPr>
      </w:pPr>
    </w:p>
    <w:sectPr w:rsidR="00C84E78" w:rsidRPr="001D7B96" w:rsidSect="00DB7286">
      <w:headerReference w:type="default" r:id="rId38"/>
      <w:footerReference w:type="even" r:id="rId39"/>
      <w:footerReference w:type="default" r:id="rId40"/>
      <w:pgSz w:w="11906" w:h="16838"/>
      <w:pgMar w:top="1134" w:right="849" w:bottom="1134" w:left="1701"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B587E" w16cex:dateUtc="2022-12-07T16:22:00Z"/>
  <w16cex:commentExtensible w16cex:durableId="273B5A63" w16cex:dateUtc="2022-12-07T1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A5B5AE" w16cid:durableId="273B587E"/>
  <w16cid:commentId w16cid:paraId="7C950FC8" w16cid:durableId="273B5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1D5B7" w14:textId="77777777" w:rsidR="008707BA" w:rsidRDefault="008707BA">
      <w:r>
        <w:separator/>
      </w:r>
    </w:p>
  </w:endnote>
  <w:endnote w:type="continuationSeparator" w:id="0">
    <w:p w14:paraId="25227692" w14:textId="77777777" w:rsidR="008707BA" w:rsidRDefault="00870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3C5C" w14:textId="7333870D" w:rsidR="005D36E7" w:rsidRDefault="005D36E7">
    <w:pPr>
      <w:pStyle w:val="af2"/>
      <w:jc w:val="right"/>
    </w:pPr>
    <w:r>
      <w:fldChar w:fldCharType="begin"/>
    </w:r>
    <w:r>
      <w:instrText>PAGE   \* MERGEFORMAT</w:instrText>
    </w:r>
    <w:r>
      <w:fldChar w:fldCharType="separate"/>
    </w:r>
    <w:r w:rsidR="00E76346">
      <w:rPr>
        <w:noProof/>
      </w:rPr>
      <w:t>51</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B624C" w14:textId="77777777" w:rsidR="008707BA" w:rsidRDefault="008707BA">
      <w:r>
        <w:separator/>
      </w:r>
    </w:p>
  </w:footnote>
  <w:footnote w:type="continuationSeparator" w:id="0">
    <w:p w14:paraId="2FB99D79" w14:textId="77777777" w:rsidR="008707BA" w:rsidRDefault="00870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2">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1D26961"/>
    <w:multiLevelType w:val="hybridMultilevel"/>
    <w:tmpl w:val="238C2C96"/>
    <w:lvl w:ilvl="0" w:tplc="4DF2B310">
      <w:start w:val="21"/>
      <w:numFmt w:val="decimal"/>
      <w:lvlText w:val="5.1.%1."/>
      <w:lvlJc w:val="left"/>
      <w:pPr>
        <w:ind w:left="36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7">
    <w:nsid w:val="1C0657B4"/>
    <w:multiLevelType w:val="multilevel"/>
    <w:tmpl w:val="CA5A9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5">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6">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34">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34B41EC7"/>
    <w:multiLevelType w:val="hybridMultilevel"/>
    <w:tmpl w:val="EE444CC6"/>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6">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48">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nsid w:val="41661D74"/>
    <w:multiLevelType w:val="hybridMultilevel"/>
    <w:tmpl w:val="135AB304"/>
    <w:lvl w:ilvl="0" w:tplc="C900A60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53">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4FC34CA"/>
    <w:multiLevelType w:val="hybridMultilevel"/>
    <w:tmpl w:val="EDC66AB8"/>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9">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4">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6">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7">
    <w:nsid w:val="5E907EE5"/>
    <w:multiLevelType w:val="hybridMultilevel"/>
    <w:tmpl w:val="CE6C9732"/>
    <w:lvl w:ilvl="0" w:tplc="B088FC56">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9">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0">
    <w:nsid w:val="5FED47DD"/>
    <w:multiLevelType w:val="hybridMultilevel"/>
    <w:tmpl w:val="5DA6298C"/>
    <w:lvl w:ilvl="0" w:tplc="B088FC5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72">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5">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76">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7">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8">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9">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nsid w:val="6AF16BA4"/>
    <w:multiLevelType w:val="hybridMultilevel"/>
    <w:tmpl w:val="9C7CE546"/>
    <w:lvl w:ilvl="0" w:tplc="B088F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B6F50CB"/>
    <w:multiLevelType w:val="multilevel"/>
    <w:tmpl w:val="8DB2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4">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86">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7">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8">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9">
    <w:nsid w:val="7282242A"/>
    <w:multiLevelType w:val="hybridMultilevel"/>
    <w:tmpl w:val="5BDA2248"/>
    <w:lvl w:ilvl="0" w:tplc="FFFFFFFF">
      <w:numFmt w:val="bullet"/>
      <w:lvlText w:val="-"/>
      <w:lvlJc w:val="left"/>
      <w:pPr>
        <w:ind w:left="1440" w:hanging="360"/>
      </w:pPr>
      <w:rPr>
        <w:rFonts w:ascii="Arial" w:eastAsia="Times New Roman" w:hAnsi="Arial" w:hint="default"/>
      </w:rPr>
    </w:lvl>
    <w:lvl w:ilvl="1" w:tplc="9CEA5866">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nsid w:val="73543046"/>
    <w:multiLevelType w:val="multilevel"/>
    <w:tmpl w:val="ED58005A"/>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9"/>
      <w:numFmt w:val="decimal"/>
      <w:lvlText w:val="5.1.%3."/>
      <w:lvlJc w:val="right"/>
      <w:pPr>
        <w:tabs>
          <w:tab w:val="num" w:pos="1430"/>
        </w:tabs>
        <w:ind w:left="1430" w:hanging="720"/>
      </w:pPr>
      <w:rPr>
        <w:rFonts w:hint="default"/>
        <w:b/>
        <w:bCs/>
        <w:i w:val="0"/>
        <w:color w:val="auto"/>
      </w:rPr>
    </w:lvl>
    <w:lvl w:ilvl="3">
      <w:start w:val="1"/>
      <w:numFmt w:val="decimal"/>
      <w:lvlText w:val="%1.%2.%3.%4."/>
      <w:lvlJc w:val="left"/>
      <w:pPr>
        <w:tabs>
          <w:tab w:val="num" w:pos="720"/>
        </w:tabs>
        <w:ind w:left="720" w:hanging="720"/>
      </w:pPr>
      <w:rPr>
        <w:rFonts w:ascii="Times New Roman" w:hAnsi="Times New Roman" w:cs="Times New Roman" w:hint="default"/>
        <w:b/>
        <w:bCs/>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2">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93">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4">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5">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96">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98">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9">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1">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9"/>
  </w:num>
  <w:num w:numId="2">
    <w:abstractNumId w:val="38"/>
  </w:num>
  <w:num w:numId="3">
    <w:abstractNumId w:val="40"/>
  </w:num>
  <w:num w:numId="4">
    <w:abstractNumId w:val="3"/>
  </w:num>
  <w:num w:numId="5">
    <w:abstractNumId w:val="51"/>
  </w:num>
  <w:num w:numId="6">
    <w:abstractNumId w:val="79"/>
  </w:num>
  <w:num w:numId="7">
    <w:abstractNumId w:val="76"/>
  </w:num>
  <w:num w:numId="8">
    <w:abstractNumId w:val="27"/>
  </w:num>
  <w:num w:numId="9">
    <w:abstractNumId w:val="73"/>
  </w:num>
  <w:num w:numId="10">
    <w:abstractNumId w:val="101"/>
  </w:num>
  <w:num w:numId="11">
    <w:abstractNumId w:val="74"/>
  </w:num>
  <w:num w:numId="12">
    <w:abstractNumId w:val="64"/>
  </w:num>
  <w:num w:numId="13">
    <w:abstractNumId w:val="11"/>
  </w:num>
  <w:num w:numId="14">
    <w:abstractNumId w:val="23"/>
  </w:num>
  <w:num w:numId="15">
    <w:abstractNumId w:val="9"/>
  </w:num>
  <w:num w:numId="16">
    <w:abstractNumId w:val="61"/>
  </w:num>
  <w:num w:numId="17">
    <w:abstractNumId w:val="19"/>
  </w:num>
  <w:num w:numId="18">
    <w:abstractNumId w:val="78"/>
  </w:num>
  <w:num w:numId="19">
    <w:abstractNumId w:val="32"/>
  </w:num>
  <w:num w:numId="20">
    <w:abstractNumId w:val="46"/>
  </w:num>
  <w:num w:numId="21">
    <w:abstractNumId w:val="95"/>
  </w:num>
  <w:num w:numId="22">
    <w:abstractNumId w:val="60"/>
  </w:num>
  <w:num w:numId="23">
    <w:abstractNumId w:val="66"/>
  </w:num>
  <w:num w:numId="24">
    <w:abstractNumId w:val="93"/>
  </w:num>
  <w:num w:numId="25">
    <w:abstractNumId w:val="15"/>
  </w:num>
  <w:num w:numId="26">
    <w:abstractNumId w:val="85"/>
  </w:num>
  <w:num w:numId="27">
    <w:abstractNumId w:val="92"/>
  </w:num>
  <w:num w:numId="28">
    <w:abstractNumId w:val="22"/>
  </w:num>
  <w:num w:numId="29">
    <w:abstractNumId w:val="28"/>
  </w:num>
  <w:num w:numId="30">
    <w:abstractNumId w:val="41"/>
  </w:num>
  <w:num w:numId="31">
    <w:abstractNumId w:val="53"/>
  </w:num>
  <w:num w:numId="32">
    <w:abstractNumId w:val="98"/>
  </w:num>
  <w:num w:numId="33">
    <w:abstractNumId w:val="72"/>
  </w:num>
  <w:num w:numId="34">
    <w:abstractNumId w:val="96"/>
  </w:num>
  <w:num w:numId="35">
    <w:abstractNumId w:val="91"/>
  </w:num>
  <w:num w:numId="36">
    <w:abstractNumId w:val="18"/>
  </w:num>
  <w:num w:numId="37">
    <w:abstractNumId w:val="5"/>
  </w:num>
  <w:num w:numId="38">
    <w:abstractNumId w:val="25"/>
  </w:num>
  <w:num w:numId="39">
    <w:abstractNumId w:val="63"/>
  </w:num>
  <w:num w:numId="40">
    <w:abstractNumId w:val="87"/>
  </w:num>
  <w:num w:numId="41">
    <w:abstractNumId w:val="2"/>
  </w:num>
  <w:num w:numId="42">
    <w:abstractNumId w:val="12"/>
  </w:num>
  <w:num w:numId="43">
    <w:abstractNumId w:val="43"/>
  </w:num>
  <w:num w:numId="44">
    <w:abstractNumId w:val="16"/>
  </w:num>
  <w:num w:numId="45">
    <w:abstractNumId w:val="80"/>
  </w:num>
  <w:num w:numId="46">
    <w:abstractNumId w:val="62"/>
  </w:num>
  <w:num w:numId="47">
    <w:abstractNumId w:val="84"/>
  </w:num>
  <w:num w:numId="48">
    <w:abstractNumId w:val="26"/>
  </w:num>
  <w:num w:numId="49">
    <w:abstractNumId w:val="4"/>
  </w:num>
  <w:num w:numId="50">
    <w:abstractNumId w:val="97"/>
  </w:num>
  <w:num w:numId="51">
    <w:abstractNumId w:val="58"/>
  </w:num>
  <w:num w:numId="52">
    <w:abstractNumId w:val="44"/>
  </w:num>
  <w:num w:numId="53">
    <w:abstractNumId w:val="20"/>
  </w:num>
  <w:num w:numId="54">
    <w:abstractNumId w:val="68"/>
  </w:num>
  <w:num w:numId="55">
    <w:abstractNumId w:val="8"/>
  </w:num>
  <w:num w:numId="56">
    <w:abstractNumId w:val="31"/>
  </w:num>
  <w:num w:numId="57">
    <w:abstractNumId w:val="86"/>
  </w:num>
  <w:num w:numId="58">
    <w:abstractNumId w:val="24"/>
  </w:num>
  <w:num w:numId="59">
    <w:abstractNumId w:val="71"/>
  </w:num>
  <w:num w:numId="60">
    <w:abstractNumId w:val="6"/>
  </w:num>
  <w:num w:numId="61">
    <w:abstractNumId w:val="59"/>
  </w:num>
  <w:num w:numId="62">
    <w:abstractNumId w:val="45"/>
  </w:num>
  <w:num w:numId="63">
    <w:abstractNumId w:val="56"/>
  </w:num>
  <w:num w:numId="64">
    <w:abstractNumId w:val="52"/>
  </w:num>
  <w:num w:numId="65">
    <w:abstractNumId w:val="42"/>
  </w:num>
  <w:num w:numId="66">
    <w:abstractNumId w:val="65"/>
  </w:num>
  <w:num w:numId="67">
    <w:abstractNumId w:val="69"/>
  </w:num>
  <w:num w:numId="68">
    <w:abstractNumId w:val="65"/>
  </w:num>
  <w:num w:numId="69">
    <w:abstractNumId w:val="33"/>
  </w:num>
  <w:num w:numId="70">
    <w:abstractNumId w:val="54"/>
  </w:num>
  <w:num w:numId="71">
    <w:abstractNumId w:val="34"/>
  </w:num>
  <w:num w:numId="72">
    <w:abstractNumId w:val="57"/>
  </w:num>
  <w:num w:numId="73">
    <w:abstractNumId w:val="39"/>
  </w:num>
  <w:num w:numId="74">
    <w:abstractNumId w:val="13"/>
  </w:num>
  <w:num w:numId="75">
    <w:abstractNumId w:val="88"/>
  </w:num>
  <w:num w:numId="76">
    <w:abstractNumId w:val="75"/>
  </w:num>
  <w:num w:numId="77">
    <w:abstractNumId w:val="82"/>
  </w:num>
  <w:num w:numId="78">
    <w:abstractNumId w:val="17"/>
  </w:num>
  <w:num w:numId="79">
    <w:abstractNumId w:val="100"/>
  </w:num>
  <w:num w:numId="80">
    <w:abstractNumId w:val="29"/>
  </w:num>
  <w:num w:numId="81">
    <w:abstractNumId w:val="89"/>
  </w:num>
  <w:num w:numId="82">
    <w:abstractNumId w:val="70"/>
  </w:num>
  <w:num w:numId="83">
    <w:abstractNumId w:val="14"/>
  </w:num>
  <w:num w:numId="84">
    <w:abstractNumId w:val="81"/>
  </w:num>
  <w:num w:numId="85">
    <w:abstractNumId w:val="67"/>
  </w:num>
  <w:num w:numId="86">
    <w:abstractNumId w:val="90"/>
  </w:num>
  <w:num w:numId="87">
    <w:abstractNumId w:val="47"/>
  </w:num>
  <w:num w:numId="88">
    <w:abstractNumId w:val="21"/>
  </w:num>
  <w:num w:numId="89">
    <w:abstractNumId w:val="48"/>
  </w:num>
  <w:num w:numId="90">
    <w:abstractNumId w:val="36"/>
  </w:num>
  <w:num w:numId="91">
    <w:abstractNumId w:val="77"/>
  </w:num>
  <w:num w:numId="92">
    <w:abstractNumId w:val="83"/>
  </w:num>
  <w:num w:numId="93">
    <w:abstractNumId w:val="10"/>
  </w:num>
  <w:num w:numId="94">
    <w:abstractNumId w:val="7"/>
  </w:num>
  <w:num w:numId="95">
    <w:abstractNumId w:val="94"/>
  </w:num>
  <w:num w:numId="96">
    <w:abstractNumId w:val="30"/>
  </w:num>
  <w:num w:numId="97">
    <w:abstractNumId w:val="37"/>
  </w:num>
  <w:num w:numId="98">
    <w:abstractNumId w:val="55"/>
  </w:num>
  <w:num w:numId="99">
    <w:abstractNumId w:val="50"/>
  </w:num>
  <w:num w:numId="100">
    <w:abstractNumId w:val="99"/>
  </w:num>
  <w:num w:numId="101">
    <w:abstractNumId w:val="3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302B4"/>
    <w:rsid w:val="00130E09"/>
    <w:rsid w:val="0013295B"/>
    <w:rsid w:val="00135178"/>
    <w:rsid w:val="001351C5"/>
    <w:rsid w:val="00135502"/>
    <w:rsid w:val="00136811"/>
    <w:rsid w:val="0013740E"/>
    <w:rsid w:val="00137B49"/>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69AC"/>
    <w:rsid w:val="003A6FFC"/>
    <w:rsid w:val="003A7D07"/>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416"/>
    <w:rsid w:val="005F5F3B"/>
    <w:rsid w:val="005F6B7E"/>
    <w:rsid w:val="005F7B79"/>
    <w:rsid w:val="005F7EF2"/>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CAB"/>
    <w:rsid w:val="006623B6"/>
    <w:rsid w:val="00662D1E"/>
    <w:rsid w:val="00663018"/>
    <w:rsid w:val="00663753"/>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33A0"/>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6368"/>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361-20" TargetMode="External"/><Relationship Id="rId26" Type="http://schemas.openxmlformats.org/officeDocument/2006/relationships/hyperlink" Target="https://skybank.pro/"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hyperlink" Target="https://zakon.rada.gov.ua/laws/show/1591-20"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1591-20" TargetMode="External"/><Relationship Id="rId33" Type="http://schemas.openxmlformats.org/officeDocument/2006/relationships/hyperlink" Target="http://www.sky.bank"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on.rada.gov.ua/laws/show/435-15" TargetMode="External"/><Relationship Id="rId20" Type="http://schemas.openxmlformats.org/officeDocument/2006/relationships/hyperlink" Target="https://www.fg.gov.ua/vkladnikam-i-kreditoram/garantiyi-za-vkladami" TargetMode="External"/><Relationship Id="rId29" Type="http://schemas.openxmlformats.org/officeDocument/2006/relationships/hyperlink" Target="https://skybank.pr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zakon.rada.gov.ua/laws/show/4452-17" TargetMode="External"/><Relationship Id="rId32" Type="http://schemas.openxmlformats.org/officeDocument/2006/relationships/hyperlink" Target="mailto:info@sky.bank" TargetMode="External"/><Relationship Id="rId37" Type="http://schemas.openxmlformats.org/officeDocument/2006/relationships/hyperlink" Target="mailto:info@sky.bank"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4452-17" TargetMode="External"/><Relationship Id="rId28" Type="http://schemas.openxmlformats.org/officeDocument/2006/relationships/hyperlink" Target="https://skybank.pro/" TargetMode="External"/><Relationship Id="rId36" Type="http://schemas.openxmlformats.org/officeDocument/2006/relationships/hyperlink" Target="http://&#1057;&#1072;&#1081;&#1090;&#1110;" TargetMode="External"/><Relationship Id="rId10" Type="http://schemas.openxmlformats.org/officeDocument/2006/relationships/endnotes" Target="endnotes.xml"/><Relationship Id="rId19" Type="http://schemas.openxmlformats.org/officeDocument/2006/relationships/hyperlink" Target="http://www.fg.gov.ua" TargetMode="External"/><Relationship Id="rId31" Type="http://schemas.openxmlformats.org/officeDocument/2006/relationships/hyperlink" Target="mailto:info@sky.bank" TargetMode="External"/><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zakon3.rada.gov.ua/laws/show/755-15" TargetMode="External"/><Relationship Id="rId22" Type="http://schemas.openxmlformats.org/officeDocument/2006/relationships/hyperlink" Target="https://zakon.rada.gov.ua/laws/show/4452-17" TargetMode="External"/><Relationship Id="rId27" Type="http://schemas.openxmlformats.org/officeDocument/2006/relationships/hyperlink" Target="https://skybank.pro/" TargetMode="External"/><Relationship Id="rId30" Type="http://schemas.openxmlformats.org/officeDocument/2006/relationships/hyperlink" Target="https://skybank.pro/" TargetMode="External"/><Relationship Id="rId35" Type="http://schemas.openxmlformats.org/officeDocument/2006/relationships/hyperlink" Target="https://www.ema.com.ua/about/" TargetMode="External"/><Relationship Id="rId43"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5417E68A-7FC8-49C0-BC30-E52891CA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67754</Words>
  <Characters>386199</Characters>
  <Application>Microsoft Office Word</Application>
  <DocSecurity>0</DocSecurity>
  <Lines>3218</Lines>
  <Paragraphs>906</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453047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Марина Скрипникова</cp:lastModifiedBy>
  <cp:revision>59</cp:revision>
  <cp:lastPrinted>2020-09-09T09:13:00Z</cp:lastPrinted>
  <dcterms:created xsi:type="dcterms:W3CDTF">2022-12-08T10:58:00Z</dcterms:created>
  <dcterms:modified xsi:type="dcterms:W3CDTF">2023-04-27T17:42:00Z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