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899F" w14:textId="77777777" w:rsidR="00EC4452" w:rsidRDefault="00EC4452" w:rsidP="008B134F">
      <w:pPr>
        <w:jc w:val="center"/>
        <w:textAlignment w:val="baseline"/>
        <w:rPr>
          <w:b/>
          <w:bCs/>
          <w:u w:val="single"/>
        </w:rPr>
      </w:pPr>
    </w:p>
    <w:p w14:paraId="10A24E87" w14:textId="36615415" w:rsidR="00EC4452" w:rsidRDefault="00EC4452" w:rsidP="008B134F">
      <w:pPr>
        <w:jc w:val="center"/>
        <w:textAlignment w:val="baseline"/>
        <w:rPr>
          <w:b/>
          <w:bCs/>
          <w:u w:val="single"/>
        </w:rPr>
      </w:pPr>
    </w:p>
    <w:p w14:paraId="723EE825" w14:textId="372A4D64" w:rsidR="00EC4452" w:rsidRDefault="00EC4452" w:rsidP="008B134F">
      <w:pPr>
        <w:jc w:val="center"/>
        <w:textAlignment w:val="baseline"/>
        <w:rPr>
          <w:b/>
          <w:bCs/>
          <w:u w:val="single"/>
        </w:rPr>
      </w:pPr>
      <w:r>
        <w:rPr>
          <w:b/>
          <w:noProof/>
          <w:color w:val="000000"/>
          <w:sz w:val="20"/>
          <w:lang w:val="ru-RU"/>
        </w:rPr>
        <w:drawing>
          <wp:anchor distT="0" distB="0" distL="114300" distR="114300" simplePos="0" relativeHeight="251659264" behindDoc="0" locked="0" layoutInCell="1" allowOverlap="1" wp14:anchorId="4155BA64" wp14:editId="3CC2D4BC">
            <wp:simplePos x="0" y="0"/>
            <wp:positionH relativeFrom="column">
              <wp:posOffset>161925</wp:posOffset>
            </wp:positionH>
            <wp:positionV relativeFrom="paragraph">
              <wp:posOffset>52070</wp:posOffset>
            </wp:positionV>
            <wp:extent cx="1257300" cy="63309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EB2D2" w14:textId="21D87902" w:rsidR="00EC4452" w:rsidRPr="00A23A29" w:rsidRDefault="00EC4452" w:rsidP="00182D92">
      <w:pPr>
        <w:ind w:left="5812"/>
        <w:rPr>
          <w:b/>
          <w:sz w:val="20"/>
          <w:szCs w:val="20"/>
        </w:rPr>
      </w:pPr>
      <w:r w:rsidRPr="00A23A29">
        <w:rPr>
          <w:b/>
          <w:sz w:val="20"/>
          <w:szCs w:val="20"/>
        </w:rPr>
        <w:t xml:space="preserve">Додаток № </w:t>
      </w:r>
      <w:r w:rsidR="009C09E9" w:rsidRPr="00A23A29">
        <w:rPr>
          <w:b/>
          <w:sz w:val="20"/>
          <w:szCs w:val="20"/>
        </w:rPr>
        <w:t>6</w:t>
      </w:r>
    </w:p>
    <w:p w14:paraId="7E7EF3A8" w14:textId="3CF23F63" w:rsidR="00EC4452" w:rsidRPr="00A23A29" w:rsidRDefault="00EC4452" w:rsidP="00182D92">
      <w:pPr>
        <w:ind w:left="5812"/>
        <w:rPr>
          <w:b/>
          <w:sz w:val="20"/>
          <w:szCs w:val="20"/>
          <w:u w:val="single"/>
          <w:lang w:val="ru-RU"/>
        </w:rPr>
      </w:pPr>
      <w:r w:rsidRPr="00A23A29">
        <w:rPr>
          <w:b/>
          <w:sz w:val="20"/>
          <w:szCs w:val="20"/>
          <w:u w:val="single"/>
          <w:lang w:val="ru-RU"/>
        </w:rPr>
        <w:t>(нова редакція, діє з «</w:t>
      </w:r>
      <w:r w:rsidR="00C6680F">
        <w:rPr>
          <w:b/>
          <w:sz w:val="20"/>
          <w:szCs w:val="20"/>
          <w:u w:val="single"/>
          <w:lang w:val="ru-RU"/>
        </w:rPr>
        <w:t>03</w:t>
      </w:r>
      <w:r w:rsidRPr="00A23A29">
        <w:rPr>
          <w:b/>
          <w:sz w:val="20"/>
          <w:szCs w:val="20"/>
          <w:u w:val="single"/>
        </w:rPr>
        <w:t xml:space="preserve">» </w:t>
      </w:r>
      <w:r w:rsidR="00C6680F">
        <w:rPr>
          <w:b/>
          <w:sz w:val="20"/>
          <w:szCs w:val="20"/>
          <w:u w:val="single"/>
        </w:rPr>
        <w:t>червня</w:t>
      </w:r>
      <w:r w:rsidR="00A209D6" w:rsidRPr="00A23A29">
        <w:rPr>
          <w:b/>
          <w:sz w:val="20"/>
          <w:szCs w:val="20"/>
          <w:u w:val="single"/>
        </w:rPr>
        <w:t xml:space="preserve"> </w:t>
      </w:r>
      <w:r w:rsidRPr="00A23A29">
        <w:rPr>
          <w:b/>
          <w:sz w:val="20"/>
          <w:szCs w:val="20"/>
          <w:u w:val="single"/>
        </w:rPr>
        <w:t>20</w:t>
      </w:r>
      <w:r w:rsidRPr="00A23A29">
        <w:rPr>
          <w:b/>
          <w:sz w:val="20"/>
          <w:szCs w:val="20"/>
          <w:u w:val="single"/>
          <w:lang w:val="ru-RU"/>
        </w:rPr>
        <w:t>2</w:t>
      </w:r>
      <w:r w:rsidR="00C6680F">
        <w:rPr>
          <w:b/>
          <w:sz w:val="20"/>
          <w:szCs w:val="20"/>
          <w:u w:val="single"/>
          <w:lang w:val="ru-RU"/>
        </w:rPr>
        <w:t>6</w:t>
      </w:r>
      <w:r w:rsidR="003C67B2" w:rsidRPr="00A23A29">
        <w:rPr>
          <w:b/>
          <w:sz w:val="20"/>
          <w:szCs w:val="20"/>
          <w:u w:val="single"/>
          <w:lang w:val="ru-RU"/>
        </w:rPr>
        <w:t xml:space="preserve"> року</w:t>
      </w:r>
    </w:p>
    <w:p w14:paraId="50BE50AC" w14:textId="68B9AA49" w:rsidR="00A23A29" w:rsidRPr="00A23A29" w:rsidRDefault="00EC4452" w:rsidP="00182D92">
      <w:pPr>
        <w:ind w:left="5812"/>
        <w:textAlignment w:val="baseline"/>
        <w:rPr>
          <w:b/>
          <w:sz w:val="20"/>
          <w:szCs w:val="20"/>
          <w:lang w:val="ru-RU"/>
        </w:rPr>
      </w:pPr>
      <w:r w:rsidRPr="00A23A29">
        <w:rPr>
          <w:b/>
          <w:sz w:val="20"/>
          <w:szCs w:val="20"/>
        </w:rPr>
        <w:t>згідно з рішенням Правління АТ «СКАЙ БАНК» протокол №</w:t>
      </w:r>
      <w:r w:rsidRPr="00A23A29">
        <w:rPr>
          <w:b/>
          <w:sz w:val="20"/>
          <w:szCs w:val="20"/>
          <w:lang w:val="ru-RU"/>
        </w:rPr>
        <w:t xml:space="preserve"> </w:t>
      </w:r>
      <w:r w:rsidR="00E70B9B">
        <w:rPr>
          <w:b/>
          <w:sz w:val="20"/>
          <w:szCs w:val="20"/>
          <w:lang w:val="ru-RU"/>
        </w:rPr>
        <w:t>63/1</w:t>
      </w:r>
      <w:r w:rsidRPr="00A23A29">
        <w:rPr>
          <w:b/>
          <w:sz w:val="20"/>
          <w:szCs w:val="20"/>
          <w:lang w:val="ru-RU"/>
        </w:rPr>
        <w:t xml:space="preserve"> </w:t>
      </w:r>
      <w:r w:rsidRPr="00A23A29">
        <w:rPr>
          <w:b/>
          <w:sz w:val="20"/>
          <w:szCs w:val="20"/>
        </w:rPr>
        <w:t xml:space="preserve">від </w:t>
      </w:r>
      <w:r w:rsidR="00C6680F">
        <w:rPr>
          <w:b/>
          <w:sz w:val="20"/>
          <w:szCs w:val="20"/>
        </w:rPr>
        <w:t>18.05.2026</w:t>
      </w:r>
      <w:r w:rsidR="00A23A29" w:rsidRPr="00A23A29">
        <w:rPr>
          <w:b/>
          <w:sz w:val="20"/>
          <w:szCs w:val="20"/>
        </w:rPr>
        <w:t xml:space="preserve"> року</w:t>
      </w:r>
      <w:r w:rsidRPr="00A23A29">
        <w:rPr>
          <w:b/>
          <w:sz w:val="20"/>
          <w:szCs w:val="20"/>
        </w:rPr>
        <w:t>)</w:t>
      </w:r>
      <w:r w:rsidRPr="00A23A29">
        <w:rPr>
          <w:b/>
          <w:sz w:val="20"/>
          <w:szCs w:val="20"/>
          <w:lang w:val="ru-RU"/>
        </w:rPr>
        <w:t xml:space="preserve"> </w:t>
      </w:r>
    </w:p>
    <w:p w14:paraId="6BBAAEEF" w14:textId="6EDA88C8" w:rsidR="00EC4452" w:rsidRPr="00A23A29" w:rsidRDefault="00EC4452" w:rsidP="00182D92">
      <w:pPr>
        <w:ind w:left="5812"/>
        <w:textAlignment w:val="baseline"/>
        <w:rPr>
          <w:b/>
          <w:bCs/>
          <w:sz w:val="20"/>
          <w:szCs w:val="20"/>
          <w:u w:val="single"/>
        </w:rPr>
      </w:pPr>
      <w:r w:rsidRPr="00A23A29">
        <w:rPr>
          <w:b/>
          <w:sz w:val="20"/>
          <w:szCs w:val="20"/>
        </w:rPr>
        <w:t>до Публічного договору про  комплексне банківське обслуговування юридичних осіб та інших клієнтів АТ «СКАЙ БАНК»</w:t>
      </w:r>
    </w:p>
    <w:p w14:paraId="2E4FEE3D" w14:textId="77777777" w:rsidR="00D95F88" w:rsidRPr="002D401D" w:rsidRDefault="00D95F88" w:rsidP="00A209D6"/>
    <w:p w14:paraId="1C79689F" w14:textId="77777777" w:rsidR="000F0BEE" w:rsidRPr="00AE3B7A" w:rsidRDefault="000F0BEE" w:rsidP="000F0BEE">
      <w:pPr>
        <w:jc w:val="center"/>
        <w:textAlignment w:val="baseline"/>
        <w:rPr>
          <w:rFonts w:ascii="Segoe UI" w:hAnsi="Segoe UI" w:cs="Segoe UI"/>
          <w:sz w:val="22"/>
          <w:szCs w:val="22"/>
        </w:rPr>
      </w:pPr>
      <w:r w:rsidRPr="00AE3B7A">
        <w:rPr>
          <w:b/>
          <w:bCs/>
          <w:sz w:val="22"/>
          <w:szCs w:val="22"/>
          <w:u w:val="single"/>
        </w:rPr>
        <w:t>Тарифи на стандартні послуги</w:t>
      </w:r>
      <w:r w:rsidRPr="00AE3B7A">
        <w:rPr>
          <w:sz w:val="22"/>
          <w:szCs w:val="22"/>
        </w:rPr>
        <w:t> </w:t>
      </w:r>
    </w:p>
    <w:p w14:paraId="78AF4E7C" w14:textId="77777777" w:rsidR="000F0BEE" w:rsidRPr="00AE3B7A" w:rsidRDefault="000F0BEE" w:rsidP="000F0BEE">
      <w:pPr>
        <w:jc w:val="center"/>
        <w:textAlignment w:val="baseline"/>
        <w:rPr>
          <w:rFonts w:ascii="Segoe UI" w:hAnsi="Segoe UI" w:cs="Segoe UI"/>
          <w:sz w:val="22"/>
          <w:szCs w:val="22"/>
        </w:rPr>
      </w:pPr>
      <w:r w:rsidRPr="00AE3B7A">
        <w:rPr>
          <w:b/>
          <w:bCs/>
          <w:sz w:val="22"/>
          <w:szCs w:val="22"/>
          <w:u w:val="single"/>
        </w:rPr>
        <w:t>АТ «СКАЙ БАНК»</w:t>
      </w:r>
      <w:r w:rsidRPr="00AE3B7A">
        <w:rPr>
          <w:sz w:val="22"/>
          <w:szCs w:val="22"/>
        </w:rPr>
        <w:t> </w:t>
      </w:r>
    </w:p>
    <w:p w14:paraId="7862EA1F" w14:textId="77777777" w:rsidR="000F0BEE" w:rsidRPr="00AE3B7A" w:rsidRDefault="000F0BEE" w:rsidP="000F0BEE">
      <w:pPr>
        <w:jc w:val="center"/>
        <w:textAlignment w:val="baseline"/>
        <w:rPr>
          <w:rFonts w:ascii="Segoe UI" w:hAnsi="Segoe UI" w:cs="Segoe UI"/>
          <w:sz w:val="22"/>
          <w:szCs w:val="22"/>
        </w:rPr>
      </w:pPr>
      <w:r w:rsidRPr="00AE3B7A">
        <w:rPr>
          <w:b/>
          <w:bCs/>
          <w:i/>
          <w:iCs/>
          <w:sz w:val="22"/>
          <w:szCs w:val="22"/>
        </w:rPr>
        <w:t>по розрахунково-касовому обслуговуванню суб’єктів господарювання</w:t>
      </w:r>
      <w:r w:rsidRPr="00AE3B7A">
        <w:rPr>
          <w:sz w:val="22"/>
          <w:szCs w:val="22"/>
        </w:rPr>
        <w:t> </w:t>
      </w:r>
    </w:p>
    <w:p w14:paraId="05BCA9DE" w14:textId="77777777" w:rsidR="000F0BEE" w:rsidRPr="00AE3B7A" w:rsidRDefault="000F0BEE" w:rsidP="000F0BEE">
      <w:pPr>
        <w:jc w:val="center"/>
        <w:textAlignment w:val="baseline"/>
        <w:rPr>
          <w:rFonts w:ascii="Segoe UI" w:hAnsi="Segoe UI" w:cs="Segoe UI"/>
          <w:sz w:val="22"/>
          <w:szCs w:val="22"/>
        </w:rPr>
      </w:pPr>
      <w:r w:rsidRPr="00AE3B7A">
        <w:rPr>
          <w:sz w:val="22"/>
          <w:szCs w:val="22"/>
        </w:rPr>
        <w:t> </w:t>
      </w:r>
    </w:p>
    <w:tbl>
      <w:tblPr>
        <w:tblW w:w="994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6405"/>
        <w:gridCol w:w="2550"/>
      </w:tblGrid>
      <w:tr w:rsidR="000F0BEE" w:rsidRPr="00AE3B7A" w14:paraId="608123DC"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31CD4DD7" w14:textId="77777777" w:rsidR="000F0BEE" w:rsidRPr="00AE3B7A" w:rsidRDefault="000F0BEE" w:rsidP="008710F6">
            <w:pPr>
              <w:textAlignment w:val="baseline"/>
              <w:rPr>
                <w:sz w:val="22"/>
                <w:szCs w:val="22"/>
              </w:rPr>
            </w:pPr>
            <w:r w:rsidRPr="00AE3B7A">
              <w:rPr>
                <w:b/>
                <w:bCs/>
                <w:sz w:val="22"/>
                <w:szCs w:val="22"/>
              </w:rPr>
              <w:t>№</w:t>
            </w:r>
            <w:r w:rsidRPr="00AE3B7A">
              <w:rPr>
                <w:sz w:val="22"/>
                <w:szCs w:val="22"/>
              </w:rPr>
              <w:t> </w:t>
            </w:r>
          </w:p>
        </w:tc>
        <w:tc>
          <w:tcPr>
            <w:tcW w:w="6405" w:type="dxa"/>
            <w:tcBorders>
              <w:top w:val="single" w:sz="6" w:space="0" w:color="auto"/>
              <w:left w:val="single" w:sz="6" w:space="0" w:color="auto"/>
              <w:bottom w:val="single" w:sz="6" w:space="0" w:color="auto"/>
              <w:right w:val="single" w:sz="6" w:space="0" w:color="auto"/>
            </w:tcBorders>
            <w:vAlign w:val="bottom"/>
            <w:hideMark/>
          </w:tcPr>
          <w:p w14:paraId="2C3000AE" w14:textId="77777777" w:rsidR="000F0BEE" w:rsidRPr="00AE3B7A" w:rsidRDefault="000F0BEE" w:rsidP="008710F6">
            <w:pPr>
              <w:jc w:val="center"/>
              <w:textAlignment w:val="baseline"/>
              <w:rPr>
                <w:sz w:val="22"/>
                <w:szCs w:val="22"/>
              </w:rPr>
            </w:pPr>
            <w:r w:rsidRPr="00AE3B7A">
              <w:rPr>
                <w:b/>
                <w:bCs/>
                <w:sz w:val="22"/>
                <w:szCs w:val="22"/>
              </w:rPr>
              <w:t>Вид операції</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vAlign w:val="bottom"/>
            <w:hideMark/>
          </w:tcPr>
          <w:p w14:paraId="4896E94E" w14:textId="77777777" w:rsidR="000F0BEE" w:rsidRPr="00AE3B7A" w:rsidRDefault="000F0BEE" w:rsidP="008710F6">
            <w:pPr>
              <w:ind w:left="-120"/>
              <w:jc w:val="center"/>
              <w:textAlignment w:val="baseline"/>
              <w:rPr>
                <w:sz w:val="22"/>
                <w:szCs w:val="22"/>
              </w:rPr>
            </w:pPr>
            <w:r w:rsidRPr="00AE3B7A">
              <w:rPr>
                <w:b/>
                <w:bCs/>
                <w:sz w:val="22"/>
                <w:szCs w:val="22"/>
              </w:rPr>
              <w:t>Комісія* (без ПДВ **)</w:t>
            </w:r>
            <w:r w:rsidRPr="00AE3B7A">
              <w:rPr>
                <w:sz w:val="22"/>
                <w:szCs w:val="22"/>
              </w:rPr>
              <w:t> </w:t>
            </w:r>
          </w:p>
        </w:tc>
      </w:tr>
      <w:tr w:rsidR="000F0BEE" w:rsidRPr="00AE3B7A" w14:paraId="2F07E4B9"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549968C" w14:textId="77777777" w:rsidR="000F0BEE" w:rsidRPr="00AE3B7A" w:rsidRDefault="000F0BEE" w:rsidP="008710F6">
            <w:pPr>
              <w:textAlignment w:val="baseline"/>
              <w:rPr>
                <w:sz w:val="22"/>
                <w:szCs w:val="22"/>
              </w:rPr>
            </w:pPr>
            <w:r w:rsidRPr="00AE3B7A">
              <w:rPr>
                <w:b/>
                <w:bCs/>
                <w:sz w:val="22"/>
                <w:szCs w:val="22"/>
              </w:rPr>
              <w:t>1.</w:t>
            </w:r>
            <w:r w:rsidRPr="00AE3B7A">
              <w:rPr>
                <w:sz w:val="22"/>
                <w:szCs w:val="22"/>
              </w:rPr>
              <w:t> </w:t>
            </w:r>
          </w:p>
        </w:tc>
        <w:tc>
          <w:tcPr>
            <w:tcW w:w="6405" w:type="dxa"/>
            <w:tcBorders>
              <w:top w:val="single" w:sz="6" w:space="0" w:color="auto"/>
              <w:left w:val="single" w:sz="6" w:space="0" w:color="auto"/>
              <w:bottom w:val="single" w:sz="6" w:space="0" w:color="auto"/>
              <w:right w:val="single" w:sz="6" w:space="0" w:color="auto"/>
            </w:tcBorders>
            <w:vAlign w:val="bottom"/>
            <w:hideMark/>
          </w:tcPr>
          <w:p w14:paraId="03215AB8" w14:textId="77777777" w:rsidR="000F0BEE" w:rsidRPr="00AE3B7A" w:rsidRDefault="000F0BEE" w:rsidP="008710F6">
            <w:pPr>
              <w:textAlignment w:val="baseline"/>
              <w:rPr>
                <w:sz w:val="22"/>
                <w:szCs w:val="22"/>
              </w:rPr>
            </w:pPr>
            <w:r w:rsidRPr="00AE3B7A">
              <w:rPr>
                <w:b/>
                <w:bCs/>
                <w:sz w:val="22"/>
                <w:szCs w:val="22"/>
              </w:rPr>
              <w:t>Операції, пов’язані з відкриттям рахунків</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vAlign w:val="bottom"/>
            <w:hideMark/>
          </w:tcPr>
          <w:p w14:paraId="31A200DD" w14:textId="77777777" w:rsidR="000F0BEE" w:rsidRPr="00AE3B7A" w:rsidRDefault="000F0BEE" w:rsidP="008710F6">
            <w:pPr>
              <w:ind w:left="-120"/>
              <w:jc w:val="center"/>
              <w:textAlignment w:val="baseline"/>
              <w:rPr>
                <w:sz w:val="22"/>
                <w:szCs w:val="22"/>
              </w:rPr>
            </w:pPr>
            <w:r w:rsidRPr="00AE3B7A">
              <w:rPr>
                <w:sz w:val="22"/>
                <w:szCs w:val="22"/>
              </w:rPr>
              <w:t> </w:t>
            </w:r>
          </w:p>
        </w:tc>
      </w:tr>
      <w:tr w:rsidR="000F0BEE" w:rsidRPr="00AE3B7A" w14:paraId="0E750A8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CDE4DCB" w14:textId="77777777" w:rsidR="000F0BEE" w:rsidRPr="00AE3B7A" w:rsidRDefault="000F0BEE" w:rsidP="008710F6">
            <w:pPr>
              <w:textAlignment w:val="baseline"/>
              <w:rPr>
                <w:sz w:val="22"/>
                <w:szCs w:val="22"/>
              </w:rPr>
            </w:pPr>
            <w:r w:rsidRPr="00AE3B7A">
              <w:rPr>
                <w:sz w:val="22"/>
                <w:szCs w:val="22"/>
              </w:rPr>
              <w:t>1.1. </w:t>
            </w:r>
          </w:p>
        </w:tc>
        <w:tc>
          <w:tcPr>
            <w:tcW w:w="6405" w:type="dxa"/>
            <w:tcBorders>
              <w:top w:val="single" w:sz="6" w:space="0" w:color="auto"/>
              <w:left w:val="single" w:sz="6" w:space="0" w:color="auto"/>
              <w:bottom w:val="single" w:sz="6" w:space="0" w:color="auto"/>
              <w:right w:val="single" w:sz="6" w:space="0" w:color="auto"/>
            </w:tcBorders>
            <w:hideMark/>
          </w:tcPr>
          <w:p w14:paraId="575B549D" w14:textId="77777777" w:rsidR="000F0BEE" w:rsidRPr="00AE3B7A" w:rsidRDefault="000F0BEE" w:rsidP="008710F6">
            <w:pPr>
              <w:textAlignment w:val="baseline"/>
              <w:rPr>
                <w:sz w:val="22"/>
                <w:szCs w:val="22"/>
              </w:rPr>
            </w:pPr>
            <w:r w:rsidRPr="00AE3B7A">
              <w:rPr>
                <w:sz w:val="22"/>
                <w:szCs w:val="22"/>
              </w:rPr>
              <w:t xml:space="preserve">Відкриття тимчасового рахунку для формування статутного капіталу </w:t>
            </w:r>
            <w:r w:rsidRPr="00AE3B7A">
              <w:rPr>
                <w:sz w:val="22"/>
                <w:szCs w:val="22"/>
                <w:vertAlign w:val="superscript"/>
              </w:rPr>
              <w:t>1</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65C9EC24" w14:textId="77777777" w:rsidR="000F0BEE" w:rsidRPr="00AE3B7A" w:rsidRDefault="000F0BEE" w:rsidP="008710F6">
            <w:pPr>
              <w:ind w:left="30"/>
              <w:textAlignment w:val="baseline"/>
              <w:rPr>
                <w:sz w:val="22"/>
                <w:szCs w:val="22"/>
              </w:rPr>
            </w:pPr>
            <w:r w:rsidRPr="00AE3B7A">
              <w:rPr>
                <w:sz w:val="22"/>
                <w:szCs w:val="22"/>
              </w:rPr>
              <w:t>200,00 грн.  </w:t>
            </w:r>
          </w:p>
        </w:tc>
      </w:tr>
      <w:tr w:rsidR="000F0BEE" w:rsidRPr="00AE3B7A" w14:paraId="31BD311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3B20C025" w14:textId="77777777" w:rsidR="000F0BEE" w:rsidRPr="00AE3B7A" w:rsidRDefault="000F0BEE" w:rsidP="008710F6">
            <w:pPr>
              <w:textAlignment w:val="baseline"/>
              <w:rPr>
                <w:sz w:val="22"/>
                <w:szCs w:val="22"/>
              </w:rPr>
            </w:pPr>
            <w:r w:rsidRPr="00AE3B7A">
              <w:rPr>
                <w:sz w:val="22"/>
                <w:szCs w:val="22"/>
              </w:rPr>
              <w:t>1.2. </w:t>
            </w:r>
          </w:p>
        </w:tc>
        <w:tc>
          <w:tcPr>
            <w:tcW w:w="6405" w:type="dxa"/>
            <w:tcBorders>
              <w:top w:val="single" w:sz="6" w:space="0" w:color="auto"/>
              <w:left w:val="single" w:sz="6" w:space="0" w:color="auto"/>
              <w:bottom w:val="single" w:sz="6" w:space="0" w:color="auto"/>
              <w:right w:val="single" w:sz="6" w:space="0" w:color="auto"/>
            </w:tcBorders>
            <w:hideMark/>
          </w:tcPr>
          <w:p w14:paraId="727817A4" w14:textId="77777777" w:rsidR="000F0BEE" w:rsidRPr="00AE3B7A" w:rsidRDefault="000F0BEE" w:rsidP="008710F6">
            <w:pPr>
              <w:jc w:val="both"/>
              <w:textAlignment w:val="baseline"/>
              <w:rPr>
                <w:sz w:val="22"/>
                <w:szCs w:val="22"/>
              </w:rPr>
            </w:pPr>
            <w:r w:rsidRPr="00AE3B7A">
              <w:rPr>
                <w:sz w:val="22"/>
                <w:szCs w:val="22"/>
              </w:rPr>
              <w:t xml:space="preserve">Попередній розгляд пакету документів для відкриття рахунку нерезиденту </w:t>
            </w:r>
            <w:r w:rsidRPr="00AE3B7A">
              <w:rPr>
                <w:sz w:val="22"/>
                <w:szCs w:val="22"/>
                <w:vertAlign w:val="superscript"/>
              </w:rPr>
              <w:t>2</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042FE45F" w14:textId="77777777" w:rsidR="000F0BEE" w:rsidRPr="00AE3B7A" w:rsidRDefault="000F0BEE" w:rsidP="008710F6">
            <w:pPr>
              <w:ind w:left="30"/>
              <w:textAlignment w:val="baseline"/>
              <w:rPr>
                <w:sz w:val="22"/>
                <w:szCs w:val="22"/>
              </w:rPr>
            </w:pPr>
            <w:r w:rsidRPr="00AE3B7A">
              <w:rPr>
                <w:sz w:val="22"/>
                <w:szCs w:val="22"/>
              </w:rPr>
              <w:t>2400,00 грн.  </w:t>
            </w:r>
          </w:p>
          <w:p w14:paraId="3C58B24E" w14:textId="77777777" w:rsidR="000F0BEE" w:rsidRPr="00AE3B7A" w:rsidRDefault="000F0BEE" w:rsidP="008710F6">
            <w:pPr>
              <w:ind w:left="30"/>
              <w:textAlignment w:val="baseline"/>
              <w:rPr>
                <w:sz w:val="22"/>
                <w:szCs w:val="22"/>
              </w:rPr>
            </w:pPr>
            <w:r w:rsidRPr="00AE3B7A">
              <w:rPr>
                <w:sz w:val="22"/>
                <w:szCs w:val="22"/>
              </w:rPr>
              <w:t>(в т.ч. ПДВ – 400,00 грн.) </w:t>
            </w:r>
          </w:p>
        </w:tc>
      </w:tr>
      <w:tr w:rsidR="000F0BEE" w:rsidRPr="00AE3B7A" w14:paraId="2027844F"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2119952" w14:textId="77777777" w:rsidR="000F0BEE" w:rsidRPr="00AE3B7A" w:rsidRDefault="000F0BEE" w:rsidP="008710F6">
            <w:pPr>
              <w:textAlignment w:val="baseline"/>
              <w:rPr>
                <w:sz w:val="22"/>
                <w:szCs w:val="22"/>
              </w:rPr>
            </w:pPr>
            <w:r w:rsidRPr="00AE3B7A">
              <w:rPr>
                <w:sz w:val="22"/>
                <w:szCs w:val="22"/>
              </w:rPr>
              <w:t>2. </w:t>
            </w:r>
          </w:p>
        </w:tc>
        <w:tc>
          <w:tcPr>
            <w:tcW w:w="6405" w:type="dxa"/>
            <w:tcBorders>
              <w:top w:val="single" w:sz="6" w:space="0" w:color="auto"/>
              <w:left w:val="single" w:sz="6" w:space="0" w:color="auto"/>
              <w:bottom w:val="single" w:sz="6" w:space="0" w:color="auto"/>
              <w:right w:val="single" w:sz="6" w:space="0" w:color="auto"/>
            </w:tcBorders>
            <w:hideMark/>
          </w:tcPr>
          <w:p w14:paraId="3833C7B1" w14:textId="77777777" w:rsidR="000F0BEE" w:rsidRPr="00AE3B7A" w:rsidRDefault="000F0BEE" w:rsidP="008710F6">
            <w:pPr>
              <w:jc w:val="both"/>
              <w:textAlignment w:val="baseline"/>
              <w:rPr>
                <w:sz w:val="22"/>
                <w:szCs w:val="22"/>
              </w:rPr>
            </w:pPr>
            <w:r w:rsidRPr="00AE3B7A">
              <w:rPr>
                <w:b/>
                <w:bCs/>
                <w:sz w:val="22"/>
                <w:szCs w:val="22"/>
              </w:rPr>
              <w:t>Операції з готівкою</w:t>
            </w:r>
            <w:r w:rsidRPr="00AE3B7A">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3580902B" w14:textId="77777777" w:rsidR="000F0BEE" w:rsidRPr="00AE3B7A" w:rsidRDefault="000F0BEE" w:rsidP="008710F6">
            <w:pPr>
              <w:ind w:left="30"/>
              <w:textAlignment w:val="baseline"/>
              <w:rPr>
                <w:sz w:val="22"/>
                <w:szCs w:val="22"/>
              </w:rPr>
            </w:pPr>
            <w:r w:rsidRPr="00AE3B7A">
              <w:rPr>
                <w:sz w:val="22"/>
                <w:szCs w:val="22"/>
              </w:rPr>
              <w:t> </w:t>
            </w:r>
          </w:p>
        </w:tc>
      </w:tr>
      <w:tr w:rsidR="000F0BEE" w:rsidRPr="00AE3B7A" w14:paraId="09D2BF05"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270B9781" w14:textId="77777777" w:rsidR="000F0BEE" w:rsidRPr="00AE3B7A" w:rsidRDefault="000F0BEE" w:rsidP="008710F6">
            <w:pPr>
              <w:textAlignment w:val="baseline"/>
              <w:rPr>
                <w:sz w:val="22"/>
                <w:szCs w:val="22"/>
              </w:rPr>
            </w:pPr>
            <w:r w:rsidRPr="00AE3B7A">
              <w:rPr>
                <w:sz w:val="22"/>
                <w:szCs w:val="22"/>
              </w:rPr>
              <w:t>2.1. </w:t>
            </w:r>
          </w:p>
        </w:tc>
        <w:tc>
          <w:tcPr>
            <w:tcW w:w="6405" w:type="dxa"/>
            <w:tcBorders>
              <w:top w:val="single" w:sz="6" w:space="0" w:color="auto"/>
              <w:left w:val="single" w:sz="6" w:space="0" w:color="auto"/>
              <w:bottom w:val="single" w:sz="6" w:space="0" w:color="auto"/>
              <w:right w:val="single" w:sz="6" w:space="0" w:color="auto"/>
            </w:tcBorders>
            <w:hideMark/>
          </w:tcPr>
          <w:p w14:paraId="02BFEA50" w14:textId="77777777" w:rsidR="000F0BEE" w:rsidRPr="00AE3B7A" w:rsidRDefault="000F0BEE" w:rsidP="008710F6">
            <w:pPr>
              <w:textAlignment w:val="baseline"/>
              <w:rPr>
                <w:sz w:val="22"/>
                <w:szCs w:val="22"/>
              </w:rPr>
            </w:pPr>
            <w:r w:rsidRPr="00AE3B7A">
              <w:rPr>
                <w:sz w:val="22"/>
                <w:szCs w:val="22"/>
              </w:rPr>
              <w:t>Приймання готівки національної валюти від користувачів за платіжною операцією для зарахування на рахунок Клієнта через транзитний рахунок в оплату за товари, послуги та інші внески  </w:t>
            </w:r>
          </w:p>
        </w:tc>
        <w:tc>
          <w:tcPr>
            <w:tcW w:w="2550" w:type="dxa"/>
            <w:tcBorders>
              <w:top w:val="single" w:sz="6" w:space="0" w:color="auto"/>
              <w:left w:val="single" w:sz="6" w:space="0" w:color="auto"/>
              <w:bottom w:val="single" w:sz="6" w:space="0" w:color="auto"/>
              <w:right w:val="single" w:sz="6" w:space="0" w:color="auto"/>
            </w:tcBorders>
            <w:hideMark/>
          </w:tcPr>
          <w:p w14:paraId="178CA641" w14:textId="77777777" w:rsidR="000F0BEE" w:rsidRPr="00AE3B7A" w:rsidRDefault="000F0BEE" w:rsidP="008710F6">
            <w:pPr>
              <w:ind w:left="30"/>
              <w:textAlignment w:val="baseline"/>
              <w:rPr>
                <w:sz w:val="22"/>
                <w:szCs w:val="22"/>
              </w:rPr>
            </w:pPr>
            <w:r w:rsidRPr="00AE3B7A">
              <w:rPr>
                <w:i/>
                <w:iCs/>
                <w:sz w:val="22"/>
                <w:szCs w:val="22"/>
              </w:rPr>
              <w:t>За окремим договором</w:t>
            </w:r>
            <w:r w:rsidRPr="00AE3B7A">
              <w:rPr>
                <w:sz w:val="22"/>
                <w:szCs w:val="22"/>
              </w:rPr>
              <w:t> </w:t>
            </w:r>
          </w:p>
        </w:tc>
      </w:tr>
      <w:tr w:rsidR="000F0BEE" w:rsidRPr="00AE3B7A" w14:paraId="748AC839"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74F6DE28" w14:textId="77777777" w:rsidR="000F0BEE" w:rsidRPr="00AE3B7A" w:rsidRDefault="000F0BEE" w:rsidP="008710F6">
            <w:pPr>
              <w:textAlignment w:val="baseline"/>
              <w:rPr>
                <w:sz w:val="22"/>
                <w:szCs w:val="22"/>
              </w:rPr>
            </w:pPr>
            <w:r w:rsidRPr="00AE3B7A">
              <w:rPr>
                <w:sz w:val="22"/>
                <w:szCs w:val="22"/>
              </w:rPr>
              <w:t>2.2. </w:t>
            </w:r>
          </w:p>
        </w:tc>
        <w:tc>
          <w:tcPr>
            <w:tcW w:w="6405" w:type="dxa"/>
            <w:tcBorders>
              <w:top w:val="single" w:sz="6" w:space="0" w:color="auto"/>
              <w:left w:val="single" w:sz="6" w:space="0" w:color="auto"/>
              <w:bottom w:val="single" w:sz="6" w:space="0" w:color="auto"/>
              <w:right w:val="single" w:sz="6" w:space="0" w:color="auto"/>
            </w:tcBorders>
            <w:hideMark/>
          </w:tcPr>
          <w:p w14:paraId="3DB59F57" w14:textId="77777777" w:rsidR="000F0BEE" w:rsidRPr="00AE3B7A" w:rsidRDefault="000F0BEE" w:rsidP="008710F6">
            <w:pPr>
              <w:textAlignment w:val="baseline"/>
              <w:rPr>
                <w:sz w:val="22"/>
                <w:szCs w:val="22"/>
              </w:rPr>
            </w:pPr>
            <w:r w:rsidRPr="00AE3B7A">
              <w:rPr>
                <w:sz w:val="22"/>
                <w:szCs w:val="22"/>
              </w:rPr>
              <w:t>Термінове оформлення грошової чекової книжки </w:t>
            </w:r>
          </w:p>
        </w:tc>
        <w:tc>
          <w:tcPr>
            <w:tcW w:w="2550" w:type="dxa"/>
            <w:tcBorders>
              <w:top w:val="single" w:sz="6" w:space="0" w:color="auto"/>
              <w:left w:val="single" w:sz="6" w:space="0" w:color="auto"/>
              <w:bottom w:val="single" w:sz="6" w:space="0" w:color="auto"/>
              <w:right w:val="single" w:sz="6" w:space="0" w:color="auto"/>
            </w:tcBorders>
            <w:hideMark/>
          </w:tcPr>
          <w:p w14:paraId="7BAE9B5A" w14:textId="77777777" w:rsidR="000F0BEE" w:rsidRPr="00AE3B7A" w:rsidRDefault="000F0BEE" w:rsidP="008710F6">
            <w:pPr>
              <w:ind w:left="30"/>
              <w:textAlignment w:val="baseline"/>
              <w:rPr>
                <w:sz w:val="22"/>
                <w:szCs w:val="22"/>
              </w:rPr>
            </w:pPr>
            <w:r w:rsidRPr="00AE3B7A">
              <w:rPr>
                <w:sz w:val="22"/>
                <w:szCs w:val="22"/>
              </w:rPr>
              <w:t> 200,00 грн.</w:t>
            </w:r>
          </w:p>
        </w:tc>
      </w:tr>
      <w:tr w:rsidR="000F0BEE" w:rsidRPr="00AE3B7A" w14:paraId="11FE6753" w14:textId="77777777" w:rsidTr="008710F6">
        <w:trPr>
          <w:trHeight w:val="105"/>
        </w:trPr>
        <w:tc>
          <w:tcPr>
            <w:tcW w:w="990" w:type="dxa"/>
            <w:tcBorders>
              <w:top w:val="single" w:sz="6" w:space="0" w:color="auto"/>
              <w:left w:val="single" w:sz="6" w:space="0" w:color="auto"/>
              <w:bottom w:val="single" w:sz="6" w:space="0" w:color="auto"/>
              <w:right w:val="single" w:sz="6" w:space="0" w:color="auto"/>
            </w:tcBorders>
            <w:vAlign w:val="center"/>
            <w:hideMark/>
          </w:tcPr>
          <w:p w14:paraId="0B302EB8" w14:textId="77777777" w:rsidR="000F0BEE" w:rsidRPr="00AE3B7A" w:rsidRDefault="000F0BEE" w:rsidP="008710F6">
            <w:pPr>
              <w:textAlignment w:val="baseline"/>
              <w:rPr>
                <w:sz w:val="22"/>
                <w:szCs w:val="22"/>
              </w:rPr>
            </w:pPr>
            <w:r w:rsidRPr="00AE3B7A">
              <w:rPr>
                <w:sz w:val="22"/>
                <w:szCs w:val="22"/>
              </w:rPr>
              <w:t>2.3. </w:t>
            </w:r>
          </w:p>
        </w:tc>
        <w:tc>
          <w:tcPr>
            <w:tcW w:w="6405" w:type="dxa"/>
            <w:tcBorders>
              <w:top w:val="single" w:sz="6" w:space="0" w:color="auto"/>
              <w:left w:val="single" w:sz="6" w:space="0" w:color="auto"/>
              <w:bottom w:val="single" w:sz="6" w:space="0" w:color="auto"/>
              <w:right w:val="single" w:sz="6" w:space="0" w:color="auto"/>
            </w:tcBorders>
            <w:hideMark/>
          </w:tcPr>
          <w:p w14:paraId="527CEDA2" w14:textId="77777777" w:rsidR="000F0BEE" w:rsidRPr="00AE3B7A" w:rsidRDefault="000F0BEE" w:rsidP="008710F6">
            <w:pPr>
              <w:textAlignment w:val="baseline"/>
              <w:rPr>
                <w:sz w:val="22"/>
                <w:szCs w:val="22"/>
              </w:rPr>
            </w:pPr>
            <w:r w:rsidRPr="00AE3B7A">
              <w:rPr>
                <w:sz w:val="22"/>
                <w:szCs w:val="22"/>
              </w:rPr>
              <w:t>Неотримання Клієнтом грошової чекової книжки  </w:t>
            </w:r>
          </w:p>
          <w:p w14:paraId="1DB540D0" w14:textId="77777777" w:rsidR="000F0BEE" w:rsidRPr="00AE3B7A" w:rsidRDefault="000F0BEE" w:rsidP="008710F6">
            <w:pPr>
              <w:textAlignment w:val="baseline"/>
              <w:rPr>
                <w:sz w:val="22"/>
                <w:szCs w:val="22"/>
              </w:rPr>
            </w:pPr>
            <w:r w:rsidRPr="00AE3B7A">
              <w:rPr>
                <w:sz w:val="22"/>
                <w:szCs w:val="22"/>
              </w:rPr>
              <w:t>протягом 10 банківських днів з дня оформлення її Банком </w:t>
            </w:r>
          </w:p>
        </w:tc>
        <w:tc>
          <w:tcPr>
            <w:tcW w:w="2550" w:type="dxa"/>
            <w:tcBorders>
              <w:top w:val="single" w:sz="6" w:space="0" w:color="auto"/>
              <w:left w:val="single" w:sz="6" w:space="0" w:color="auto"/>
              <w:bottom w:val="single" w:sz="6" w:space="0" w:color="auto"/>
              <w:right w:val="single" w:sz="6" w:space="0" w:color="auto"/>
            </w:tcBorders>
            <w:hideMark/>
          </w:tcPr>
          <w:p w14:paraId="4D8420B0" w14:textId="77777777" w:rsidR="000F0BEE" w:rsidRPr="00AE3B7A" w:rsidRDefault="000F0BEE" w:rsidP="008710F6">
            <w:pPr>
              <w:ind w:left="30" w:right="30"/>
              <w:textAlignment w:val="baseline"/>
              <w:rPr>
                <w:sz w:val="22"/>
                <w:szCs w:val="22"/>
              </w:rPr>
            </w:pPr>
            <w:r w:rsidRPr="00AE3B7A">
              <w:rPr>
                <w:sz w:val="22"/>
                <w:szCs w:val="22"/>
              </w:rPr>
              <w:t>18,00 грн.  </w:t>
            </w:r>
          </w:p>
          <w:p w14:paraId="60E6D175" w14:textId="77777777" w:rsidR="000F0BEE" w:rsidRPr="00AE3B7A" w:rsidRDefault="000F0BEE" w:rsidP="008710F6">
            <w:pPr>
              <w:ind w:left="30" w:right="30"/>
              <w:textAlignment w:val="baseline"/>
              <w:rPr>
                <w:sz w:val="22"/>
                <w:szCs w:val="22"/>
              </w:rPr>
            </w:pPr>
            <w:r w:rsidRPr="00AE3B7A">
              <w:rPr>
                <w:sz w:val="22"/>
                <w:szCs w:val="22"/>
              </w:rPr>
              <w:t>(в т.ч. ПДВ – 3,00 грн.) </w:t>
            </w:r>
          </w:p>
        </w:tc>
      </w:tr>
      <w:tr w:rsidR="000F0BEE" w:rsidRPr="00AE3B7A" w14:paraId="0DB3AB8A"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67CE8B41" w14:textId="77777777" w:rsidR="000F0BEE" w:rsidRPr="00AE3B7A" w:rsidRDefault="000F0BEE" w:rsidP="008710F6">
            <w:pPr>
              <w:textAlignment w:val="baseline"/>
              <w:rPr>
                <w:sz w:val="22"/>
                <w:szCs w:val="22"/>
              </w:rPr>
            </w:pPr>
            <w:r w:rsidRPr="00AE3B7A">
              <w:rPr>
                <w:sz w:val="22"/>
                <w:szCs w:val="22"/>
              </w:rPr>
              <w:t>2.4. </w:t>
            </w:r>
          </w:p>
        </w:tc>
        <w:tc>
          <w:tcPr>
            <w:tcW w:w="6405" w:type="dxa"/>
            <w:tcBorders>
              <w:top w:val="single" w:sz="6" w:space="0" w:color="auto"/>
              <w:left w:val="single" w:sz="6" w:space="0" w:color="auto"/>
              <w:bottom w:val="single" w:sz="6" w:space="0" w:color="auto"/>
              <w:right w:val="single" w:sz="6" w:space="0" w:color="auto"/>
            </w:tcBorders>
            <w:hideMark/>
          </w:tcPr>
          <w:p w14:paraId="79C12DFA" w14:textId="77777777" w:rsidR="000F0BEE" w:rsidRPr="00AE3B7A" w:rsidRDefault="000F0BEE" w:rsidP="008710F6">
            <w:pPr>
              <w:textAlignment w:val="baseline"/>
              <w:rPr>
                <w:sz w:val="22"/>
                <w:szCs w:val="22"/>
              </w:rPr>
            </w:pPr>
            <w:r w:rsidRPr="00AE3B7A">
              <w:rPr>
                <w:sz w:val="22"/>
                <w:szCs w:val="22"/>
              </w:rPr>
              <w:t>Обмін не придатних до обігу та вилучених з обігу банкнот (монет) національної валюти на придатні до обігу </w:t>
            </w:r>
          </w:p>
        </w:tc>
        <w:tc>
          <w:tcPr>
            <w:tcW w:w="2550" w:type="dxa"/>
            <w:tcBorders>
              <w:top w:val="single" w:sz="6" w:space="0" w:color="auto"/>
              <w:left w:val="single" w:sz="6" w:space="0" w:color="auto"/>
              <w:bottom w:val="single" w:sz="6" w:space="0" w:color="auto"/>
              <w:right w:val="single" w:sz="6" w:space="0" w:color="auto"/>
            </w:tcBorders>
            <w:hideMark/>
          </w:tcPr>
          <w:p w14:paraId="030DC935" w14:textId="77777777" w:rsidR="000F0BEE" w:rsidRPr="00AE3B7A" w:rsidRDefault="000F0BEE" w:rsidP="008710F6">
            <w:pPr>
              <w:ind w:left="30"/>
              <w:textAlignment w:val="baseline"/>
              <w:rPr>
                <w:sz w:val="22"/>
                <w:szCs w:val="22"/>
              </w:rPr>
            </w:pPr>
            <w:r w:rsidRPr="00AE3B7A">
              <w:rPr>
                <w:sz w:val="22"/>
                <w:szCs w:val="22"/>
              </w:rPr>
              <w:t>Включено у вартість </w:t>
            </w:r>
          </w:p>
          <w:p w14:paraId="42ECB39F" w14:textId="77777777" w:rsidR="000F0BEE" w:rsidRPr="00AE3B7A" w:rsidRDefault="000F0BEE" w:rsidP="008710F6">
            <w:pPr>
              <w:ind w:left="30"/>
              <w:textAlignment w:val="baseline"/>
              <w:rPr>
                <w:sz w:val="22"/>
                <w:szCs w:val="22"/>
              </w:rPr>
            </w:pPr>
            <w:r w:rsidRPr="00AE3B7A">
              <w:rPr>
                <w:sz w:val="22"/>
                <w:szCs w:val="22"/>
              </w:rPr>
              <w:t>тарифного пакету </w:t>
            </w:r>
          </w:p>
        </w:tc>
      </w:tr>
      <w:tr w:rsidR="000F0BEE" w:rsidRPr="00AE3B7A" w14:paraId="40731907"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0C89045" w14:textId="77777777" w:rsidR="000F0BEE" w:rsidRPr="00AE3B7A" w:rsidRDefault="000F0BEE" w:rsidP="008710F6">
            <w:pPr>
              <w:textAlignment w:val="baseline"/>
              <w:rPr>
                <w:sz w:val="22"/>
                <w:szCs w:val="22"/>
              </w:rPr>
            </w:pPr>
            <w:r w:rsidRPr="00AE3B7A">
              <w:rPr>
                <w:sz w:val="22"/>
                <w:szCs w:val="22"/>
              </w:rPr>
              <w:t>2.5. </w:t>
            </w:r>
          </w:p>
        </w:tc>
        <w:tc>
          <w:tcPr>
            <w:tcW w:w="6405" w:type="dxa"/>
            <w:tcBorders>
              <w:top w:val="single" w:sz="6" w:space="0" w:color="auto"/>
              <w:left w:val="single" w:sz="6" w:space="0" w:color="auto"/>
              <w:bottom w:val="single" w:sz="6" w:space="0" w:color="auto"/>
              <w:right w:val="single" w:sz="6" w:space="0" w:color="auto"/>
            </w:tcBorders>
            <w:hideMark/>
          </w:tcPr>
          <w:p w14:paraId="69537750" w14:textId="77777777" w:rsidR="000F0BEE" w:rsidRPr="00AE3B7A" w:rsidRDefault="000F0BEE" w:rsidP="008710F6">
            <w:pPr>
              <w:textAlignment w:val="baseline"/>
              <w:rPr>
                <w:sz w:val="22"/>
                <w:szCs w:val="22"/>
              </w:rPr>
            </w:pPr>
            <w:r w:rsidRPr="00AE3B7A">
              <w:rPr>
                <w:sz w:val="22"/>
                <w:szCs w:val="22"/>
              </w:rPr>
              <w:t>Обмін банкнот національної валюти на обігову і розмінну монету </w:t>
            </w:r>
          </w:p>
        </w:tc>
        <w:tc>
          <w:tcPr>
            <w:tcW w:w="2550" w:type="dxa"/>
            <w:tcBorders>
              <w:top w:val="single" w:sz="6" w:space="0" w:color="auto"/>
              <w:left w:val="single" w:sz="6" w:space="0" w:color="auto"/>
              <w:bottom w:val="single" w:sz="6" w:space="0" w:color="auto"/>
              <w:right w:val="single" w:sz="6" w:space="0" w:color="auto"/>
            </w:tcBorders>
            <w:hideMark/>
          </w:tcPr>
          <w:p w14:paraId="42152682" w14:textId="77777777" w:rsidR="000F0BEE" w:rsidRPr="00AE3B7A" w:rsidRDefault="000F0BEE" w:rsidP="008710F6">
            <w:pPr>
              <w:ind w:left="30"/>
              <w:textAlignment w:val="baseline"/>
              <w:rPr>
                <w:sz w:val="22"/>
                <w:szCs w:val="22"/>
              </w:rPr>
            </w:pPr>
            <w:r w:rsidRPr="00AE3B7A">
              <w:rPr>
                <w:i/>
                <w:iCs/>
                <w:sz w:val="22"/>
                <w:szCs w:val="22"/>
              </w:rPr>
              <w:t>За окремим договором</w:t>
            </w:r>
            <w:r w:rsidRPr="00AE3B7A">
              <w:rPr>
                <w:sz w:val="22"/>
                <w:szCs w:val="22"/>
              </w:rPr>
              <w:t> </w:t>
            </w:r>
          </w:p>
        </w:tc>
      </w:tr>
      <w:tr w:rsidR="000F0BEE" w:rsidRPr="00AE3B7A" w14:paraId="56BAE247"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A93E62E" w14:textId="77777777" w:rsidR="000F0BEE" w:rsidRPr="00AE3B7A" w:rsidRDefault="000F0BEE" w:rsidP="008710F6">
            <w:pPr>
              <w:textAlignment w:val="baseline"/>
              <w:rPr>
                <w:sz w:val="22"/>
                <w:szCs w:val="22"/>
              </w:rPr>
            </w:pPr>
            <w:r w:rsidRPr="00AE3B7A">
              <w:rPr>
                <w:b/>
                <w:bCs/>
                <w:sz w:val="22"/>
                <w:szCs w:val="22"/>
              </w:rPr>
              <w:t>3.</w:t>
            </w:r>
            <w:r w:rsidRPr="00AE3B7A">
              <w:rPr>
                <w:sz w:val="22"/>
                <w:szCs w:val="22"/>
              </w:rPr>
              <w:t> </w:t>
            </w:r>
          </w:p>
        </w:tc>
        <w:tc>
          <w:tcPr>
            <w:tcW w:w="6405" w:type="dxa"/>
            <w:tcBorders>
              <w:top w:val="single" w:sz="6" w:space="0" w:color="auto"/>
              <w:left w:val="single" w:sz="6" w:space="0" w:color="auto"/>
              <w:bottom w:val="single" w:sz="6" w:space="0" w:color="auto"/>
              <w:right w:val="single" w:sz="6" w:space="0" w:color="auto"/>
            </w:tcBorders>
            <w:hideMark/>
          </w:tcPr>
          <w:p w14:paraId="36F234E0" w14:textId="77777777" w:rsidR="000F0BEE" w:rsidRPr="00AE3B7A" w:rsidRDefault="000F0BEE" w:rsidP="008710F6">
            <w:pPr>
              <w:textAlignment w:val="baseline"/>
              <w:rPr>
                <w:sz w:val="22"/>
                <w:szCs w:val="22"/>
              </w:rPr>
            </w:pPr>
            <w:r w:rsidRPr="00AE3B7A">
              <w:rPr>
                <w:sz w:val="22"/>
                <w:szCs w:val="22"/>
              </w:rPr>
              <w:t>Продаж бланків векселів (за один бланк) </w:t>
            </w:r>
          </w:p>
        </w:tc>
        <w:tc>
          <w:tcPr>
            <w:tcW w:w="2550" w:type="dxa"/>
            <w:tcBorders>
              <w:top w:val="single" w:sz="6" w:space="0" w:color="auto"/>
              <w:left w:val="single" w:sz="6" w:space="0" w:color="auto"/>
              <w:bottom w:val="single" w:sz="6" w:space="0" w:color="auto"/>
              <w:right w:val="single" w:sz="6" w:space="0" w:color="auto"/>
            </w:tcBorders>
            <w:hideMark/>
          </w:tcPr>
          <w:p w14:paraId="04E337C4" w14:textId="77777777" w:rsidR="000F0BEE" w:rsidRPr="00AE3B7A" w:rsidRDefault="000F0BEE" w:rsidP="008710F6">
            <w:pPr>
              <w:ind w:left="30" w:right="30"/>
              <w:textAlignment w:val="baseline"/>
              <w:rPr>
                <w:sz w:val="22"/>
                <w:szCs w:val="22"/>
              </w:rPr>
            </w:pPr>
            <w:r w:rsidRPr="00AE3B7A">
              <w:rPr>
                <w:sz w:val="22"/>
                <w:szCs w:val="22"/>
              </w:rPr>
              <w:t>100,00 грн.  </w:t>
            </w:r>
          </w:p>
          <w:p w14:paraId="1BDF0B22" w14:textId="77777777" w:rsidR="000F0BEE" w:rsidRPr="00AE3B7A" w:rsidRDefault="000F0BEE" w:rsidP="008710F6">
            <w:pPr>
              <w:ind w:left="30" w:right="30"/>
              <w:textAlignment w:val="baseline"/>
              <w:rPr>
                <w:sz w:val="22"/>
                <w:szCs w:val="22"/>
              </w:rPr>
            </w:pPr>
            <w:r w:rsidRPr="00AE3B7A">
              <w:rPr>
                <w:sz w:val="22"/>
                <w:szCs w:val="22"/>
              </w:rPr>
              <w:t>(в т.ч. ПДВ – 16,67 грн.) </w:t>
            </w:r>
          </w:p>
        </w:tc>
      </w:tr>
      <w:tr w:rsidR="000F0BEE" w:rsidRPr="00AE3B7A" w14:paraId="1B52E13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A87B035" w14:textId="77777777" w:rsidR="000F0BEE" w:rsidRPr="00AE3B7A" w:rsidRDefault="000F0BEE" w:rsidP="008710F6">
            <w:pPr>
              <w:textAlignment w:val="baseline"/>
              <w:rPr>
                <w:sz w:val="22"/>
                <w:szCs w:val="22"/>
              </w:rPr>
            </w:pPr>
            <w:r w:rsidRPr="00AE3B7A">
              <w:rPr>
                <w:b/>
                <w:bCs/>
                <w:sz w:val="22"/>
                <w:szCs w:val="22"/>
              </w:rPr>
              <w:t>4.</w:t>
            </w:r>
            <w:r w:rsidRPr="00AE3B7A">
              <w:rPr>
                <w:sz w:val="22"/>
                <w:szCs w:val="22"/>
              </w:rPr>
              <w:t> </w:t>
            </w:r>
          </w:p>
        </w:tc>
        <w:tc>
          <w:tcPr>
            <w:tcW w:w="8955" w:type="dxa"/>
            <w:gridSpan w:val="2"/>
            <w:tcBorders>
              <w:top w:val="single" w:sz="6" w:space="0" w:color="auto"/>
              <w:left w:val="single" w:sz="6" w:space="0" w:color="auto"/>
              <w:bottom w:val="single" w:sz="6" w:space="0" w:color="auto"/>
              <w:right w:val="single" w:sz="6" w:space="0" w:color="auto"/>
            </w:tcBorders>
            <w:hideMark/>
          </w:tcPr>
          <w:p w14:paraId="227FC91B" w14:textId="77777777" w:rsidR="000F0BEE" w:rsidRPr="00AE3B7A" w:rsidRDefault="000F0BEE" w:rsidP="008710F6">
            <w:pPr>
              <w:ind w:left="30"/>
              <w:textAlignment w:val="baseline"/>
              <w:rPr>
                <w:sz w:val="22"/>
                <w:szCs w:val="22"/>
              </w:rPr>
            </w:pPr>
            <w:r w:rsidRPr="00AE3B7A">
              <w:rPr>
                <w:b/>
                <w:bCs/>
                <w:sz w:val="22"/>
                <w:szCs w:val="22"/>
              </w:rPr>
              <w:t>Операції з документарного оформлення чи підтвердження виконання платіжних операцій</w:t>
            </w:r>
            <w:r w:rsidRPr="00AE3B7A">
              <w:rPr>
                <w:sz w:val="22"/>
                <w:szCs w:val="22"/>
              </w:rPr>
              <w:t> </w:t>
            </w:r>
          </w:p>
        </w:tc>
      </w:tr>
      <w:tr w:rsidR="000F0BEE" w:rsidRPr="00AE3B7A" w14:paraId="3560074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5968445" w14:textId="77777777" w:rsidR="000F0BEE" w:rsidRPr="00AE3B7A" w:rsidRDefault="000F0BEE" w:rsidP="008710F6">
            <w:pPr>
              <w:textAlignment w:val="baseline"/>
              <w:rPr>
                <w:sz w:val="22"/>
                <w:szCs w:val="22"/>
              </w:rPr>
            </w:pPr>
            <w:r w:rsidRPr="00AE3B7A">
              <w:rPr>
                <w:sz w:val="22"/>
                <w:szCs w:val="22"/>
              </w:rPr>
              <w:t>4.1. </w:t>
            </w:r>
          </w:p>
        </w:tc>
        <w:tc>
          <w:tcPr>
            <w:tcW w:w="8955" w:type="dxa"/>
            <w:gridSpan w:val="2"/>
            <w:tcBorders>
              <w:top w:val="single" w:sz="6" w:space="0" w:color="auto"/>
              <w:left w:val="single" w:sz="6" w:space="0" w:color="auto"/>
              <w:bottom w:val="single" w:sz="6" w:space="0" w:color="auto"/>
              <w:right w:val="single" w:sz="6" w:space="0" w:color="auto"/>
            </w:tcBorders>
            <w:hideMark/>
          </w:tcPr>
          <w:p w14:paraId="0A5D38FD" w14:textId="77777777" w:rsidR="000F0BEE" w:rsidRPr="00AE3B7A" w:rsidRDefault="000F0BEE" w:rsidP="008710F6">
            <w:pPr>
              <w:ind w:left="30"/>
              <w:textAlignment w:val="baseline"/>
              <w:rPr>
                <w:sz w:val="22"/>
                <w:szCs w:val="22"/>
              </w:rPr>
            </w:pPr>
            <w:r w:rsidRPr="00AE3B7A">
              <w:rPr>
                <w:sz w:val="22"/>
                <w:szCs w:val="22"/>
              </w:rPr>
              <w:t>Надання виписок з рахунків Клієнта та додатків до них: </w:t>
            </w:r>
          </w:p>
        </w:tc>
      </w:tr>
      <w:tr w:rsidR="000F0BEE" w:rsidRPr="00AE3B7A" w14:paraId="43294C4C"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004A9BA" w14:textId="77777777" w:rsidR="000F0BEE" w:rsidRPr="00AE3B7A" w:rsidRDefault="000F0BEE" w:rsidP="008710F6">
            <w:pPr>
              <w:textAlignment w:val="baseline"/>
              <w:rPr>
                <w:sz w:val="22"/>
                <w:szCs w:val="22"/>
              </w:rPr>
            </w:pPr>
            <w:r w:rsidRPr="00AE3B7A">
              <w:rPr>
                <w:sz w:val="22"/>
                <w:szCs w:val="22"/>
              </w:rPr>
              <w:t>4.1.1. </w:t>
            </w:r>
          </w:p>
        </w:tc>
        <w:tc>
          <w:tcPr>
            <w:tcW w:w="6405" w:type="dxa"/>
            <w:tcBorders>
              <w:top w:val="single" w:sz="6" w:space="0" w:color="auto"/>
              <w:left w:val="single" w:sz="6" w:space="0" w:color="auto"/>
              <w:bottom w:val="single" w:sz="6" w:space="0" w:color="auto"/>
              <w:right w:val="single" w:sz="6" w:space="0" w:color="auto"/>
            </w:tcBorders>
            <w:hideMark/>
          </w:tcPr>
          <w:p w14:paraId="0DF02A7A" w14:textId="77777777" w:rsidR="000F0BEE" w:rsidRPr="00AE3B7A" w:rsidRDefault="000F0BEE" w:rsidP="008710F6">
            <w:pPr>
              <w:textAlignment w:val="baseline"/>
              <w:rPr>
                <w:sz w:val="22"/>
                <w:szCs w:val="22"/>
              </w:rPr>
            </w:pPr>
            <w:r w:rsidRPr="00AE3B7A">
              <w:rPr>
                <w:sz w:val="22"/>
                <w:szCs w:val="22"/>
              </w:rPr>
              <w:t>- щоденне надання виписок з рахунків (додатків до них) в електронному вигляді </w:t>
            </w:r>
          </w:p>
        </w:tc>
        <w:tc>
          <w:tcPr>
            <w:tcW w:w="2550" w:type="dxa"/>
            <w:tcBorders>
              <w:top w:val="single" w:sz="6" w:space="0" w:color="auto"/>
              <w:left w:val="single" w:sz="6" w:space="0" w:color="auto"/>
              <w:bottom w:val="single" w:sz="6" w:space="0" w:color="auto"/>
              <w:right w:val="single" w:sz="6" w:space="0" w:color="auto"/>
            </w:tcBorders>
            <w:hideMark/>
          </w:tcPr>
          <w:p w14:paraId="519A3EFF" w14:textId="77777777" w:rsidR="000F0BEE" w:rsidRPr="00AE3B7A" w:rsidRDefault="000F0BEE" w:rsidP="008710F6">
            <w:pPr>
              <w:ind w:left="30"/>
              <w:textAlignment w:val="baseline"/>
              <w:rPr>
                <w:sz w:val="22"/>
                <w:szCs w:val="22"/>
              </w:rPr>
            </w:pPr>
            <w:r w:rsidRPr="00AE3B7A">
              <w:rPr>
                <w:sz w:val="22"/>
                <w:szCs w:val="22"/>
              </w:rPr>
              <w:t>Включено у вартість </w:t>
            </w:r>
          </w:p>
          <w:p w14:paraId="256F8AB7" w14:textId="77777777" w:rsidR="000F0BEE" w:rsidRPr="00AE3B7A" w:rsidRDefault="000F0BEE" w:rsidP="008710F6">
            <w:pPr>
              <w:ind w:left="30"/>
              <w:textAlignment w:val="baseline"/>
              <w:rPr>
                <w:sz w:val="22"/>
                <w:szCs w:val="22"/>
              </w:rPr>
            </w:pPr>
            <w:r w:rsidRPr="00AE3B7A">
              <w:rPr>
                <w:sz w:val="22"/>
                <w:szCs w:val="22"/>
              </w:rPr>
              <w:t>тарифного пакету </w:t>
            </w:r>
          </w:p>
        </w:tc>
      </w:tr>
      <w:tr w:rsidR="000F0BEE" w:rsidRPr="00AE3B7A" w14:paraId="67A9C1A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2260D3D5" w14:textId="77777777" w:rsidR="000F0BEE" w:rsidRPr="00AE3B7A" w:rsidRDefault="000F0BEE" w:rsidP="008710F6">
            <w:pPr>
              <w:textAlignment w:val="baseline"/>
              <w:rPr>
                <w:sz w:val="22"/>
                <w:szCs w:val="22"/>
              </w:rPr>
            </w:pPr>
            <w:r w:rsidRPr="00AE3B7A">
              <w:rPr>
                <w:sz w:val="22"/>
                <w:szCs w:val="22"/>
              </w:rPr>
              <w:t>4.1.2. </w:t>
            </w:r>
          </w:p>
        </w:tc>
        <w:tc>
          <w:tcPr>
            <w:tcW w:w="6405" w:type="dxa"/>
            <w:tcBorders>
              <w:top w:val="single" w:sz="6" w:space="0" w:color="auto"/>
              <w:left w:val="single" w:sz="6" w:space="0" w:color="auto"/>
              <w:bottom w:val="single" w:sz="6" w:space="0" w:color="auto"/>
              <w:right w:val="single" w:sz="6" w:space="0" w:color="auto"/>
            </w:tcBorders>
            <w:hideMark/>
          </w:tcPr>
          <w:p w14:paraId="77AB4C25" w14:textId="77777777" w:rsidR="000F0BEE" w:rsidRPr="00AE3B7A" w:rsidRDefault="000F0BEE" w:rsidP="008710F6">
            <w:pPr>
              <w:textAlignment w:val="baseline"/>
              <w:rPr>
                <w:sz w:val="22"/>
                <w:szCs w:val="22"/>
              </w:rPr>
            </w:pPr>
            <w:r w:rsidRPr="00AE3B7A">
              <w:rPr>
                <w:sz w:val="22"/>
                <w:szCs w:val="22"/>
              </w:rPr>
              <w:t>- щоденне надання виписок з рахунків (додатків до них) на паперових носіях  </w:t>
            </w:r>
          </w:p>
        </w:tc>
        <w:tc>
          <w:tcPr>
            <w:tcW w:w="2550" w:type="dxa"/>
            <w:tcBorders>
              <w:top w:val="single" w:sz="6" w:space="0" w:color="auto"/>
              <w:left w:val="single" w:sz="6" w:space="0" w:color="auto"/>
              <w:bottom w:val="single" w:sz="6" w:space="0" w:color="auto"/>
              <w:right w:val="single" w:sz="6" w:space="0" w:color="auto"/>
            </w:tcBorders>
            <w:hideMark/>
          </w:tcPr>
          <w:p w14:paraId="0195295F" w14:textId="77777777" w:rsidR="000F0BEE" w:rsidRPr="00AE3B7A" w:rsidRDefault="000F0BEE" w:rsidP="008710F6">
            <w:pPr>
              <w:ind w:left="30"/>
              <w:textAlignment w:val="baseline"/>
              <w:rPr>
                <w:sz w:val="22"/>
                <w:szCs w:val="22"/>
              </w:rPr>
            </w:pPr>
            <w:r w:rsidRPr="00AE3B7A">
              <w:rPr>
                <w:sz w:val="22"/>
                <w:szCs w:val="22"/>
              </w:rPr>
              <w:t>30,00 грн.</w:t>
            </w:r>
          </w:p>
          <w:p w14:paraId="5260D3CA" w14:textId="77777777" w:rsidR="000F0BEE" w:rsidRPr="00AE3B7A" w:rsidRDefault="000F0BEE" w:rsidP="008710F6">
            <w:pPr>
              <w:ind w:left="30"/>
              <w:textAlignment w:val="baseline"/>
              <w:rPr>
                <w:sz w:val="22"/>
                <w:szCs w:val="22"/>
              </w:rPr>
            </w:pPr>
            <w:r w:rsidRPr="00AE3B7A">
              <w:rPr>
                <w:sz w:val="22"/>
                <w:szCs w:val="22"/>
              </w:rPr>
              <w:t>за кожну виписку </w:t>
            </w:r>
          </w:p>
        </w:tc>
      </w:tr>
      <w:tr w:rsidR="000F0BEE" w:rsidRPr="00AE3B7A" w14:paraId="5AE183D4" w14:textId="77777777" w:rsidTr="008710F6">
        <w:trPr>
          <w:trHeight w:val="165"/>
        </w:trPr>
        <w:tc>
          <w:tcPr>
            <w:tcW w:w="990" w:type="dxa"/>
            <w:tcBorders>
              <w:top w:val="single" w:sz="6" w:space="0" w:color="auto"/>
              <w:left w:val="single" w:sz="6" w:space="0" w:color="auto"/>
              <w:bottom w:val="single" w:sz="6" w:space="0" w:color="auto"/>
              <w:right w:val="single" w:sz="6" w:space="0" w:color="auto"/>
            </w:tcBorders>
            <w:vAlign w:val="center"/>
            <w:hideMark/>
          </w:tcPr>
          <w:p w14:paraId="7676FDBB" w14:textId="77777777" w:rsidR="000F0BEE" w:rsidRPr="00AE3B7A" w:rsidRDefault="000F0BEE" w:rsidP="008710F6">
            <w:pPr>
              <w:textAlignment w:val="baseline"/>
              <w:rPr>
                <w:sz w:val="22"/>
                <w:szCs w:val="22"/>
              </w:rPr>
            </w:pPr>
            <w:r w:rsidRPr="00AE3B7A">
              <w:rPr>
                <w:sz w:val="22"/>
                <w:szCs w:val="22"/>
              </w:rPr>
              <w:t>4.1.3. </w:t>
            </w:r>
          </w:p>
        </w:tc>
        <w:tc>
          <w:tcPr>
            <w:tcW w:w="6405" w:type="dxa"/>
            <w:tcBorders>
              <w:top w:val="single" w:sz="6" w:space="0" w:color="auto"/>
              <w:left w:val="single" w:sz="6" w:space="0" w:color="auto"/>
              <w:bottom w:val="single" w:sz="6" w:space="0" w:color="auto"/>
              <w:right w:val="single" w:sz="6" w:space="0" w:color="auto"/>
            </w:tcBorders>
            <w:hideMark/>
          </w:tcPr>
          <w:p w14:paraId="4DF0D583" w14:textId="77777777" w:rsidR="000F0BEE" w:rsidRPr="00AE3B7A" w:rsidRDefault="000F0BEE" w:rsidP="008710F6">
            <w:pPr>
              <w:textAlignment w:val="baseline"/>
              <w:rPr>
                <w:sz w:val="22"/>
                <w:szCs w:val="22"/>
              </w:rPr>
            </w:pPr>
            <w:r w:rsidRPr="00AE3B7A">
              <w:rPr>
                <w:sz w:val="22"/>
                <w:szCs w:val="22"/>
              </w:rPr>
              <w:t>- надання зведеної виписки на паперових носіях на письмову вимогу клієнта (за період часу не більше місяця), засвідченої Банком </w:t>
            </w:r>
          </w:p>
        </w:tc>
        <w:tc>
          <w:tcPr>
            <w:tcW w:w="2550" w:type="dxa"/>
            <w:tcBorders>
              <w:top w:val="single" w:sz="6" w:space="0" w:color="auto"/>
              <w:left w:val="single" w:sz="6" w:space="0" w:color="auto"/>
              <w:bottom w:val="single" w:sz="6" w:space="0" w:color="auto"/>
              <w:right w:val="single" w:sz="6" w:space="0" w:color="auto"/>
            </w:tcBorders>
            <w:hideMark/>
          </w:tcPr>
          <w:p w14:paraId="2B3BCFB1" w14:textId="77777777" w:rsidR="000F0BEE" w:rsidRPr="00AE3B7A" w:rsidRDefault="000F0BEE" w:rsidP="008710F6">
            <w:pPr>
              <w:ind w:left="30"/>
              <w:textAlignment w:val="baseline"/>
              <w:rPr>
                <w:sz w:val="22"/>
                <w:szCs w:val="22"/>
              </w:rPr>
            </w:pPr>
            <w:r w:rsidRPr="00AE3B7A">
              <w:rPr>
                <w:sz w:val="22"/>
                <w:szCs w:val="22"/>
              </w:rPr>
              <w:t>80,00 грн.</w:t>
            </w:r>
          </w:p>
          <w:p w14:paraId="309B8F9F" w14:textId="77777777" w:rsidR="000F0BEE" w:rsidRPr="00AE3B7A" w:rsidRDefault="000F0BEE" w:rsidP="008710F6">
            <w:pPr>
              <w:ind w:left="30"/>
              <w:textAlignment w:val="baseline"/>
              <w:rPr>
                <w:sz w:val="22"/>
                <w:szCs w:val="22"/>
              </w:rPr>
            </w:pPr>
            <w:r w:rsidRPr="00AE3B7A">
              <w:rPr>
                <w:sz w:val="22"/>
                <w:szCs w:val="22"/>
              </w:rPr>
              <w:t>за кожну виписку  </w:t>
            </w:r>
          </w:p>
        </w:tc>
      </w:tr>
      <w:tr w:rsidR="000F0BEE" w:rsidRPr="000F0BEE" w14:paraId="5B765F80"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88B3748" w14:textId="77777777" w:rsidR="000F0BEE" w:rsidRPr="000F0BEE" w:rsidRDefault="000F0BEE" w:rsidP="008710F6">
            <w:pPr>
              <w:textAlignment w:val="baseline"/>
              <w:rPr>
                <w:sz w:val="22"/>
                <w:szCs w:val="22"/>
              </w:rPr>
            </w:pPr>
            <w:r w:rsidRPr="000F0BEE">
              <w:rPr>
                <w:sz w:val="22"/>
                <w:szCs w:val="22"/>
              </w:rPr>
              <w:t>4.1.4. </w:t>
            </w:r>
          </w:p>
        </w:tc>
        <w:tc>
          <w:tcPr>
            <w:tcW w:w="6405" w:type="dxa"/>
            <w:tcBorders>
              <w:top w:val="single" w:sz="6" w:space="0" w:color="auto"/>
              <w:left w:val="single" w:sz="6" w:space="0" w:color="auto"/>
              <w:bottom w:val="single" w:sz="6" w:space="0" w:color="auto"/>
              <w:right w:val="single" w:sz="6" w:space="0" w:color="auto"/>
            </w:tcBorders>
            <w:hideMark/>
          </w:tcPr>
          <w:p w14:paraId="2FD481C6" w14:textId="77777777" w:rsidR="000F0BEE" w:rsidRPr="000F0BEE" w:rsidRDefault="000F0BEE" w:rsidP="008710F6">
            <w:pPr>
              <w:textAlignment w:val="baseline"/>
              <w:rPr>
                <w:sz w:val="22"/>
                <w:szCs w:val="22"/>
              </w:rPr>
            </w:pPr>
            <w:r w:rsidRPr="000F0BEE">
              <w:rPr>
                <w:sz w:val="22"/>
                <w:szCs w:val="22"/>
              </w:rPr>
              <w:t>- надання виписок за рахунками станом  </w:t>
            </w:r>
          </w:p>
          <w:p w14:paraId="068360C0" w14:textId="77777777" w:rsidR="000F0BEE" w:rsidRPr="000F0BEE" w:rsidRDefault="000F0BEE" w:rsidP="008710F6">
            <w:pPr>
              <w:textAlignment w:val="baseline"/>
              <w:rPr>
                <w:sz w:val="22"/>
                <w:szCs w:val="22"/>
              </w:rPr>
            </w:pPr>
            <w:r w:rsidRPr="000F0BEE">
              <w:rPr>
                <w:sz w:val="22"/>
                <w:szCs w:val="22"/>
              </w:rPr>
              <w:t>на початок календарного року  </w:t>
            </w:r>
          </w:p>
        </w:tc>
        <w:tc>
          <w:tcPr>
            <w:tcW w:w="2550" w:type="dxa"/>
            <w:tcBorders>
              <w:top w:val="single" w:sz="6" w:space="0" w:color="auto"/>
              <w:left w:val="single" w:sz="6" w:space="0" w:color="auto"/>
              <w:bottom w:val="single" w:sz="6" w:space="0" w:color="auto"/>
              <w:right w:val="single" w:sz="6" w:space="0" w:color="auto"/>
            </w:tcBorders>
            <w:hideMark/>
          </w:tcPr>
          <w:p w14:paraId="792354BA" w14:textId="77777777" w:rsidR="000F0BEE" w:rsidRPr="000F0BEE" w:rsidRDefault="000F0BEE" w:rsidP="008710F6">
            <w:pPr>
              <w:ind w:left="30"/>
              <w:textAlignment w:val="baseline"/>
              <w:rPr>
                <w:sz w:val="22"/>
                <w:szCs w:val="22"/>
              </w:rPr>
            </w:pPr>
            <w:r w:rsidRPr="000F0BEE">
              <w:rPr>
                <w:sz w:val="22"/>
                <w:szCs w:val="22"/>
              </w:rPr>
              <w:t xml:space="preserve">700,00 грн. щорічно </w:t>
            </w:r>
            <w:r w:rsidRPr="000F0BEE">
              <w:rPr>
                <w:sz w:val="22"/>
                <w:szCs w:val="22"/>
                <w:u w:val="single"/>
                <w:vertAlign w:val="superscript"/>
              </w:rPr>
              <w:t>3</w:t>
            </w:r>
            <w:r w:rsidRPr="000F0BEE">
              <w:rPr>
                <w:sz w:val="22"/>
                <w:szCs w:val="22"/>
              </w:rPr>
              <w:t xml:space="preserve">, але не більше залишку на рахунку  </w:t>
            </w:r>
          </w:p>
        </w:tc>
      </w:tr>
      <w:tr w:rsidR="000F0BEE" w:rsidRPr="000F0BEE" w14:paraId="004C8462"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673A9C1F" w14:textId="77777777" w:rsidR="000F0BEE" w:rsidRPr="000F0BEE" w:rsidRDefault="000F0BEE" w:rsidP="008710F6">
            <w:pPr>
              <w:textAlignment w:val="baseline"/>
              <w:rPr>
                <w:sz w:val="22"/>
                <w:szCs w:val="22"/>
              </w:rPr>
            </w:pPr>
            <w:r w:rsidRPr="000F0BEE">
              <w:rPr>
                <w:sz w:val="22"/>
                <w:szCs w:val="22"/>
              </w:rPr>
              <w:t>4.1.5. </w:t>
            </w:r>
          </w:p>
        </w:tc>
        <w:tc>
          <w:tcPr>
            <w:tcW w:w="6405" w:type="dxa"/>
            <w:tcBorders>
              <w:top w:val="single" w:sz="6" w:space="0" w:color="auto"/>
              <w:left w:val="single" w:sz="6" w:space="0" w:color="auto"/>
              <w:bottom w:val="single" w:sz="6" w:space="0" w:color="auto"/>
              <w:right w:val="single" w:sz="6" w:space="0" w:color="auto"/>
            </w:tcBorders>
            <w:hideMark/>
          </w:tcPr>
          <w:p w14:paraId="4E843D4F" w14:textId="77777777" w:rsidR="000F0BEE" w:rsidRPr="000F0BEE" w:rsidRDefault="000F0BEE" w:rsidP="008710F6">
            <w:pPr>
              <w:textAlignment w:val="baseline"/>
              <w:rPr>
                <w:sz w:val="22"/>
                <w:szCs w:val="22"/>
              </w:rPr>
            </w:pPr>
            <w:r w:rsidRPr="000F0BEE">
              <w:rPr>
                <w:sz w:val="22"/>
                <w:szCs w:val="22"/>
              </w:rPr>
              <w:t>- надання документів (копій документів), які є документальним підтвердженням виконання/відміни/відмови здійснення платіжних операцій  </w:t>
            </w:r>
          </w:p>
        </w:tc>
        <w:tc>
          <w:tcPr>
            <w:tcW w:w="2550" w:type="dxa"/>
            <w:tcBorders>
              <w:top w:val="single" w:sz="6" w:space="0" w:color="auto"/>
              <w:left w:val="single" w:sz="6" w:space="0" w:color="auto"/>
              <w:bottom w:val="single" w:sz="6" w:space="0" w:color="auto"/>
              <w:right w:val="single" w:sz="6" w:space="0" w:color="auto"/>
            </w:tcBorders>
            <w:hideMark/>
          </w:tcPr>
          <w:p w14:paraId="4230D6B1" w14:textId="77777777" w:rsidR="000F0BEE" w:rsidRPr="000F0BEE" w:rsidRDefault="000F0BEE" w:rsidP="008710F6">
            <w:pPr>
              <w:ind w:left="30"/>
              <w:textAlignment w:val="baseline"/>
              <w:rPr>
                <w:sz w:val="22"/>
                <w:szCs w:val="22"/>
              </w:rPr>
            </w:pPr>
            <w:r w:rsidRPr="000F0BEE">
              <w:rPr>
                <w:b/>
                <w:bCs/>
                <w:sz w:val="22"/>
                <w:szCs w:val="22"/>
              </w:rPr>
              <w:t>100,00 грн.</w:t>
            </w:r>
            <w:r w:rsidRPr="000F0BEE">
              <w:rPr>
                <w:sz w:val="22"/>
                <w:szCs w:val="22"/>
              </w:rPr>
              <w:t xml:space="preserve"> за документ </w:t>
            </w:r>
          </w:p>
          <w:p w14:paraId="66A919B8" w14:textId="77777777" w:rsidR="000F0BEE" w:rsidRPr="000F0BEE" w:rsidRDefault="000F0BEE" w:rsidP="008710F6">
            <w:pPr>
              <w:ind w:left="30"/>
              <w:textAlignment w:val="baseline"/>
              <w:rPr>
                <w:sz w:val="22"/>
                <w:szCs w:val="22"/>
                <w:highlight w:val="yellow"/>
              </w:rPr>
            </w:pPr>
          </w:p>
        </w:tc>
      </w:tr>
      <w:tr w:rsidR="000F0BEE" w:rsidRPr="000F0BEE" w14:paraId="0D1D1014"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27F6398" w14:textId="77777777" w:rsidR="000F0BEE" w:rsidRPr="000F0BEE" w:rsidRDefault="000F0BEE" w:rsidP="008710F6">
            <w:pPr>
              <w:textAlignment w:val="baseline"/>
              <w:rPr>
                <w:sz w:val="22"/>
                <w:szCs w:val="22"/>
              </w:rPr>
            </w:pPr>
            <w:r w:rsidRPr="000F0BEE">
              <w:rPr>
                <w:sz w:val="22"/>
                <w:szCs w:val="22"/>
              </w:rPr>
              <w:t>4.2. </w:t>
            </w:r>
          </w:p>
        </w:tc>
        <w:tc>
          <w:tcPr>
            <w:tcW w:w="6405" w:type="dxa"/>
            <w:tcBorders>
              <w:top w:val="single" w:sz="6" w:space="0" w:color="auto"/>
              <w:left w:val="single" w:sz="6" w:space="0" w:color="auto"/>
              <w:bottom w:val="single" w:sz="6" w:space="0" w:color="auto"/>
              <w:right w:val="single" w:sz="6" w:space="0" w:color="auto"/>
            </w:tcBorders>
            <w:hideMark/>
          </w:tcPr>
          <w:p w14:paraId="3C1C7658" w14:textId="77777777" w:rsidR="000F0BEE" w:rsidRPr="000F0BEE" w:rsidRDefault="000F0BEE" w:rsidP="008710F6">
            <w:pPr>
              <w:textAlignment w:val="baseline"/>
              <w:rPr>
                <w:sz w:val="22"/>
                <w:szCs w:val="22"/>
              </w:rPr>
            </w:pPr>
            <w:r w:rsidRPr="000F0BEE">
              <w:rPr>
                <w:sz w:val="22"/>
                <w:szCs w:val="22"/>
              </w:rPr>
              <w:t xml:space="preserve">Надання дублікатів виписок з рахунків та додатків до них, дублікатів/копій платіжних інструкцій та інших документів, що зберігаються в архіві, у разі їх втрати Клієнтом (на письмовий запит Клієнта) </w:t>
            </w:r>
            <w:r w:rsidRPr="000F0BEE">
              <w:rPr>
                <w:b/>
                <w:bCs/>
                <w:sz w:val="22"/>
                <w:szCs w:val="22"/>
                <w:u w:val="single"/>
                <w:vertAlign w:val="superscript"/>
              </w:rPr>
              <w:t>2</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2AF4D1B0" w14:textId="77777777" w:rsidR="000F0BEE" w:rsidRPr="000F0BEE" w:rsidRDefault="000F0BEE" w:rsidP="008710F6">
            <w:pPr>
              <w:ind w:left="30"/>
              <w:textAlignment w:val="baseline"/>
              <w:rPr>
                <w:sz w:val="22"/>
                <w:szCs w:val="22"/>
              </w:rPr>
            </w:pPr>
            <w:r w:rsidRPr="000F0BEE">
              <w:rPr>
                <w:sz w:val="22"/>
                <w:szCs w:val="22"/>
              </w:rPr>
              <w:t>50,00 грн.  за кожний  документ </w:t>
            </w:r>
          </w:p>
        </w:tc>
      </w:tr>
      <w:tr w:rsidR="000F0BEE" w:rsidRPr="000F0BEE" w14:paraId="1BBC1F6F" w14:textId="77777777" w:rsidTr="008710F6">
        <w:trPr>
          <w:trHeight w:val="150"/>
        </w:trPr>
        <w:tc>
          <w:tcPr>
            <w:tcW w:w="990" w:type="dxa"/>
            <w:tcBorders>
              <w:top w:val="single" w:sz="6" w:space="0" w:color="auto"/>
              <w:left w:val="single" w:sz="6" w:space="0" w:color="auto"/>
              <w:bottom w:val="single" w:sz="6" w:space="0" w:color="auto"/>
              <w:right w:val="single" w:sz="6" w:space="0" w:color="auto"/>
            </w:tcBorders>
            <w:vAlign w:val="center"/>
            <w:hideMark/>
          </w:tcPr>
          <w:p w14:paraId="2EFE7927" w14:textId="77777777" w:rsidR="000F0BEE" w:rsidRPr="000F0BEE" w:rsidRDefault="000F0BEE" w:rsidP="008710F6">
            <w:pPr>
              <w:textAlignment w:val="baseline"/>
              <w:rPr>
                <w:sz w:val="22"/>
                <w:szCs w:val="22"/>
              </w:rPr>
            </w:pPr>
            <w:r w:rsidRPr="000F0BEE">
              <w:rPr>
                <w:sz w:val="22"/>
                <w:szCs w:val="22"/>
              </w:rPr>
              <w:t>4.3. </w:t>
            </w:r>
          </w:p>
        </w:tc>
        <w:tc>
          <w:tcPr>
            <w:tcW w:w="8955" w:type="dxa"/>
            <w:gridSpan w:val="2"/>
            <w:tcBorders>
              <w:top w:val="single" w:sz="6" w:space="0" w:color="auto"/>
              <w:left w:val="single" w:sz="6" w:space="0" w:color="auto"/>
              <w:bottom w:val="single" w:sz="6" w:space="0" w:color="auto"/>
              <w:right w:val="single" w:sz="6" w:space="0" w:color="auto"/>
            </w:tcBorders>
            <w:hideMark/>
          </w:tcPr>
          <w:p w14:paraId="737A953F" w14:textId="77777777" w:rsidR="000F0BEE" w:rsidRPr="000F0BEE" w:rsidRDefault="000F0BEE" w:rsidP="008710F6">
            <w:pPr>
              <w:textAlignment w:val="baseline"/>
              <w:rPr>
                <w:sz w:val="22"/>
                <w:szCs w:val="22"/>
              </w:rPr>
            </w:pPr>
            <w:r w:rsidRPr="000F0BEE">
              <w:rPr>
                <w:i/>
                <w:iCs/>
                <w:sz w:val="22"/>
                <w:szCs w:val="22"/>
              </w:rPr>
              <w:t>Надання довідок про розрахунково-касове обслуговування </w:t>
            </w:r>
            <w:r w:rsidRPr="000F0BEE">
              <w:rPr>
                <w:sz w:val="22"/>
                <w:szCs w:val="22"/>
              </w:rPr>
              <w:t> </w:t>
            </w:r>
          </w:p>
          <w:p w14:paraId="40BC880D" w14:textId="77777777" w:rsidR="000F0BEE" w:rsidRPr="000F0BEE" w:rsidRDefault="000F0BEE" w:rsidP="008710F6">
            <w:pPr>
              <w:textAlignment w:val="baseline"/>
              <w:rPr>
                <w:sz w:val="22"/>
                <w:szCs w:val="22"/>
              </w:rPr>
            </w:pPr>
            <w:r w:rsidRPr="000F0BEE">
              <w:rPr>
                <w:i/>
                <w:iCs/>
                <w:sz w:val="22"/>
                <w:szCs w:val="22"/>
              </w:rPr>
              <w:t xml:space="preserve">(на письмовий запит Клієнта): </w:t>
            </w:r>
            <w:r w:rsidRPr="000F0BEE">
              <w:rPr>
                <w:b/>
                <w:bCs/>
                <w:sz w:val="22"/>
                <w:szCs w:val="22"/>
                <w:u w:val="single"/>
                <w:vertAlign w:val="superscript"/>
              </w:rPr>
              <w:t>2</w:t>
            </w:r>
            <w:r w:rsidRPr="000F0BEE">
              <w:rPr>
                <w:sz w:val="22"/>
                <w:szCs w:val="22"/>
              </w:rPr>
              <w:t> </w:t>
            </w:r>
          </w:p>
        </w:tc>
      </w:tr>
      <w:tr w:rsidR="000F0BEE" w:rsidRPr="000F0BEE" w14:paraId="5A8A693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1B0EAE75" w14:textId="77777777" w:rsidR="000F0BEE" w:rsidRPr="000F0BEE" w:rsidRDefault="000F0BEE" w:rsidP="008710F6">
            <w:pPr>
              <w:textAlignment w:val="baseline"/>
              <w:rPr>
                <w:sz w:val="22"/>
                <w:szCs w:val="22"/>
              </w:rPr>
            </w:pPr>
            <w:r w:rsidRPr="000F0BEE">
              <w:rPr>
                <w:sz w:val="22"/>
                <w:szCs w:val="22"/>
              </w:rPr>
              <w:t>4.3.1. </w:t>
            </w:r>
          </w:p>
        </w:tc>
        <w:tc>
          <w:tcPr>
            <w:tcW w:w="8955" w:type="dxa"/>
            <w:gridSpan w:val="2"/>
            <w:tcBorders>
              <w:top w:val="single" w:sz="6" w:space="0" w:color="auto"/>
              <w:left w:val="single" w:sz="6" w:space="0" w:color="auto"/>
              <w:bottom w:val="single" w:sz="6" w:space="0" w:color="auto"/>
              <w:right w:val="single" w:sz="6" w:space="0" w:color="auto"/>
            </w:tcBorders>
            <w:hideMark/>
          </w:tcPr>
          <w:p w14:paraId="1D477CC6" w14:textId="77777777" w:rsidR="000F0BEE" w:rsidRPr="000F0BEE" w:rsidRDefault="000F0BEE" w:rsidP="008710F6">
            <w:pPr>
              <w:ind w:left="-120" w:firstLine="135"/>
              <w:textAlignment w:val="baseline"/>
              <w:rPr>
                <w:sz w:val="22"/>
                <w:szCs w:val="22"/>
              </w:rPr>
            </w:pPr>
            <w:r w:rsidRPr="000F0BEE">
              <w:rPr>
                <w:sz w:val="22"/>
                <w:szCs w:val="22"/>
              </w:rPr>
              <w:t>Довідки про обороти, рух коштів по рахунку Клієнта (по кожному рахунку): </w:t>
            </w:r>
          </w:p>
        </w:tc>
      </w:tr>
      <w:tr w:rsidR="000F0BEE" w:rsidRPr="000F0BEE" w14:paraId="0B7C300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0AF3EA35" w14:textId="77777777" w:rsidR="000F0BEE" w:rsidRPr="000F0BEE" w:rsidRDefault="000F0BEE" w:rsidP="008710F6">
            <w:pPr>
              <w:textAlignment w:val="baseline"/>
              <w:rPr>
                <w:sz w:val="22"/>
                <w:szCs w:val="22"/>
              </w:rPr>
            </w:pPr>
            <w:r w:rsidRPr="000F0BEE">
              <w:rPr>
                <w:sz w:val="22"/>
                <w:szCs w:val="22"/>
              </w:rPr>
              <w:t>4.3.1.1. </w:t>
            </w:r>
          </w:p>
        </w:tc>
        <w:tc>
          <w:tcPr>
            <w:tcW w:w="6405" w:type="dxa"/>
            <w:tcBorders>
              <w:top w:val="single" w:sz="6" w:space="0" w:color="auto"/>
              <w:left w:val="single" w:sz="6" w:space="0" w:color="auto"/>
              <w:bottom w:val="single" w:sz="6" w:space="0" w:color="auto"/>
              <w:right w:val="single" w:sz="6" w:space="0" w:color="auto"/>
            </w:tcBorders>
            <w:hideMark/>
          </w:tcPr>
          <w:p w14:paraId="4A6CAAB3" w14:textId="77777777" w:rsidR="000F0BEE" w:rsidRPr="000F0BEE" w:rsidRDefault="000F0BEE" w:rsidP="008710F6">
            <w:pPr>
              <w:textAlignment w:val="baseline"/>
              <w:rPr>
                <w:sz w:val="22"/>
                <w:szCs w:val="22"/>
              </w:rPr>
            </w:pPr>
            <w:r w:rsidRPr="000F0BEE">
              <w:rPr>
                <w:sz w:val="22"/>
                <w:szCs w:val="22"/>
              </w:rPr>
              <w:t>- за період  до 1 року </w:t>
            </w:r>
          </w:p>
        </w:tc>
        <w:tc>
          <w:tcPr>
            <w:tcW w:w="2550" w:type="dxa"/>
            <w:tcBorders>
              <w:top w:val="single" w:sz="6" w:space="0" w:color="auto"/>
              <w:left w:val="single" w:sz="6" w:space="0" w:color="auto"/>
              <w:bottom w:val="single" w:sz="6" w:space="0" w:color="auto"/>
              <w:right w:val="single" w:sz="6" w:space="0" w:color="auto"/>
            </w:tcBorders>
            <w:hideMark/>
          </w:tcPr>
          <w:p w14:paraId="45DD7EC0" w14:textId="77777777" w:rsidR="000F0BEE" w:rsidRPr="000F0BEE" w:rsidRDefault="000F0BEE" w:rsidP="008710F6">
            <w:pPr>
              <w:textAlignment w:val="baseline"/>
              <w:rPr>
                <w:sz w:val="22"/>
                <w:szCs w:val="22"/>
              </w:rPr>
            </w:pPr>
            <w:r w:rsidRPr="000F0BEE">
              <w:rPr>
                <w:sz w:val="22"/>
                <w:szCs w:val="22"/>
              </w:rPr>
              <w:t>350,00 грн.</w:t>
            </w:r>
          </w:p>
          <w:p w14:paraId="5D5470E7" w14:textId="77777777" w:rsidR="000F0BEE" w:rsidRPr="000F0BEE" w:rsidRDefault="000F0BEE" w:rsidP="008710F6">
            <w:pPr>
              <w:ind w:left="116"/>
              <w:textAlignment w:val="baseline"/>
              <w:rPr>
                <w:sz w:val="22"/>
                <w:szCs w:val="22"/>
                <w:highlight w:val="yellow"/>
              </w:rPr>
            </w:pPr>
          </w:p>
        </w:tc>
      </w:tr>
      <w:tr w:rsidR="000F0BEE" w:rsidRPr="000F0BEE" w14:paraId="104BFB5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364A40EC" w14:textId="77777777" w:rsidR="000F0BEE" w:rsidRPr="000F0BEE" w:rsidRDefault="000F0BEE" w:rsidP="008710F6">
            <w:pPr>
              <w:textAlignment w:val="baseline"/>
              <w:rPr>
                <w:sz w:val="22"/>
                <w:szCs w:val="22"/>
              </w:rPr>
            </w:pPr>
            <w:r w:rsidRPr="000F0BEE">
              <w:rPr>
                <w:sz w:val="22"/>
                <w:szCs w:val="22"/>
              </w:rPr>
              <w:t>4.3.1.2. </w:t>
            </w:r>
          </w:p>
        </w:tc>
        <w:tc>
          <w:tcPr>
            <w:tcW w:w="6405" w:type="dxa"/>
            <w:tcBorders>
              <w:top w:val="single" w:sz="6" w:space="0" w:color="auto"/>
              <w:left w:val="single" w:sz="6" w:space="0" w:color="auto"/>
              <w:bottom w:val="single" w:sz="6" w:space="0" w:color="auto"/>
              <w:right w:val="single" w:sz="6" w:space="0" w:color="auto"/>
            </w:tcBorders>
            <w:hideMark/>
          </w:tcPr>
          <w:p w14:paraId="59A97E2A" w14:textId="77777777" w:rsidR="000F0BEE" w:rsidRPr="000F0BEE" w:rsidRDefault="000F0BEE" w:rsidP="008710F6">
            <w:pPr>
              <w:textAlignment w:val="baseline"/>
              <w:rPr>
                <w:sz w:val="22"/>
                <w:szCs w:val="22"/>
              </w:rPr>
            </w:pPr>
            <w:r w:rsidRPr="000F0BEE">
              <w:rPr>
                <w:sz w:val="22"/>
                <w:szCs w:val="22"/>
              </w:rPr>
              <w:t>- за період понад 1 рік </w:t>
            </w:r>
          </w:p>
        </w:tc>
        <w:tc>
          <w:tcPr>
            <w:tcW w:w="2550" w:type="dxa"/>
            <w:tcBorders>
              <w:top w:val="single" w:sz="6" w:space="0" w:color="auto"/>
              <w:left w:val="single" w:sz="6" w:space="0" w:color="auto"/>
              <w:bottom w:val="single" w:sz="6" w:space="0" w:color="auto"/>
              <w:right w:val="single" w:sz="6" w:space="0" w:color="auto"/>
            </w:tcBorders>
            <w:hideMark/>
          </w:tcPr>
          <w:p w14:paraId="565A08B1" w14:textId="77777777" w:rsidR="000F0BEE" w:rsidRPr="000F0BEE" w:rsidRDefault="000F0BEE" w:rsidP="008710F6">
            <w:pPr>
              <w:textAlignment w:val="baseline"/>
              <w:rPr>
                <w:sz w:val="22"/>
                <w:szCs w:val="22"/>
              </w:rPr>
            </w:pPr>
            <w:r w:rsidRPr="000F0BEE">
              <w:rPr>
                <w:sz w:val="22"/>
                <w:szCs w:val="22"/>
              </w:rPr>
              <w:t xml:space="preserve">400,00 грн. </w:t>
            </w:r>
          </w:p>
          <w:p w14:paraId="570C5CAB" w14:textId="77777777" w:rsidR="000F0BEE" w:rsidRPr="000F0BEE" w:rsidRDefault="000F0BEE" w:rsidP="008710F6">
            <w:pPr>
              <w:ind w:left="116"/>
              <w:textAlignment w:val="baseline"/>
              <w:rPr>
                <w:sz w:val="22"/>
                <w:szCs w:val="22"/>
                <w:highlight w:val="yellow"/>
              </w:rPr>
            </w:pPr>
          </w:p>
        </w:tc>
      </w:tr>
      <w:tr w:rsidR="000F0BEE" w:rsidRPr="000F0BEE" w14:paraId="0D8CFE1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4DF51B2E" w14:textId="77777777" w:rsidR="000F0BEE" w:rsidRPr="000F0BEE" w:rsidRDefault="000F0BEE" w:rsidP="008710F6">
            <w:pPr>
              <w:textAlignment w:val="baseline"/>
              <w:rPr>
                <w:sz w:val="22"/>
                <w:szCs w:val="22"/>
              </w:rPr>
            </w:pPr>
            <w:r w:rsidRPr="000F0BEE">
              <w:rPr>
                <w:sz w:val="22"/>
                <w:szCs w:val="22"/>
              </w:rPr>
              <w:t>4.3.1.3. </w:t>
            </w:r>
          </w:p>
        </w:tc>
        <w:tc>
          <w:tcPr>
            <w:tcW w:w="6405" w:type="dxa"/>
            <w:tcBorders>
              <w:top w:val="single" w:sz="6" w:space="0" w:color="auto"/>
              <w:left w:val="single" w:sz="6" w:space="0" w:color="auto"/>
              <w:bottom w:val="single" w:sz="6" w:space="0" w:color="auto"/>
              <w:right w:val="single" w:sz="6" w:space="0" w:color="auto"/>
            </w:tcBorders>
            <w:hideMark/>
          </w:tcPr>
          <w:p w14:paraId="4F209BDC" w14:textId="77777777" w:rsidR="000F0BEE" w:rsidRPr="000F0BEE" w:rsidRDefault="000F0BEE" w:rsidP="008710F6">
            <w:pPr>
              <w:textAlignment w:val="baseline"/>
              <w:rPr>
                <w:sz w:val="22"/>
                <w:szCs w:val="22"/>
              </w:rPr>
            </w:pPr>
            <w:r w:rsidRPr="000F0BEE">
              <w:rPr>
                <w:sz w:val="22"/>
                <w:szCs w:val="22"/>
              </w:rPr>
              <w:t>- за період понад 2 роки </w:t>
            </w:r>
          </w:p>
        </w:tc>
        <w:tc>
          <w:tcPr>
            <w:tcW w:w="2550" w:type="dxa"/>
            <w:tcBorders>
              <w:top w:val="single" w:sz="6" w:space="0" w:color="auto"/>
              <w:left w:val="single" w:sz="6" w:space="0" w:color="auto"/>
              <w:bottom w:val="single" w:sz="6" w:space="0" w:color="auto"/>
              <w:right w:val="single" w:sz="6" w:space="0" w:color="auto"/>
            </w:tcBorders>
            <w:hideMark/>
          </w:tcPr>
          <w:p w14:paraId="31083332" w14:textId="77777777" w:rsidR="000F0BEE" w:rsidRPr="000F0BEE" w:rsidRDefault="000F0BEE" w:rsidP="008710F6">
            <w:pPr>
              <w:textAlignment w:val="baseline"/>
              <w:rPr>
                <w:sz w:val="22"/>
                <w:szCs w:val="22"/>
              </w:rPr>
            </w:pPr>
            <w:r w:rsidRPr="000F0BEE">
              <w:rPr>
                <w:sz w:val="22"/>
                <w:szCs w:val="22"/>
              </w:rPr>
              <w:t>600,00 грн.</w:t>
            </w:r>
          </w:p>
          <w:p w14:paraId="22A0CAB3" w14:textId="77777777" w:rsidR="000F0BEE" w:rsidRPr="000F0BEE" w:rsidRDefault="000F0BEE" w:rsidP="008710F6">
            <w:pPr>
              <w:ind w:left="116"/>
              <w:textAlignment w:val="baseline"/>
              <w:rPr>
                <w:sz w:val="22"/>
                <w:szCs w:val="22"/>
                <w:highlight w:val="yellow"/>
              </w:rPr>
            </w:pPr>
          </w:p>
        </w:tc>
      </w:tr>
      <w:tr w:rsidR="000F0BEE" w:rsidRPr="000F0BEE" w14:paraId="0D8D9F6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74FC4949" w14:textId="77777777" w:rsidR="000F0BEE" w:rsidRPr="000F0BEE" w:rsidRDefault="000F0BEE" w:rsidP="008710F6">
            <w:pPr>
              <w:textAlignment w:val="baseline"/>
              <w:rPr>
                <w:sz w:val="22"/>
                <w:szCs w:val="22"/>
              </w:rPr>
            </w:pPr>
            <w:r w:rsidRPr="000F0BEE">
              <w:rPr>
                <w:sz w:val="22"/>
                <w:szCs w:val="22"/>
              </w:rPr>
              <w:t>4.3.2. </w:t>
            </w:r>
          </w:p>
        </w:tc>
        <w:tc>
          <w:tcPr>
            <w:tcW w:w="6405" w:type="dxa"/>
            <w:tcBorders>
              <w:top w:val="single" w:sz="6" w:space="0" w:color="auto"/>
              <w:left w:val="single" w:sz="6" w:space="0" w:color="auto"/>
              <w:bottom w:val="single" w:sz="6" w:space="0" w:color="auto"/>
              <w:right w:val="single" w:sz="6" w:space="0" w:color="auto"/>
            </w:tcBorders>
            <w:hideMark/>
          </w:tcPr>
          <w:p w14:paraId="0D9477AC" w14:textId="77777777" w:rsidR="000F0BEE" w:rsidRPr="000F0BEE" w:rsidRDefault="000F0BEE" w:rsidP="008710F6">
            <w:pPr>
              <w:textAlignment w:val="baseline"/>
              <w:rPr>
                <w:sz w:val="22"/>
                <w:szCs w:val="22"/>
              </w:rPr>
            </w:pPr>
            <w:r w:rsidRPr="000F0BEE">
              <w:rPr>
                <w:sz w:val="22"/>
                <w:szCs w:val="22"/>
              </w:rPr>
              <w:t>Надання довідки при відкритті / закритті  рахунку </w:t>
            </w:r>
          </w:p>
        </w:tc>
        <w:tc>
          <w:tcPr>
            <w:tcW w:w="2550" w:type="dxa"/>
            <w:tcBorders>
              <w:top w:val="single" w:sz="6" w:space="0" w:color="auto"/>
              <w:left w:val="single" w:sz="6" w:space="0" w:color="auto"/>
              <w:bottom w:val="single" w:sz="6" w:space="0" w:color="auto"/>
              <w:right w:val="single" w:sz="6" w:space="0" w:color="auto"/>
            </w:tcBorders>
            <w:hideMark/>
          </w:tcPr>
          <w:p w14:paraId="13BFC898" w14:textId="77777777" w:rsidR="000F0BEE" w:rsidRPr="000F0BEE" w:rsidRDefault="000F0BEE" w:rsidP="008710F6">
            <w:pPr>
              <w:textAlignment w:val="baseline"/>
              <w:rPr>
                <w:sz w:val="22"/>
                <w:szCs w:val="22"/>
              </w:rPr>
            </w:pPr>
            <w:r w:rsidRPr="000F0BEE">
              <w:rPr>
                <w:sz w:val="22"/>
                <w:szCs w:val="22"/>
              </w:rPr>
              <w:t>Включено у вартість </w:t>
            </w:r>
          </w:p>
          <w:p w14:paraId="3F7F3128" w14:textId="77777777" w:rsidR="000F0BEE" w:rsidRPr="000F0BEE" w:rsidRDefault="000F0BEE" w:rsidP="008710F6">
            <w:pPr>
              <w:ind w:left="116"/>
              <w:textAlignment w:val="baseline"/>
              <w:rPr>
                <w:sz w:val="22"/>
                <w:szCs w:val="22"/>
              </w:rPr>
            </w:pPr>
            <w:r w:rsidRPr="000F0BEE">
              <w:rPr>
                <w:sz w:val="22"/>
                <w:szCs w:val="22"/>
              </w:rPr>
              <w:t>тарифного пакету </w:t>
            </w:r>
          </w:p>
        </w:tc>
      </w:tr>
      <w:tr w:rsidR="000F0BEE" w:rsidRPr="000F0BEE" w14:paraId="5F9E3CBC"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0D280988" w14:textId="77777777" w:rsidR="000F0BEE" w:rsidRPr="000F0BEE" w:rsidRDefault="000F0BEE" w:rsidP="008710F6">
            <w:pPr>
              <w:textAlignment w:val="baseline"/>
              <w:rPr>
                <w:sz w:val="22"/>
                <w:szCs w:val="22"/>
              </w:rPr>
            </w:pPr>
            <w:r w:rsidRPr="000F0BEE">
              <w:rPr>
                <w:sz w:val="22"/>
                <w:szCs w:val="22"/>
              </w:rPr>
              <w:lastRenderedPageBreak/>
              <w:t>4.3.3.  </w:t>
            </w:r>
          </w:p>
        </w:tc>
        <w:tc>
          <w:tcPr>
            <w:tcW w:w="6405" w:type="dxa"/>
            <w:tcBorders>
              <w:top w:val="single" w:sz="6" w:space="0" w:color="auto"/>
              <w:left w:val="single" w:sz="6" w:space="0" w:color="auto"/>
              <w:bottom w:val="single" w:sz="6" w:space="0" w:color="auto"/>
              <w:right w:val="single" w:sz="6" w:space="0" w:color="auto"/>
            </w:tcBorders>
            <w:hideMark/>
          </w:tcPr>
          <w:p w14:paraId="54027036" w14:textId="77777777" w:rsidR="000F0BEE" w:rsidRPr="000F0BEE" w:rsidRDefault="000F0BEE" w:rsidP="008710F6">
            <w:pPr>
              <w:textAlignment w:val="baseline"/>
              <w:rPr>
                <w:sz w:val="22"/>
                <w:szCs w:val="22"/>
              </w:rPr>
            </w:pPr>
            <w:r w:rsidRPr="000F0BEE">
              <w:rPr>
                <w:sz w:val="22"/>
                <w:szCs w:val="22"/>
              </w:rPr>
              <w:t>Надання довідок при відкритті тимчасового рахунку про підтвердження суми внесків до статутного фонду </w:t>
            </w:r>
          </w:p>
        </w:tc>
        <w:tc>
          <w:tcPr>
            <w:tcW w:w="2550" w:type="dxa"/>
            <w:tcBorders>
              <w:top w:val="single" w:sz="6" w:space="0" w:color="auto"/>
              <w:left w:val="single" w:sz="6" w:space="0" w:color="auto"/>
              <w:bottom w:val="single" w:sz="6" w:space="0" w:color="auto"/>
              <w:right w:val="single" w:sz="6" w:space="0" w:color="auto"/>
            </w:tcBorders>
            <w:hideMark/>
          </w:tcPr>
          <w:p w14:paraId="7C979E3B" w14:textId="77777777" w:rsidR="000F0BEE" w:rsidRPr="000F0BEE" w:rsidRDefault="000F0BEE" w:rsidP="008710F6">
            <w:pPr>
              <w:textAlignment w:val="baseline"/>
              <w:rPr>
                <w:sz w:val="22"/>
                <w:szCs w:val="22"/>
              </w:rPr>
            </w:pPr>
            <w:r w:rsidRPr="000F0BEE">
              <w:rPr>
                <w:sz w:val="22"/>
                <w:szCs w:val="22"/>
              </w:rPr>
              <w:t>Включено у вартість відкриття тимчасового рахунку </w:t>
            </w:r>
          </w:p>
        </w:tc>
      </w:tr>
      <w:tr w:rsidR="000F0BEE" w:rsidRPr="000F0BEE" w14:paraId="01BE6D67" w14:textId="77777777" w:rsidTr="008710F6">
        <w:trPr>
          <w:trHeight w:val="135"/>
        </w:trPr>
        <w:tc>
          <w:tcPr>
            <w:tcW w:w="990" w:type="dxa"/>
            <w:tcBorders>
              <w:top w:val="single" w:sz="6" w:space="0" w:color="auto"/>
              <w:left w:val="single" w:sz="6" w:space="0" w:color="auto"/>
              <w:bottom w:val="single" w:sz="6" w:space="0" w:color="auto"/>
              <w:right w:val="single" w:sz="6" w:space="0" w:color="auto"/>
            </w:tcBorders>
            <w:vAlign w:val="center"/>
            <w:hideMark/>
          </w:tcPr>
          <w:p w14:paraId="548CE983" w14:textId="77777777" w:rsidR="000F0BEE" w:rsidRPr="000F0BEE" w:rsidRDefault="000F0BEE" w:rsidP="008710F6">
            <w:pPr>
              <w:textAlignment w:val="baseline"/>
              <w:rPr>
                <w:sz w:val="22"/>
                <w:szCs w:val="22"/>
              </w:rPr>
            </w:pPr>
            <w:r w:rsidRPr="000F0BEE">
              <w:rPr>
                <w:sz w:val="22"/>
                <w:szCs w:val="22"/>
              </w:rPr>
              <w:t>4.3.4. </w:t>
            </w:r>
          </w:p>
        </w:tc>
        <w:tc>
          <w:tcPr>
            <w:tcW w:w="6405" w:type="dxa"/>
            <w:tcBorders>
              <w:top w:val="single" w:sz="6" w:space="0" w:color="auto"/>
              <w:left w:val="single" w:sz="6" w:space="0" w:color="auto"/>
              <w:bottom w:val="single" w:sz="6" w:space="0" w:color="auto"/>
              <w:right w:val="single" w:sz="6" w:space="0" w:color="auto"/>
            </w:tcBorders>
            <w:hideMark/>
          </w:tcPr>
          <w:p w14:paraId="3CE7320A" w14:textId="77777777" w:rsidR="000F0BEE" w:rsidRPr="000F0BEE" w:rsidRDefault="000F0BEE" w:rsidP="008710F6">
            <w:pPr>
              <w:textAlignment w:val="baseline"/>
              <w:rPr>
                <w:sz w:val="22"/>
                <w:szCs w:val="22"/>
              </w:rPr>
            </w:pPr>
            <w:r w:rsidRPr="000F0BEE">
              <w:rPr>
                <w:sz w:val="22"/>
                <w:szCs w:val="22"/>
              </w:rPr>
              <w:t>Надання довідок про відкриті /закриті рахунки, про стан рахунків та розрахунків Клієнта, інш. на письмовий запит Клієнта за формою Банка </w:t>
            </w:r>
          </w:p>
        </w:tc>
        <w:tc>
          <w:tcPr>
            <w:tcW w:w="2550" w:type="dxa"/>
            <w:tcBorders>
              <w:top w:val="single" w:sz="6" w:space="0" w:color="auto"/>
              <w:left w:val="single" w:sz="6" w:space="0" w:color="auto"/>
              <w:bottom w:val="single" w:sz="6" w:space="0" w:color="auto"/>
              <w:right w:val="single" w:sz="6" w:space="0" w:color="auto"/>
            </w:tcBorders>
            <w:hideMark/>
          </w:tcPr>
          <w:p w14:paraId="0C776F3F" w14:textId="77777777" w:rsidR="000F0BEE" w:rsidRPr="000F0BEE" w:rsidRDefault="000F0BEE" w:rsidP="008710F6">
            <w:pPr>
              <w:textAlignment w:val="baseline"/>
              <w:rPr>
                <w:sz w:val="22"/>
                <w:szCs w:val="22"/>
              </w:rPr>
            </w:pPr>
            <w:r w:rsidRPr="000F0BEE">
              <w:rPr>
                <w:sz w:val="22"/>
                <w:szCs w:val="22"/>
              </w:rPr>
              <w:t>300,00 грн.</w:t>
            </w:r>
          </w:p>
          <w:p w14:paraId="5CF36D8C" w14:textId="77777777" w:rsidR="000F0BEE" w:rsidRPr="000F0BEE" w:rsidRDefault="000F0BEE" w:rsidP="008710F6">
            <w:pPr>
              <w:ind w:left="116"/>
              <w:textAlignment w:val="baseline"/>
              <w:rPr>
                <w:sz w:val="22"/>
                <w:szCs w:val="22"/>
                <w:highlight w:val="yellow"/>
              </w:rPr>
            </w:pPr>
          </w:p>
        </w:tc>
      </w:tr>
      <w:tr w:rsidR="000F0BEE" w:rsidRPr="000F0BEE" w14:paraId="6A1C2BB8" w14:textId="77777777" w:rsidTr="008710F6">
        <w:trPr>
          <w:trHeight w:val="135"/>
        </w:trPr>
        <w:tc>
          <w:tcPr>
            <w:tcW w:w="990" w:type="dxa"/>
            <w:tcBorders>
              <w:top w:val="single" w:sz="6" w:space="0" w:color="auto"/>
              <w:left w:val="single" w:sz="6" w:space="0" w:color="auto"/>
              <w:bottom w:val="single" w:sz="6" w:space="0" w:color="auto"/>
              <w:right w:val="single" w:sz="6" w:space="0" w:color="auto"/>
            </w:tcBorders>
            <w:vAlign w:val="center"/>
            <w:hideMark/>
          </w:tcPr>
          <w:p w14:paraId="0177BE38" w14:textId="77777777" w:rsidR="000F0BEE" w:rsidRPr="000F0BEE" w:rsidRDefault="000F0BEE" w:rsidP="008710F6">
            <w:pPr>
              <w:textAlignment w:val="baseline"/>
              <w:rPr>
                <w:sz w:val="22"/>
                <w:szCs w:val="22"/>
              </w:rPr>
            </w:pPr>
            <w:r w:rsidRPr="000F0BEE">
              <w:rPr>
                <w:sz w:val="22"/>
                <w:szCs w:val="22"/>
              </w:rPr>
              <w:t>4.3.5. </w:t>
            </w:r>
          </w:p>
        </w:tc>
        <w:tc>
          <w:tcPr>
            <w:tcW w:w="6405" w:type="dxa"/>
            <w:tcBorders>
              <w:top w:val="single" w:sz="6" w:space="0" w:color="auto"/>
              <w:left w:val="single" w:sz="6" w:space="0" w:color="auto"/>
              <w:bottom w:val="single" w:sz="6" w:space="0" w:color="auto"/>
              <w:right w:val="single" w:sz="6" w:space="0" w:color="auto"/>
            </w:tcBorders>
            <w:hideMark/>
          </w:tcPr>
          <w:p w14:paraId="69C92DDB" w14:textId="77777777" w:rsidR="000F0BEE" w:rsidRPr="000F0BEE" w:rsidRDefault="000F0BEE" w:rsidP="008710F6">
            <w:pPr>
              <w:textAlignment w:val="baseline"/>
              <w:rPr>
                <w:sz w:val="22"/>
                <w:szCs w:val="22"/>
              </w:rPr>
            </w:pPr>
            <w:r w:rsidRPr="000F0BEE">
              <w:rPr>
                <w:sz w:val="22"/>
                <w:szCs w:val="22"/>
              </w:rPr>
              <w:t>Надання довідки за формою аудиторської компанії </w:t>
            </w:r>
          </w:p>
        </w:tc>
        <w:tc>
          <w:tcPr>
            <w:tcW w:w="2550" w:type="dxa"/>
            <w:tcBorders>
              <w:top w:val="single" w:sz="6" w:space="0" w:color="auto"/>
              <w:left w:val="single" w:sz="6" w:space="0" w:color="auto"/>
              <w:bottom w:val="single" w:sz="6" w:space="0" w:color="auto"/>
              <w:right w:val="single" w:sz="6" w:space="0" w:color="auto"/>
            </w:tcBorders>
            <w:hideMark/>
          </w:tcPr>
          <w:p w14:paraId="65F10E48" w14:textId="77777777" w:rsidR="000F0BEE" w:rsidRPr="000F0BEE" w:rsidRDefault="000F0BEE" w:rsidP="008710F6">
            <w:pPr>
              <w:ind w:right="30"/>
              <w:textAlignment w:val="baseline"/>
              <w:rPr>
                <w:sz w:val="22"/>
                <w:szCs w:val="22"/>
              </w:rPr>
            </w:pPr>
            <w:r w:rsidRPr="000F0BEE">
              <w:rPr>
                <w:sz w:val="22"/>
                <w:szCs w:val="22"/>
              </w:rPr>
              <w:t>800,00 грн.</w:t>
            </w:r>
          </w:p>
          <w:p w14:paraId="6BBDC42F" w14:textId="77777777" w:rsidR="000F0BEE" w:rsidRPr="000F0BEE" w:rsidRDefault="000F0BEE" w:rsidP="008710F6">
            <w:pPr>
              <w:ind w:right="30"/>
              <w:textAlignment w:val="baseline"/>
              <w:rPr>
                <w:sz w:val="22"/>
                <w:szCs w:val="22"/>
                <w:highlight w:val="yellow"/>
              </w:rPr>
            </w:pPr>
          </w:p>
        </w:tc>
      </w:tr>
      <w:tr w:rsidR="000F0BEE" w:rsidRPr="000F0BEE" w14:paraId="17D695C3"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55C61A5E" w14:textId="77777777" w:rsidR="000F0BEE" w:rsidRPr="000F0BEE" w:rsidRDefault="000F0BEE" w:rsidP="008710F6">
            <w:pPr>
              <w:textAlignment w:val="baseline"/>
              <w:rPr>
                <w:sz w:val="22"/>
                <w:szCs w:val="22"/>
              </w:rPr>
            </w:pPr>
            <w:r w:rsidRPr="000F0BEE">
              <w:rPr>
                <w:sz w:val="22"/>
                <w:szCs w:val="22"/>
              </w:rPr>
              <w:t>4.3.6 </w:t>
            </w:r>
          </w:p>
        </w:tc>
        <w:tc>
          <w:tcPr>
            <w:tcW w:w="6405" w:type="dxa"/>
            <w:tcBorders>
              <w:top w:val="single" w:sz="6" w:space="0" w:color="auto"/>
              <w:left w:val="single" w:sz="6" w:space="0" w:color="auto"/>
              <w:bottom w:val="single" w:sz="6" w:space="0" w:color="auto"/>
              <w:right w:val="single" w:sz="6" w:space="0" w:color="auto"/>
            </w:tcBorders>
            <w:hideMark/>
          </w:tcPr>
          <w:p w14:paraId="2BEE70E6" w14:textId="77777777" w:rsidR="000F0BEE" w:rsidRPr="000F0BEE" w:rsidRDefault="000F0BEE" w:rsidP="008710F6">
            <w:pPr>
              <w:textAlignment w:val="baseline"/>
              <w:rPr>
                <w:sz w:val="22"/>
                <w:szCs w:val="22"/>
              </w:rPr>
            </w:pPr>
            <w:r w:rsidRPr="000F0BEE">
              <w:rPr>
                <w:sz w:val="22"/>
                <w:szCs w:val="22"/>
              </w:rPr>
              <w:t>Термінове надання довідки за 1 день </w:t>
            </w:r>
          </w:p>
        </w:tc>
        <w:tc>
          <w:tcPr>
            <w:tcW w:w="2550" w:type="dxa"/>
            <w:tcBorders>
              <w:top w:val="single" w:sz="6" w:space="0" w:color="auto"/>
              <w:left w:val="single" w:sz="6" w:space="0" w:color="auto"/>
              <w:bottom w:val="single" w:sz="6" w:space="0" w:color="auto"/>
              <w:right w:val="single" w:sz="6" w:space="0" w:color="auto"/>
            </w:tcBorders>
            <w:hideMark/>
          </w:tcPr>
          <w:p w14:paraId="756DFED8" w14:textId="77777777" w:rsidR="000F0BEE" w:rsidRPr="000F0BEE" w:rsidRDefault="000F0BEE" w:rsidP="008710F6">
            <w:pPr>
              <w:textAlignment w:val="baseline"/>
              <w:rPr>
                <w:sz w:val="22"/>
                <w:szCs w:val="22"/>
              </w:rPr>
            </w:pPr>
            <w:r w:rsidRPr="000F0BEE">
              <w:rPr>
                <w:sz w:val="22"/>
                <w:szCs w:val="22"/>
              </w:rPr>
              <w:t>100,00 грн. додатково до п.4.3.1., 4.3.4. </w:t>
            </w:r>
          </w:p>
        </w:tc>
      </w:tr>
      <w:tr w:rsidR="000F0BEE" w:rsidRPr="000F0BEE" w14:paraId="616AB5DB"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1E3C25E5" w14:textId="77777777" w:rsidR="000F0BEE" w:rsidRPr="000F0BEE" w:rsidRDefault="000F0BEE" w:rsidP="008710F6">
            <w:pPr>
              <w:textAlignment w:val="baseline"/>
              <w:rPr>
                <w:sz w:val="22"/>
                <w:szCs w:val="22"/>
              </w:rPr>
            </w:pPr>
            <w:r w:rsidRPr="000F0BEE">
              <w:rPr>
                <w:sz w:val="22"/>
                <w:szCs w:val="22"/>
              </w:rPr>
              <w:t>4.3.7.</w:t>
            </w:r>
          </w:p>
        </w:tc>
        <w:tc>
          <w:tcPr>
            <w:tcW w:w="6405" w:type="dxa"/>
            <w:tcBorders>
              <w:top w:val="single" w:sz="6" w:space="0" w:color="auto"/>
              <w:left w:val="single" w:sz="6" w:space="0" w:color="auto"/>
              <w:bottom w:val="single" w:sz="6" w:space="0" w:color="auto"/>
              <w:right w:val="single" w:sz="6" w:space="0" w:color="auto"/>
            </w:tcBorders>
          </w:tcPr>
          <w:p w14:paraId="048683AF" w14:textId="77777777" w:rsidR="000F0BEE" w:rsidRPr="000F0BEE" w:rsidRDefault="000F0BEE" w:rsidP="008710F6">
            <w:pPr>
              <w:textAlignment w:val="baseline"/>
              <w:rPr>
                <w:sz w:val="22"/>
                <w:szCs w:val="22"/>
              </w:rPr>
            </w:pPr>
            <w:r w:rsidRPr="000F0BEE">
              <w:rPr>
                <w:sz w:val="22"/>
                <w:szCs w:val="22"/>
              </w:rPr>
              <w:t>Надання будь-якої довідки на іноземній мові з даного пакету послуг</w:t>
            </w:r>
          </w:p>
        </w:tc>
        <w:tc>
          <w:tcPr>
            <w:tcW w:w="2550" w:type="dxa"/>
            <w:tcBorders>
              <w:top w:val="single" w:sz="6" w:space="0" w:color="auto"/>
              <w:left w:val="single" w:sz="6" w:space="0" w:color="auto"/>
              <w:bottom w:val="single" w:sz="6" w:space="0" w:color="auto"/>
              <w:right w:val="single" w:sz="6" w:space="0" w:color="auto"/>
            </w:tcBorders>
          </w:tcPr>
          <w:p w14:paraId="37767A9C" w14:textId="77777777" w:rsidR="000F0BEE" w:rsidRPr="000F0BEE" w:rsidRDefault="000F0BEE" w:rsidP="008710F6">
            <w:pPr>
              <w:textAlignment w:val="baseline"/>
              <w:rPr>
                <w:sz w:val="22"/>
                <w:szCs w:val="22"/>
              </w:rPr>
            </w:pPr>
            <w:r w:rsidRPr="000F0BEE">
              <w:rPr>
                <w:sz w:val="22"/>
                <w:szCs w:val="22"/>
              </w:rPr>
              <w:t>800,00 грн. </w:t>
            </w:r>
          </w:p>
          <w:p w14:paraId="574A88B0" w14:textId="77777777" w:rsidR="000F0BEE" w:rsidRPr="000F0BEE" w:rsidRDefault="000F0BEE" w:rsidP="008710F6">
            <w:pPr>
              <w:textAlignment w:val="baseline"/>
              <w:rPr>
                <w:sz w:val="22"/>
                <w:szCs w:val="22"/>
                <w:highlight w:val="yellow"/>
              </w:rPr>
            </w:pPr>
          </w:p>
        </w:tc>
      </w:tr>
      <w:tr w:rsidR="000F0BEE" w:rsidRPr="000F0BEE" w14:paraId="2331E92A"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55CF7E4E" w14:textId="77777777" w:rsidR="000F0BEE" w:rsidRPr="000F0BEE" w:rsidRDefault="000F0BEE" w:rsidP="008710F6">
            <w:pPr>
              <w:textAlignment w:val="baseline"/>
              <w:rPr>
                <w:sz w:val="22"/>
                <w:szCs w:val="22"/>
              </w:rPr>
            </w:pPr>
            <w:r w:rsidRPr="000F0BEE">
              <w:rPr>
                <w:sz w:val="22"/>
                <w:szCs w:val="22"/>
              </w:rPr>
              <w:t>4.3.8.</w:t>
            </w:r>
          </w:p>
        </w:tc>
        <w:tc>
          <w:tcPr>
            <w:tcW w:w="6405" w:type="dxa"/>
            <w:tcBorders>
              <w:top w:val="single" w:sz="6" w:space="0" w:color="auto"/>
              <w:left w:val="single" w:sz="6" w:space="0" w:color="auto"/>
              <w:bottom w:val="single" w:sz="6" w:space="0" w:color="auto"/>
              <w:right w:val="single" w:sz="6" w:space="0" w:color="auto"/>
            </w:tcBorders>
          </w:tcPr>
          <w:p w14:paraId="142D57D2" w14:textId="77777777" w:rsidR="000F0BEE" w:rsidRPr="000F0BEE" w:rsidRDefault="000F0BEE" w:rsidP="008710F6">
            <w:pPr>
              <w:textAlignment w:val="baseline"/>
              <w:rPr>
                <w:sz w:val="22"/>
                <w:szCs w:val="22"/>
              </w:rPr>
            </w:pPr>
            <w:r w:rsidRPr="000F0BEE">
              <w:rPr>
                <w:sz w:val="22"/>
                <w:szCs w:val="22"/>
              </w:rPr>
              <w:t>Надання довідки про відсутність заборгованості за кредитом</w:t>
            </w:r>
          </w:p>
        </w:tc>
        <w:tc>
          <w:tcPr>
            <w:tcW w:w="2550" w:type="dxa"/>
            <w:tcBorders>
              <w:top w:val="single" w:sz="6" w:space="0" w:color="auto"/>
              <w:left w:val="single" w:sz="6" w:space="0" w:color="auto"/>
              <w:bottom w:val="single" w:sz="6" w:space="0" w:color="auto"/>
              <w:right w:val="single" w:sz="6" w:space="0" w:color="auto"/>
            </w:tcBorders>
          </w:tcPr>
          <w:p w14:paraId="2A8ED2D4" w14:textId="77777777" w:rsidR="000F0BEE" w:rsidRPr="000F0BEE" w:rsidRDefault="000F0BEE" w:rsidP="008710F6">
            <w:pPr>
              <w:textAlignment w:val="baseline"/>
              <w:rPr>
                <w:sz w:val="22"/>
                <w:szCs w:val="22"/>
              </w:rPr>
            </w:pPr>
            <w:r w:rsidRPr="000F0BEE">
              <w:rPr>
                <w:sz w:val="22"/>
                <w:szCs w:val="22"/>
              </w:rPr>
              <w:t>500,00 грн.</w:t>
            </w:r>
          </w:p>
          <w:p w14:paraId="443AEA0E" w14:textId="77777777" w:rsidR="000F0BEE" w:rsidRPr="000F0BEE" w:rsidRDefault="000F0BEE" w:rsidP="008710F6">
            <w:pPr>
              <w:ind w:left="116"/>
              <w:textAlignment w:val="baseline"/>
              <w:rPr>
                <w:sz w:val="22"/>
                <w:szCs w:val="22"/>
              </w:rPr>
            </w:pPr>
          </w:p>
        </w:tc>
      </w:tr>
      <w:tr w:rsidR="000F0BEE" w:rsidRPr="000F0BEE" w14:paraId="31248A41"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4CCAAE13" w14:textId="77777777" w:rsidR="000F0BEE" w:rsidRPr="000F0BEE" w:rsidRDefault="000F0BEE" w:rsidP="008710F6">
            <w:pPr>
              <w:textAlignment w:val="baseline"/>
              <w:rPr>
                <w:sz w:val="22"/>
                <w:szCs w:val="22"/>
              </w:rPr>
            </w:pPr>
            <w:r w:rsidRPr="000F0BEE">
              <w:rPr>
                <w:sz w:val="22"/>
                <w:szCs w:val="22"/>
              </w:rPr>
              <w:t>4.3.9.</w:t>
            </w:r>
          </w:p>
        </w:tc>
        <w:tc>
          <w:tcPr>
            <w:tcW w:w="6405" w:type="dxa"/>
            <w:tcBorders>
              <w:top w:val="single" w:sz="6" w:space="0" w:color="auto"/>
              <w:left w:val="single" w:sz="6" w:space="0" w:color="auto"/>
              <w:bottom w:val="single" w:sz="6" w:space="0" w:color="auto"/>
              <w:right w:val="single" w:sz="6" w:space="0" w:color="auto"/>
            </w:tcBorders>
          </w:tcPr>
          <w:p w14:paraId="1684E320" w14:textId="77777777" w:rsidR="000F0BEE" w:rsidRPr="000F0BEE" w:rsidRDefault="000F0BEE" w:rsidP="008710F6">
            <w:pPr>
              <w:textAlignment w:val="baseline"/>
              <w:rPr>
                <w:sz w:val="22"/>
                <w:szCs w:val="22"/>
              </w:rPr>
            </w:pPr>
            <w:r w:rsidRPr="000F0BEE">
              <w:rPr>
                <w:sz w:val="22"/>
                <w:szCs w:val="22"/>
              </w:rPr>
              <w:t>Оформлення та підтвердження платіжної інструкції по перерахуванню до бюджету</w:t>
            </w:r>
          </w:p>
        </w:tc>
        <w:tc>
          <w:tcPr>
            <w:tcW w:w="2550" w:type="dxa"/>
            <w:tcBorders>
              <w:top w:val="single" w:sz="6" w:space="0" w:color="auto"/>
              <w:left w:val="single" w:sz="6" w:space="0" w:color="auto"/>
              <w:bottom w:val="single" w:sz="6" w:space="0" w:color="auto"/>
              <w:right w:val="single" w:sz="6" w:space="0" w:color="auto"/>
            </w:tcBorders>
          </w:tcPr>
          <w:p w14:paraId="0309FC66" w14:textId="77777777" w:rsidR="000F0BEE" w:rsidRPr="000F0BEE" w:rsidRDefault="000F0BEE" w:rsidP="008710F6">
            <w:pPr>
              <w:textAlignment w:val="baseline"/>
              <w:rPr>
                <w:sz w:val="22"/>
                <w:szCs w:val="22"/>
              </w:rPr>
            </w:pPr>
            <w:r w:rsidRPr="000F0BEE">
              <w:rPr>
                <w:sz w:val="22"/>
                <w:szCs w:val="22"/>
              </w:rPr>
              <w:t>250,00 грн.</w:t>
            </w:r>
          </w:p>
        </w:tc>
      </w:tr>
      <w:tr w:rsidR="000F0BEE" w:rsidRPr="000F0BEE" w14:paraId="5DFAD3A6"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tcPr>
          <w:p w14:paraId="61D8B81B" w14:textId="77777777" w:rsidR="000F0BEE" w:rsidRPr="000F0BEE" w:rsidRDefault="000F0BEE" w:rsidP="008710F6">
            <w:pPr>
              <w:textAlignment w:val="baseline"/>
              <w:rPr>
                <w:sz w:val="22"/>
                <w:szCs w:val="22"/>
              </w:rPr>
            </w:pPr>
            <w:r w:rsidRPr="000F0BEE">
              <w:rPr>
                <w:sz w:val="22"/>
                <w:szCs w:val="22"/>
              </w:rPr>
              <w:t>4.3.10.</w:t>
            </w:r>
          </w:p>
        </w:tc>
        <w:tc>
          <w:tcPr>
            <w:tcW w:w="6405" w:type="dxa"/>
            <w:tcBorders>
              <w:top w:val="single" w:sz="6" w:space="0" w:color="auto"/>
              <w:left w:val="single" w:sz="6" w:space="0" w:color="auto"/>
              <w:bottom w:val="single" w:sz="6" w:space="0" w:color="auto"/>
              <w:right w:val="single" w:sz="6" w:space="0" w:color="auto"/>
            </w:tcBorders>
          </w:tcPr>
          <w:p w14:paraId="521BC224" w14:textId="77777777" w:rsidR="000F0BEE" w:rsidRPr="000F0BEE" w:rsidRDefault="000F0BEE" w:rsidP="008710F6">
            <w:pPr>
              <w:textAlignment w:val="baseline"/>
              <w:rPr>
                <w:sz w:val="22"/>
                <w:szCs w:val="22"/>
              </w:rPr>
            </w:pPr>
            <w:r w:rsidRPr="000F0BEE">
              <w:rPr>
                <w:sz w:val="22"/>
                <w:szCs w:val="22"/>
              </w:rPr>
              <w:t>Надання довідок/інформації (за погодженням з Банком) у випадках не передбачених іншими пунктами тарифів </w:t>
            </w:r>
          </w:p>
        </w:tc>
        <w:tc>
          <w:tcPr>
            <w:tcW w:w="2550" w:type="dxa"/>
            <w:tcBorders>
              <w:top w:val="single" w:sz="6" w:space="0" w:color="auto"/>
              <w:left w:val="single" w:sz="6" w:space="0" w:color="auto"/>
              <w:bottom w:val="single" w:sz="6" w:space="0" w:color="auto"/>
              <w:right w:val="single" w:sz="6" w:space="0" w:color="auto"/>
            </w:tcBorders>
          </w:tcPr>
          <w:p w14:paraId="0DF3D338" w14:textId="77777777" w:rsidR="000F0BEE" w:rsidRPr="000F0BEE" w:rsidRDefault="000F0BEE" w:rsidP="008710F6">
            <w:pPr>
              <w:textAlignment w:val="baseline"/>
              <w:rPr>
                <w:sz w:val="22"/>
                <w:szCs w:val="22"/>
              </w:rPr>
            </w:pPr>
            <w:r w:rsidRPr="000F0BEE">
              <w:rPr>
                <w:sz w:val="22"/>
                <w:szCs w:val="22"/>
              </w:rPr>
              <w:t>500,00 грн.</w:t>
            </w:r>
          </w:p>
        </w:tc>
      </w:tr>
      <w:tr w:rsidR="000F0BEE" w:rsidRPr="000F0BEE" w14:paraId="451C1E25" w14:textId="77777777" w:rsidTr="008710F6">
        <w:trPr>
          <w:trHeight w:val="240"/>
        </w:trPr>
        <w:tc>
          <w:tcPr>
            <w:tcW w:w="990" w:type="dxa"/>
            <w:tcBorders>
              <w:top w:val="single" w:sz="6" w:space="0" w:color="auto"/>
              <w:left w:val="single" w:sz="6" w:space="0" w:color="auto"/>
              <w:bottom w:val="single" w:sz="6" w:space="0" w:color="auto"/>
              <w:right w:val="single" w:sz="6" w:space="0" w:color="auto"/>
            </w:tcBorders>
            <w:vAlign w:val="center"/>
            <w:hideMark/>
          </w:tcPr>
          <w:p w14:paraId="7A966C01" w14:textId="77777777" w:rsidR="000F0BEE" w:rsidRPr="000F0BEE" w:rsidRDefault="000F0BEE" w:rsidP="008710F6">
            <w:pPr>
              <w:textAlignment w:val="baseline"/>
              <w:rPr>
                <w:sz w:val="22"/>
                <w:szCs w:val="22"/>
              </w:rPr>
            </w:pPr>
            <w:r w:rsidRPr="000F0BEE">
              <w:rPr>
                <w:sz w:val="22"/>
                <w:szCs w:val="22"/>
              </w:rPr>
              <w:t>4.4. </w:t>
            </w:r>
          </w:p>
        </w:tc>
        <w:tc>
          <w:tcPr>
            <w:tcW w:w="8955" w:type="dxa"/>
            <w:gridSpan w:val="2"/>
            <w:tcBorders>
              <w:top w:val="single" w:sz="6" w:space="0" w:color="auto"/>
              <w:left w:val="single" w:sz="6" w:space="0" w:color="auto"/>
              <w:bottom w:val="single" w:sz="6" w:space="0" w:color="auto"/>
              <w:right w:val="single" w:sz="6" w:space="0" w:color="auto"/>
            </w:tcBorders>
            <w:hideMark/>
          </w:tcPr>
          <w:p w14:paraId="77BA675C" w14:textId="77777777" w:rsidR="000F0BEE" w:rsidRPr="000F0BEE" w:rsidRDefault="000F0BEE" w:rsidP="008710F6">
            <w:pPr>
              <w:textAlignment w:val="baseline"/>
              <w:rPr>
                <w:sz w:val="22"/>
                <w:szCs w:val="22"/>
              </w:rPr>
            </w:pPr>
            <w:r w:rsidRPr="000F0BEE">
              <w:rPr>
                <w:sz w:val="22"/>
                <w:szCs w:val="22"/>
              </w:rPr>
              <w:t>Оформлення документів (в т.ч. копій) працівником Банку під час відкриття, обслуговування, закриття рахунків (за ініціативи Клієнта): </w:t>
            </w:r>
          </w:p>
        </w:tc>
      </w:tr>
      <w:tr w:rsidR="000F0BEE" w:rsidRPr="000F0BEE" w14:paraId="085792D5" w14:textId="77777777" w:rsidTr="008710F6">
        <w:trPr>
          <w:trHeight w:val="75"/>
        </w:trPr>
        <w:tc>
          <w:tcPr>
            <w:tcW w:w="990" w:type="dxa"/>
            <w:vMerge w:val="restart"/>
            <w:tcBorders>
              <w:top w:val="single" w:sz="6" w:space="0" w:color="auto"/>
              <w:left w:val="single" w:sz="6" w:space="0" w:color="auto"/>
              <w:bottom w:val="single" w:sz="6" w:space="0" w:color="auto"/>
              <w:right w:val="single" w:sz="6" w:space="0" w:color="auto"/>
            </w:tcBorders>
            <w:vAlign w:val="center"/>
            <w:hideMark/>
          </w:tcPr>
          <w:p w14:paraId="62BD56AB" w14:textId="77777777" w:rsidR="000F0BEE" w:rsidRPr="000F0BEE" w:rsidRDefault="000F0BEE" w:rsidP="008710F6">
            <w:pPr>
              <w:textAlignment w:val="baseline"/>
              <w:rPr>
                <w:sz w:val="22"/>
                <w:szCs w:val="22"/>
                <w:highlight w:val="yellow"/>
              </w:rPr>
            </w:pPr>
            <w:r w:rsidRPr="000F0BEE">
              <w:rPr>
                <w:sz w:val="22"/>
                <w:szCs w:val="22"/>
              </w:rPr>
              <w:t>4.4.1. </w:t>
            </w:r>
          </w:p>
        </w:tc>
        <w:tc>
          <w:tcPr>
            <w:tcW w:w="8955" w:type="dxa"/>
            <w:gridSpan w:val="2"/>
            <w:tcBorders>
              <w:top w:val="single" w:sz="6" w:space="0" w:color="auto"/>
              <w:left w:val="single" w:sz="6" w:space="0" w:color="auto"/>
              <w:bottom w:val="single" w:sz="6" w:space="0" w:color="auto"/>
              <w:right w:val="single" w:sz="6" w:space="0" w:color="auto"/>
            </w:tcBorders>
            <w:hideMark/>
          </w:tcPr>
          <w:p w14:paraId="14B2C72C" w14:textId="77777777" w:rsidR="000F0BEE" w:rsidRPr="000F0BEE" w:rsidRDefault="000F0BEE" w:rsidP="008710F6">
            <w:pPr>
              <w:textAlignment w:val="baseline"/>
              <w:rPr>
                <w:sz w:val="22"/>
                <w:szCs w:val="22"/>
              </w:rPr>
            </w:pPr>
            <w:r w:rsidRPr="000F0BEE">
              <w:rPr>
                <w:sz w:val="22"/>
                <w:szCs w:val="22"/>
              </w:rPr>
              <w:t>документів щодо внесення змін до справи з юридичного оформлення поточного рахунку  </w:t>
            </w:r>
          </w:p>
          <w:p w14:paraId="298FAFCA" w14:textId="77777777" w:rsidR="000F0BEE" w:rsidRPr="000F0BEE" w:rsidRDefault="000F0BEE" w:rsidP="008710F6">
            <w:pPr>
              <w:textAlignment w:val="baseline"/>
              <w:rPr>
                <w:sz w:val="22"/>
                <w:szCs w:val="22"/>
                <w:highlight w:val="yellow"/>
              </w:rPr>
            </w:pPr>
            <w:r w:rsidRPr="000F0BEE">
              <w:rPr>
                <w:sz w:val="22"/>
                <w:szCs w:val="22"/>
              </w:rPr>
              <w:t>(за кожне внесення змін до справи): </w:t>
            </w:r>
          </w:p>
        </w:tc>
      </w:tr>
      <w:tr w:rsidR="000F0BEE" w:rsidRPr="000F0BEE" w14:paraId="282AB40C" w14:textId="77777777" w:rsidTr="008710F6">
        <w:trPr>
          <w:trHeight w:val="7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2A89C92" w14:textId="77777777" w:rsidR="000F0BEE" w:rsidRPr="000F0BEE" w:rsidRDefault="000F0BEE" w:rsidP="008710F6">
            <w:pPr>
              <w:rPr>
                <w:sz w:val="22"/>
                <w:szCs w:val="22"/>
                <w:highlight w:val="yellow"/>
              </w:rPr>
            </w:pPr>
          </w:p>
        </w:tc>
        <w:tc>
          <w:tcPr>
            <w:tcW w:w="6405" w:type="dxa"/>
            <w:tcBorders>
              <w:top w:val="single" w:sz="6" w:space="0" w:color="auto"/>
              <w:left w:val="single" w:sz="6" w:space="0" w:color="auto"/>
              <w:bottom w:val="single" w:sz="6" w:space="0" w:color="auto"/>
              <w:right w:val="single" w:sz="6" w:space="0" w:color="auto"/>
            </w:tcBorders>
            <w:hideMark/>
          </w:tcPr>
          <w:p w14:paraId="398B4071" w14:textId="77777777" w:rsidR="000F0BEE" w:rsidRPr="000F0BEE" w:rsidRDefault="000F0BEE" w:rsidP="008710F6">
            <w:pPr>
              <w:textAlignment w:val="baseline"/>
              <w:rPr>
                <w:sz w:val="22"/>
                <w:szCs w:val="22"/>
              </w:rPr>
            </w:pPr>
            <w:r w:rsidRPr="000F0BEE">
              <w:rPr>
                <w:sz w:val="22"/>
                <w:szCs w:val="22"/>
              </w:rPr>
              <w:t>- посадових осіб клієнта, що мають право підпису банківських документів;  </w:t>
            </w:r>
          </w:p>
          <w:p w14:paraId="2E33F9C1" w14:textId="77777777" w:rsidR="000F0BEE" w:rsidRPr="000F0BEE" w:rsidRDefault="000F0BEE" w:rsidP="008710F6">
            <w:pPr>
              <w:textAlignment w:val="baseline"/>
              <w:rPr>
                <w:sz w:val="22"/>
                <w:szCs w:val="22"/>
              </w:rPr>
            </w:pPr>
            <w:r w:rsidRPr="000F0BEE">
              <w:rPr>
                <w:sz w:val="22"/>
                <w:szCs w:val="22"/>
              </w:rPr>
              <w:t>- юридичної адреси; інших документів по оформленню справи з юридичного оформлення рахунку Клієнта; </w:t>
            </w:r>
          </w:p>
          <w:p w14:paraId="1B013EA0" w14:textId="77777777" w:rsidR="000F0BEE" w:rsidRPr="000F0BEE" w:rsidRDefault="000F0BEE" w:rsidP="008710F6">
            <w:pPr>
              <w:textAlignment w:val="baseline"/>
              <w:rPr>
                <w:sz w:val="22"/>
                <w:szCs w:val="22"/>
                <w:highlight w:val="yellow"/>
              </w:rPr>
            </w:pPr>
            <w:r w:rsidRPr="000F0BEE">
              <w:rPr>
                <w:sz w:val="22"/>
                <w:szCs w:val="22"/>
              </w:rPr>
              <w:t>- оформлення фізичною особою – підприємцем довіреності на право розпорядження рахунком (за формою Банку) </w:t>
            </w:r>
          </w:p>
        </w:tc>
        <w:tc>
          <w:tcPr>
            <w:tcW w:w="2550" w:type="dxa"/>
            <w:tcBorders>
              <w:top w:val="single" w:sz="6" w:space="0" w:color="auto"/>
              <w:left w:val="single" w:sz="6" w:space="0" w:color="auto"/>
              <w:bottom w:val="single" w:sz="6" w:space="0" w:color="auto"/>
              <w:right w:val="single" w:sz="6" w:space="0" w:color="auto"/>
            </w:tcBorders>
            <w:hideMark/>
          </w:tcPr>
          <w:p w14:paraId="19CC4DFA" w14:textId="77777777" w:rsidR="000F0BEE" w:rsidRPr="000F0BEE" w:rsidRDefault="000F0BEE" w:rsidP="008710F6">
            <w:pPr>
              <w:textAlignment w:val="baseline"/>
              <w:rPr>
                <w:sz w:val="22"/>
                <w:szCs w:val="22"/>
                <w:u w:val="single"/>
                <w:vertAlign w:val="superscript"/>
              </w:rPr>
            </w:pPr>
            <w:r w:rsidRPr="000F0BEE">
              <w:rPr>
                <w:sz w:val="22"/>
                <w:szCs w:val="22"/>
              </w:rPr>
              <w:t xml:space="preserve">300,00 грн. </w:t>
            </w:r>
            <w:r w:rsidRPr="000F0BEE">
              <w:rPr>
                <w:sz w:val="22"/>
                <w:szCs w:val="22"/>
                <w:u w:val="single"/>
                <w:vertAlign w:val="superscript"/>
              </w:rPr>
              <w:t>4</w:t>
            </w:r>
          </w:p>
          <w:p w14:paraId="4DD83F18" w14:textId="77777777" w:rsidR="000F0BEE" w:rsidRPr="000F0BEE" w:rsidRDefault="000F0BEE" w:rsidP="008710F6">
            <w:pPr>
              <w:textAlignment w:val="baseline"/>
              <w:rPr>
                <w:sz w:val="22"/>
                <w:szCs w:val="22"/>
              </w:rPr>
            </w:pPr>
            <w:r w:rsidRPr="000F0BEE">
              <w:rPr>
                <w:sz w:val="22"/>
                <w:szCs w:val="22"/>
              </w:rPr>
              <w:t> </w:t>
            </w:r>
          </w:p>
          <w:p w14:paraId="7BF95C4C" w14:textId="77777777" w:rsidR="000F0BEE" w:rsidRPr="000F0BEE" w:rsidRDefault="000F0BEE" w:rsidP="008710F6">
            <w:pPr>
              <w:textAlignment w:val="baseline"/>
              <w:rPr>
                <w:sz w:val="22"/>
                <w:szCs w:val="22"/>
              </w:rPr>
            </w:pPr>
            <w:r w:rsidRPr="000F0BEE">
              <w:rPr>
                <w:sz w:val="22"/>
                <w:szCs w:val="22"/>
              </w:rPr>
              <w:t xml:space="preserve">300,00 грн. </w:t>
            </w:r>
            <w:r w:rsidRPr="000F0BEE">
              <w:rPr>
                <w:sz w:val="22"/>
                <w:szCs w:val="22"/>
                <w:u w:val="single"/>
                <w:vertAlign w:val="superscript"/>
              </w:rPr>
              <w:t>4</w:t>
            </w:r>
            <w:r w:rsidRPr="000F0BEE">
              <w:rPr>
                <w:sz w:val="22"/>
                <w:szCs w:val="22"/>
              </w:rPr>
              <w:t> </w:t>
            </w:r>
          </w:p>
          <w:p w14:paraId="2856D4FC" w14:textId="77777777" w:rsidR="000F0BEE" w:rsidRPr="000F0BEE" w:rsidRDefault="000F0BEE" w:rsidP="008710F6">
            <w:pPr>
              <w:textAlignment w:val="baseline"/>
              <w:rPr>
                <w:sz w:val="22"/>
                <w:szCs w:val="22"/>
              </w:rPr>
            </w:pPr>
          </w:p>
          <w:p w14:paraId="26358750" w14:textId="77777777" w:rsidR="000F0BEE" w:rsidRPr="000F0BEE" w:rsidRDefault="000F0BEE" w:rsidP="008710F6">
            <w:pPr>
              <w:ind w:firstLine="135"/>
              <w:textAlignment w:val="baseline"/>
              <w:rPr>
                <w:sz w:val="22"/>
                <w:szCs w:val="22"/>
              </w:rPr>
            </w:pPr>
            <w:r w:rsidRPr="000F0BEE">
              <w:rPr>
                <w:rFonts w:ascii="Arial" w:hAnsi="Arial" w:cs="Arial"/>
                <w:i/>
                <w:iCs/>
                <w:sz w:val="22"/>
                <w:szCs w:val="22"/>
                <w:vertAlign w:val="superscript"/>
              </w:rPr>
              <w:t> </w:t>
            </w:r>
          </w:p>
          <w:p w14:paraId="6E94D1A4" w14:textId="77777777" w:rsidR="000F0BEE" w:rsidRPr="000F0BEE" w:rsidRDefault="000F0BEE" w:rsidP="008710F6">
            <w:pPr>
              <w:textAlignment w:val="baseline"/>
              <w:rPr>
                <w:sz w:val="22"/>
                <w:szCs w:val="22"/>
              </w:rPr>
            </w:pPr>
            <w:r w:rsidRPr="000F0BEE">
              <w:rPr>
                <w:sz w:val="22"/>
                <w:szCs w:val="22"/>
              </w:rPr>
              <w:t xml:space="preserve">500,00 грн. </w:t>
            </w:r>
            <w:r w:rsidRPr="000F0BEE">
              <w:rPr>
                <w:sz w:val="22"/>
                <w:szCs w:val="22"/>
                <w:u w:val="single"/>
                <w:vertAlign w:val="superscript"/>
              </w:rPr>
              <w:t>2</w:t>
            </w:r>
            <w:r w:rsidRPr="000F0BEE">
              <w:rPr>
                <w:sz w:val="22"/>
                <w:szCs w:val="22"/>
              </w:rPr>
              <w:t> </w:t>
            </w:r>
          </w:p>
          <w:p w14:paraId="5E3B68A7" w14:textId="77777777" w:rsidR="000F0BEE" w:rsidRPr="000F0BEE" w:rsidRDefault="000F0BEE" w:rsidP="008710F6">
            <w:pPr>
              <w:textAlignment w:val="baseline"/>
              <w:rPr>
                <w:sz w:val="22"/>
                <w:szCs w:val="22"/>
                <w:highlight w:val="yellow"/>
              </w:rPr>
            </w:pPr>
            <w:r w:rsidRPr="000F0BEE">
              <w:rPr>
                <w:sz w:val="22"/>
                <w:szCs w:val="22"/>
              </w:rPr>
              <w:t> </w:t>
            </w:r>
          </w:p>
        </w:tc>
      </w:tr>
      <w:tr w:rsidR="000F0BEE" w:rsidRPr="000F0BEE" w14:paraId="12F5BDCF" w14:textId="77777777" w:rsidTr="008710F6">
        <w:trPr>
          <w:trHeight w:val="75"/>
        </w:trPr>
        <w:tc>
          <w:tcPr>
            <w:tcW w:w="990" w:type="dxa"/>
            <w:tcBorders>
              <w:top w:val="single" w:sz="6" w:space="0" w:color="auto"/>
              <w:left w:val="single" w:sz="6" w:space="0" w:color="auto"/>
              <w:bottom w:val="single" w:sz="6" w:space="0" w:color="auto"/>
              <w:right w:val="single" w:sz="6" w:space="0" w:color="auto"/>
            </w:tcBorders>
            <w:vAlign w:val="center"/>
            <w:hideMark/>
          </w:tcPr>
          <w:p w14:paraId="094A00FC" w14:textId="77777777" w:rsidR="000F0BEE" w:rsidRPr="000F0BEE" w:rsidRDefault="000F0BEE" w:rsidP="008710F6">
            <w:pPr>
              <w:textAlignment w:val="baseline"/>
              <w:rPr>
                <w:sz w:val="22"/>
                <w:szCs w:val="22"/>
              </w:rPr>
            </w:pPr>
            <w:r w:rsidRPr="000F0BEE">
              <w:rPr>
                <w:sz w:val="22"/>
                <w:szCs w:val="22"/>
              </w:rPr>
              <w:t>4.4.2. </w:t>
            </w:r>
          </w:p>
        </w:tc>
        <w:tc>
          <w:tcPr>
            <w:tcW w:w="6405" w:type="dxa"/>
            <w:tcBorders>
              <w:top w:val="single" w:sz="6" w:space="0" w:color="auto"/>
              <w:left w:val="single" w:sz="6" w:space="0" w:color="auto"/>
              <w:bottom w:val="single" w:sz="6" w:space="0" w:color="auto"/>
              <w:right w:val="single" w:sz="6" w:space="0" w:color="auto"/>
            </w:tcBorders>
            <w:hideMark/>
          </w:tcPr>
          <w:p w14:paraId="7714881A" w14:textId="77777777" w:rsidR="000F0BEE" w:rsidRPr="000F0BEE" w:rsidRDefault="000F0BEE" w:rsidP="008710F6">
            <w:pPr>
              <w:jc w:val="both"/>
              <w:textAlignment w:val="baseline"/>
              <w:rPr>
                <w:sz w:val="22"/>
                <w:szCs w:val="22"/>
              </w:rPr>
            </w:pPr>
            <w:r w:rsidRPr="000F0BEE">
              <w:rPr>
                <w:sz w:val="22"/>
                <w:szCs w:val="22"/>
              </w:rPr>
              <w:t>в разі зміни тарифів на обслуговування, умов договорів банківського рахунку та договорів по дистанційному обслуговуванню рахунків </w:t>
            </w:r>
          </w:p>
        </w:tc>
        <w:tc>
          <w:tcPr>
            <w:tcW w:w="2550" w:type="dxa"/>
            <w:tcBorders>
              <w:top w:val="single" w:sz="6" w:space="0" w:color="auto"/>
              <w:left w:val="single" w:sz="6" w:space="0" w:color="auto"/>
              <w:bottom w:val="single" w:sz="6" w:space="0" w:color="auto"/>
              <w:right w:val="single" w:sz="6" w:space="0" w:color="auto"/>
            </w:tcBorders>
            <w:hideMark/>
          </w:tcPr>
          <w:p w14:paraId="69B6555D" w14:textId="77777777" w:rsidR="000F0BEE" w:rsidRPr="000F0BEE" w:rsidRDefault="000F0BEE" w:rsidP="008710F6">
            <w:pPr>
              <w:textAlignment w:val="baseline"/>
              <w:rPr>
                <w:sz w:val="22"/>
                <w:szCs w:val="22"/>
              </w:rPr>
            </w:pPr>
            <w:r w:rsidRPr="000F0BEE">
              <w:rPr>
                <w:sz w:val="22"/>
                <w:szCs w:val="22"/>
              </w:rPr>
              <w:t xml:space="preserve">200,00 грн. </w:t>
            </w:r>
            <w:r w:rsidRPr="000F0BEE">
              <w:rPr>
                <w:sz w:val="22"/>
                <w:szCs w:val="22"/>
                <w:u w:val="single"/>
                <w:vertAlign w:val="superscript"/>
              </w:rPr>
              <w:t>4</w:t>
            </w:r>
            <w:r w:rsidRPr="000F0BEE">
              <w:rPr>
                <w:sz w:val="22"/>
                <w:szCs w:val="22"/>
              </w:rPr>
              <w:t> </w:t>
            </w:r>
          </w:p>
        </w:tc>
      </w:tr>
      <w:tr w:rsidR="000F0BEE" w:rsidRPr="000F0BEE" w14:paraId="25AFA05D" w14:textId="77777777" w:rsidTr="008710F6">
        <w:trPr>
          <w:trHeight w:val="240"/>
        </w:trPr>
        <w:tc>
          <w:tcPr>
            <w:tcW w:w="990" w:type="dxa"/>
            <w:tcBorders>
              <w:top w:val="single" w:sz="6" w:space="0" w:color="auto"/>
              <w:left w:val="single" w:sz="6" w:space="0" w:color="auto"/>
              <w:bottom w:val="single" w:sz="6" w:space="0" w:color="auto"/>
              <w:right w:val="single" w:sz="6" w:space="0" w:color="auto"/>
            </w:tcBorders>
            <w:vAlign w:val="center"/>
            <w:hideMark/>
          </w:tcPr>
          <w:p w14:paraId="787F6CB0" w14:textId="77777777" w:rsidR="000F0BEE" w:rsidRPr="000F0BEE" w:rsidRDefault="000F0BEE" w:rsidP="008710F6">
            <w:pPr>
              <w:textAlignment w:val="baseline"/>
              <w:rPr>
                <w:sz w:val="22"/>
                <w:szCs w:val="22"/>
              </w:rPr>
            </w:pPr>
            <w:r w:rsidRPr="000F0BEE">
              <w:rPr>
                <w:sz w:val="22"/>
                <w:szCs w:val="22"/>
              </w:rPr>
              <w:t>4.5. </w:t>
            </w:r>
          </w:p>
        </w:tc>
        <w:tc>
          <w:tcPr>
            <w:tcW w:w="6405" w:type="dxa"/>
            <w:tcBorders>
              <w:top w:val="single" w:sz="6" w:space="0" w:color="auto"/>
              <w:left w:val="single" w:sz="6" w:space="0" w:color="auto"/>
              <w:bottom w:val="single" w:sz="6" w:space="0" w:color="auto"/>
              <w:right w:val="single" w:sz="6" w:space="0" w:color="auto"/>
            </w:tcBorders>
            <w:hideMark/>
          </w:tcPr>
          <w:p w14:paraId="4B798882" w14:textId="77777777" w:rsidR="000F0BEE" w:rsidRPr="000F0BEE" w:rsidRDefault="000F0BEE" w:rsidP="008710F6">
            <w:pPr>
              <w:jc w:val="both"/>
              <w:textAlignment w:val="baseline"/>
              <w:rPr>
                <w:sz w:val="22"/>
                <w:szCs w:val="22"/>
              </w:rPr>
            </w:pPr>
            <w:r w:rsidRPr="000F0BEE">
              <w:rPr>
                <w:sz w:val="22"/>
                <w:szCs w:val="22"/>
              </w:rPr>
              <w:t>Відправлення повідомлення про уточнення реквізитів платіжної інструкції, повернення або відкликання платіжної інструкції на підставі документа про відкликання, зміна умов виконання, підтвердження виконання платіжних операцій, залишків за рахунками за письмовим запитом Клієнта</w:t>
            </w:r>
            <w:r w:rsidRPr="000F0BEE">
              <w:rPr>
                <w:sz w:val="22"/>
                <w:szCs w:val="22"/>
                <w:vertAlign w:val="superscript"/>
              </w:rPr>
              <w:t>2</w:t>
            </w:r>
            <w:r w:rsidRPr="000F0BEE">
              <w:rPr>
                <w:sz w:val="22"/>
                <w:szCs w:val="22"/>
              </w:rPr>
              <w:t>:</w:t>
            </w:r>
          </w:p>
          <w:p w14:paraId="1076C4B6" w14:textId="77777777" w:rsidR="000F0BEE" w:rsidRPr="000F0BEE" w:rsidRDefault="000F0BEE" w:rsidP="000F0BEE">
            <w:pPr>
              <w:numPr>
                <w:ilvl w:val="0"/>
                <w:numId w:val="6"/>
              </w:numPr>
              <w:ind w:left="1080" w:firstLine="0"/>
              <w:textAlignment w:val="baseline"/>
              <w:rPr>
                <w:sz w:val="22"/>
                <w:szCs w:val="22"/>
              </w:rPr>
            </w:pPr>
            <w:r w:rsidRPr="000F0BEE">
              <w:rPr>
                <w:sz w:val="22"/>
                <w:szCs w:val="22"/>
              </w:rPr>
              <w:t>в національній валюті </w:t>
            </w:r>
          </w:p>
          <w:p w14:paraId="376539A8" w14:textId="77777777" w:rsidR="000F0BEE" w:rsidRPr="000F0BEE" w:rsidRDefault="000F0BEE" w:rsidP="000F0BEE">
            <w:pPr>
              <w:numPr>
                <w:ilvl w:val="0"/>
                <w:numId w:val="6"/>
              </w:numPr>
              <w:ind w:left="1080" w:firstLine="0"/>
              <w:textAlignment w:val="baseline"/>
              <w:rPr>
                <w:sz w:val="22"/>
                <w:szCs w:val="22"/>
              </w:rPr>
            </w:pPr>
            <w:r w:rsidRPr="000F0BEE">
              <w:rPr>
                <w:sz w:val="22"/>
                <w:szCs w:val="22"/>
              </w:rPr>
              <w:t>в іноземних валютах </w:t>
            </w:r>
          </w:p>
        </w:tc>
        <w:tc>
          <w:tcPr>
            <w:tcW w:w="2550" w:type="dxa"/>
            <w:tcBorders>
              <w:top w:val="single" w:sz="6" w:space="0" w:color="auto"/>
              <w:left w:val="single" w:sz="6" w:space="0" w:color="auto"/>
              <w:bottom w:val="single" w:sz="6" w:space="0" w:color="auto"/>
              <w:right w:val="single" w:sz="6" w:space="0" w:color="auto"/>
            </w:tcBorders>
            <w:hideMark/>
          </w:tcPr>
          <w:p w14:paraId="4161BD12" w14:textId="77777777" w:rsidR="000F0BEE" w:rsidRPr="000F0BEE" w:rsidRDefault="000F0BEE" w:rsidP="008710F6">
            <w:pPr>
              <w:textAlignment w:val="baseline"/>
              <w:rPr>
                <w:sz w:val="22"/>
                <w:szCs w:val="22"/>
              </w:rPr>
            </w:pPr>
            <w:r w:rsidRPr="000F0BEE">
              <w:rPr>
                <w:sz w:val="22"/>
                <w:szCs w:val="22"/>
              </w:rPr>
              <w:t>за кожний документ </w:t>
            </w:r>
          </w:p>
          <w:p w14:paraId="5D9F299D" w14:textId="77777777" w:rsidR="000F0BEE" w:rsidRPr="000F0BEE" w:rsidRDefault="000F0BEE" w:rsidP="008710F6">
            <w:pPr>
              <w:textAlignment w:val="baseline"/>
              <w:rPr>
                <w:sz w:val="22"/>
                <w:szCs w:val="22"/>
              </w:rPr>
            </w:pPr>
            <w:r w:rsidRPr="000F0BEE">
              <w:rPr>
                <w:sz w:val="22"/>
                <w:szCs w:val="22"/>
              </w:rPr>
              <w:t> </w:t>
            </w:r>
          </w:p>
          <w:p w14:paraId="3E0C5037" w14:textId="77777777" w:rsidR="000F0BEE" w:rsidRPr="000F0BEE" w:rsidRDefault="000F0BEE" w:rsidP="008710F6">
            <w:pPr>
              <w:textAlignment w:val="baseline"/>
              <w:rPr>
                <w:sz w:val="22"/>
                <w:szCs w:val="22"/>
              </w:rPr>
            </w:pPr>
            <w:r w:rsidRPr="000F0BEE">
              <w:rPr>
                <w:sz w:val="22"/>
                <w:szCs w:val="22"/>
              </w:rPr>
              <w:t> </w:t>
            </w:r>
          </w:p>
          <w:p w14:paraId="796E2232" w14:textId="77777777" w:rsidR="000F0BEE" w:rsidRPr="000F0BEE" w:rsidRDefault="000F0BEE" w:rsidP="008710F6">
            <w:pPr>
              <w:textAlignment w:val="baseline"/>
              <w:rPr>
                <w:sz w:val="22"/>
                <w:szCs w:val="22"/>
              </w:rPr>
            </w:pPr>
          </w:p>
          <w:p w14:paraId="1122DEAA" w14:textId="77777777" w:rsidR="000F0BEE" w:rsidRPr="000F0BEE" w:rsidRDefault="000F0BEE" w:rsidP="008710F6">
            <w:pPr>
              <w:textAlignment w:val="baseline"/>
              <w:rPr>
                <w:sz w:val="22"/>
                <w:szCs w:val="22"/>
              </w:rPr>
            </w:pPr>
          </w:p>
          <w:p w14:paraId="01C4D509" w14:textId="77777777" w:rsidR="000F0BEE" w:rsidRPr="000F0BEE" w:rsidRDefault="000F0BEE" w:rsidP="008710F6">
            <w:pPr>
              <w:textAlignment w:val="baseline"/>
              <w:rPr>
                <w:sz w:val="22"/>
                <w:szCs w:val="22"/>
              </w:rPr>
            </w:pPr>
            <w:r w:rsidRPr="000F0BEE">
              <w:rPr>
                <w:sz w:val="22"/>
                <w:szCs w:val="22"/>
              </w:rPr>
              <w:t>100,00 грн.  </w:t>
            </w:r>
          </w:p>
          <w:p w14:paraId="772D735D"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504E9B0F"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DA7D7A4" w14:textId="77777777" w:rsidR="000F0BEE" w:rsidRPr="000F0BEE" w:rsidRDefault="000F0BEE" w:rsidP="008710F6">
            <w:pPr>
              <w:textAlignment w:val="baseline"/>
              <w:rPr>
                <w:sz w:val="22"/>
                <w:szCs w:val="22"/>
              </w:rPr>
            </w:pPr>
            <w:r w:rsidRPr="000F0BEE">
              <w:rPr>
                <w:sz w:val="22"/>
                <w:szCs w:val="22"/>
              </w:rPr>
              <w:t>5. </w:t>
            </w:r>
          </w:p>
        </w:tc>
        <w:tc>
          <w:tcPr>
            <w:tcW w:w="6405" w:type="dxa"/>
            <w:tcBorders>
              <w:top w:val="single" w:sz="6" w:space="0" w:color="auto"/>
              <w:left w:val="single" w:sz="6" w:space="0" w:color="auto"/>
              <w:bottom w:val="single" w:sz="6" w:space="0" w:color="auto"/>
              <w:right w:val="single" w:sz="6" w:space="0" w:color="auto"/>
            </w:tcBorders>
            <w:hideMark/>
          </w:tcPr>
          <w:p w14:paraId="0B088FD7" w14:textId="77777777" w:rsidR="000F0BEE" w:rsidRPr="000F0BEE" w:rsidRDefault="000F0BEE" w:rsidP="008710F6">
            <w:pPr>
              <w:jc w:val="both"/>
              <w:textAlignment w:val="baseline"/>
              <w:rPr>
                <w:sz w:val="22"/>
                <w:szCs w:val="22"/>
              </w:rPr>
            </w:pPr>
            <w:r w:rsidRPr="000F0BEE">
              <w:rPr>
                <w:b/>
                <w:bCs/>
                <w:sz w:val="22"/>
                <w:szCs w:val="22"/>
              </w:rPr>
              <w:t xml:space="preserve">Інші операції в іноземних валютах </w:t>
            </w:r>
            <w:r w:rsidRPr="000F0BEE">
              <w:rPr>
                <w:b/>
                <w:bCs/>
                <w:sz w:val="22"/>
                <w:szCs w:val="22"/>
                <w:vertAlign w:val="superscript"/>
              </w:rPr>
              <w:t>5</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6282D5BD" w14:textId="77777777" w:rsidR="000F0BEE" w:rsidRPr="000F0BEE" w:rsidRDefault="000F0BEE" w:rsidP="008710F6">
            <w:pPr>
              <w:textAlignment w:val="baseline"/>
              <w:rPr>
                <w:sz w:val="22"/>
                <w:szCs w:val="22"/>
              </w:rPr>
            </w:pPr>
            <w:r w:rsidRPr="000F0BEE">
              <w:rPr>
                <w:sz w:val="22"/>
                <w:szCs w:val="22"/>
              </w:rPr>
              <w:t> </w:t>
            </w:r>
          </w:p>
        </w:tc>
      </w:tr>
      <w:tr w:rsidR="000F0BEE" w:rsidRPr="000F0BEE" w14:paraId="1FDBF63A" w14:textId="77777777" w:rsidTr="008710F6">
        <w:trPr>
          <w:trHeight w:val="240"/>
        </w:trPr>
        <w:tc>
          <w:tcPr>
            <w:tcW w:w="990" w:type="dxa"/>
            <w:tcBorders>
              <w:top w:val="single" w:sz="6" w:space="0" w:color="auto"/>
              <w:left w:val="single" w:sz="6" w:space="0" w:color="auto"/>
              <w:bottom w:val="single" w:sz="6" w:space="0" w:color="auto"/>
              <w:right w:val="single" w:sz="6" w:space="0" w:color="auto"/>
            </w:tcBorders>
            <w:vAlign w:val="center"/>
            <w:hideMark/>
          </w:tcPr>
          <w:p w14:paraId="729F81C3" w14:textId="77777777" w:rsidR="000F0BEE" w:rsidRPr="000F0BEE" w:rsidRDefault="000F0BEE" w:rsidP="008710F6">
            <w:pPr>
              <w:textAlignment w:val="baseline"/>
              <w:rPr>
                <w:sz w:val="22"/>
                <w:szCs w:val="22"/>
              </w:rPr>
            </w:pPr>
            <w:r w:rsidRPr="000F0BEE">
              <w:rPr>
                <w:sz w:val="22"/>
                <w:szCs w:val="22"/>
              </w:rPr>
              <w:t>5.1. </w:t>
            </w:r>
          </w:p>
        </w:tc>
        <w:tc>
          <w:tcPr>
            <w:tcW w:w="6405" w:type="dxa"/>
            <w:tcBorders>
              <w:top w:val="single" w:sz="6" w:space="0" w:color="auto"/>
              <w:left w:val="single" w:sz="6" w:space="0" w:color="auto"/>
              <w:bottom w:val="single" w:sz="6" w:space="0" w:color="auto"/>
              <w:right w:val="single" w:sz="6" w:space="0" w:color="auto"/>
            </w:tcBorders>
            <w:hideMark/>
          </w:tcPr>
          <w:p w14:paraId="6C420495" w14:textId="77777777" w:rsidR="000F0BEE" w:rsidRPr="000F0BEE" w:rsidRDefault="000F0BEE" w:rsidP="008710F6">
            <w:pPr>
              <w:textAlignment w:val="baseline"/>
              <w:rPr>
                <w:sz w:val="22"/>
                <w:szCs w:val="22"/>
              </w:rPr>
            </w:pPr>
            <w:r w:rsidRPr="000F0BEE">
              <w:rPr>
                <w:sz w:val="22"/>
                <w:szCs w:val="22"/>
              </w:rPr>
              <w:t>Виконання платіжних операцій зі списання коштів в національній валюті через рахунки «Лоро» </w:t>
            </w:r>
          </w:p>
        </w:tc>
        <w:tc>
          <w:tcPr>
            <w:tcW w:w="2550" w:type="dxa"/>
            <w:tcBorders>
              <w:top w:val="single" w:sz="6" w:space="0" w:color="auto"/>
              <w:left w:val="single" w:sz="6" w:space="0" w:color="auto"/>
              <w:bottom w:val="single" w:sz="6" w:space="0" w:color="auto"/>
              <w:right w:val="single" w:sz="6" w:space="0" w:color="auto"/>
            </w:tcBorders>
            <w:hideMark/>
          </w:tcPr>
          <w:p w14:paraId="3BB6B3F4" w14:textId="77777777" w:rsidR="000F0BEE" w:rsidRPr="000F0BEE" w:rsidRDefault="000F0BEE" w:rsidP="008710F6">
            <w:pPr>
              <w:textAlignment w:val="baseline"/>
              <w:rPr>
                <w:sz w:val="22"/>
                <w:szCs w:val="22"/>
              </w:rPr>
            </w:pPr>
            <w:r w:rsidRPr="000F0BEE">
              <w:rPr>
                <w:sz w:val="22"/>
                <w:szCs w:val="22"/>
              </w:rPr>
              <w:t>0,2% від суми  </w:t>
            </w:r>
          </w:p>
          <w:p w14:paraId="6B2259CD" w14:textId="77777777" w:rsidR="000F0BEE" w:rsidRPr="000F0BEE" w:rsidRDefault="000F0BEE" w:rsidP="008710F6">
            <w:pPr>
              <w:textAlignment w:val="baseline"/>
              <w:rPr>
                <w:sz w:val="22"/>
                <w:szCs w:val="22"/>
              </w:rPr>
            </w:pPr>
            <w:r w:rsidRPr="000F0BEE">
              <w:rPr>
                <w:sz w:val="22"/>
                <w:szCs w:val="22"/>
                <w:lang w:val="en-US"/>
              </w:rPr>
              <w:t>min</w:t>
            </w:r>
            <w:r w:rsidRPr="000F0BEE">
              <w:rPr>
                <w:sz w:val="22"/>
                <w:szCs w:val="22"/>
              </w:rPr>
              <w:t xml:space="preserve"> 250,00 грн, </w:t>
            </w:r>
            <w:r w:rsidRPr="000F0BEE">
              <w:rPr>
                <w:sz w:val="22"/>
                <w:szCs w:val="22"/>
                <w:lang w:val="en-US"/>
              </w:rPr>
              <w:t>m</w:t>
            </w:r>
            <w:r w:rsidRPr="000F0BEE">
              <w:rPr>
                <w:sz w:val="22"/>
                <w:szCs w:val="22"/>
              </w:rPr>
              <w:t>ах 1500,00 грн </w:t>
            </w:r>
          </w:p>
        </w:tc>
      </w:tr>
      <w:tr w:rsidR="000F0BEE" w:rsidRPr="000F0BEE" w14:paraId="5C8D61D8"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481C026" w14:textId="77777777" w:rsidR="000F0BEE" w:rsidRPr="000F0BEE" w:rsidRDefault="000F0BEE" w:rsidP="008710F6">
            <w:pPr>
              <w:textAlignment w:val="baseline"/>
              <w:rPr>
                <w:sz w:val="22"/>
                <w:szCs w:val="22"/>
              </w:rPr>
            </w:pPr>
            <w:r w:rsidRPr="000F0BEE">
              <w:rPr>
                <w:sz w:val="22"/>
                <w:szCs w:val="22"/>
              </w:rPr>
              <w:t>5.2. </w:t>
            </w:r>
          </w:p>
        </w:tc>
        <w:tc>
          <w:tcPr>
            <w:tcW w:w="6405" w:type="dxa"/>
            <w:tcBorders>
              <w:top w:val="single" w:sz="6" w:space="0" w:color="auto"/>
              <w:left w:val="single" w:sz="6" w:space="0" w:color="auto"/>
              <w:bottom w:val="single" w:sz="6" w:space="0" w:color="auto"/>
              <w:right w:val="single" w:sz="6" w:space="0" w:color="auto"/>
            </w:tcBorders>
            <w:hideMark/>
          </w:tcPr>
          <w:p w14:paraId="10B54AAC" w14:textId="77777777" w:rsidR="000F0BEE" w:rsidRPr="000F0BEE" w:rsidRDefault="000F0BEE" w:rsidP="008710F6">
            <w:pPr>
              <w:jc w:val="both"/>
              <w:textAlignment w:val="baseline"/>
              <w:rPr>
                <w:sz w:val="22"/>
                <w:szCs w:val="22"/>
              </w:rPr>
            </w:pPr>
            <w:r w:rsidRPr="000F0BEE">
              <w:rPr>
                <w:sz w:val="22"/>
                <w:szCs w:val="22"/>
              </w:rPr>
              <w:t>Надання письмової згоди Банком на обслуговування кредиту, позики, в тому числі поворотної фінансової допомоги, отриманих резидентом від нерезидента в іноземній валюті для отримання реєстраційного свідоцтва НБУ (за першим зверненням).</w:t>
            </w:r>
            <w:r w:rsidRPr="000F0BEE">
              <w:rPr>
                <w:rFonts w:ascii="Calibri" w:hAnsi="Calibri" w:cs="Calibri"/>
                <w:sz w:val="22"/>
                <w:szCs w:val="22"/>
              </w:rPr>
              <w:tab/>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15FE6C4C" w14:textId="77777777" w:rsidR="000F0BEE" w:rsidRPr="000F0BEE" w:rsidRDefault="000F0BEE" w:rsidP="008710F6">
            <w:pPr>
              <w:textAlignment w:val="baseline"/>
              <w:rPr>
                <w:sz w:val="22"/>
                <w:szCs w:val="22"/>
              </w:rPr>
            </w:pPr>
            <w:r w:rsidRPr="000F0BEE">
              <w:rPr>
                <w:sz w:val="22"/>
                <w:szCs w:val="22"/>
              </w:rPr>
              <w:t>1000,00 грн. </w:t>
            </w:r>
          </w:p>
        </w:tc>
      </w:tr>
      <w:tr w:rsidR="000F0BEE" w:rsidRPr="000F0BEE" w14:paraId="0AFA3B3D"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6EF8B30" w14:textId="77777777" w:rsidR="000F0BEE" w:rsidRPr="000F0BEE" w:rsidRDefault="000F0BEE" w:rsidP="008710F6">
            <w:pPr>
              <w:textAlignment w:val="baseline"/>
              <w:rPr>
                <w:sz w:val="22"/>
                <w:szCs w:val="22"/>
              </w:rPr>
            </w:pPr>
            <w:r w:rsidRPr="000F0BEE">
              <w:rPr>
                <w:sz w:val="22"/>
                <w:szCs w:val="22"/>
              </w:rPr>
              <w:t>5.3. </w:t>
            </w:r>
          </w:p>
          <w:p w14:paraId="1EBB839C" w14:textId="77777777" w:rsidR="000F0BEE" w:rsidRPr="000F0BEE" w:rsidRDefault="000F0BEE" w:rsidP="008710F6">
            <w:pPr>
              <w:textAlignment w:val="baseline"/>
              <w:rPr>
                <w:sz w:val="22"/>
                <w:szCs w:val="22"/>
              </w:rPr>
            </w:pPr>
            <w:r w:rsidRPr="000F0BEE">
              <w:rPr>
                <w:sz w:val="22"/>
                <w:szCs w:val="22"/>
              </w:rPr>
              <w:t> </w:t>
            </w:r>
          </w:p>
          <w:p w14:paraId="1AB4C2FA" w14:textId="77777777" w:rsidR="000F0BEE" w:rsidRPr="000F0BEE" w:rsidRDefault="000F0BEE" w:rsidP="008710F6">
            <w:pPr>
              <w:textAlignment w:val="baseline"/>
              <w:rPr>
                <w:sz w:val="22"/>
                <w:szCs w:val="22"/>
              </w:rPr>
            </w:pPr>
            <w:r w:rsidRPr="000F0BEE">
              <w:rPr>
                <w:sz w:val="22"/>
                <w:szCs w:val="22"/>
              </w:rPr>
              <w:t> </w:t>
            </w:r>
          </w:p>
          <w:p w14:paraId="23A8B95A" w14:textId="77777777" w:rsidR="000F0BEE" w:rsidRPr="000F0BEE" w:rsidRDefault="000F0BEE" w:rsidP="008710F6">
            <w:pPr>
              <w:textAlignment w:val="baseline"/>
              <w:rPr>
                <w:sz w:val="22"/>
                <w:szCs w:val="22"/>
              </w:rPr>
            </w:pPr>
            <w:r w:rsidRPr="000F0BEE">
              <w:rPr>
                <w:sz w:val="22"/>
                <w:szCs w:val="22"/>
              </w:rPr>
              <w:t> </w:t>
            </w:r>
          </w:p>
        </w:tc>
        <w:tc>
          <w:tcPr>
            <w:tcW w:w="6405" w:type="dxa"/>
            <w:tcBorders>
              <w:top w:val="single" w:sz="6" w:space="0" w:color="auto"/>
              <w:left w:val="single" w:sz="6" w:space="0" w:color="auto"/>
              <w:bottom w:val="single" w:sz="6" w:space="0" w:color="auto"/>
              <w:right w:val="single" w:sz="6" w:space="0" w:color="auto"/>
            </w:tcBorders>
            <w:hideMark/>
          </w:tcPr>
          <w:p w14:paraId="1ADB84F1" w14:textId="77777777" w:rsidR="000F0BEE" w:rsidRPr="000F0BEE" w:rsidRDefault="000F0BEE" w:rsidP="008710F6">
            <w:pPr>
              <w:jc w:val="both"/>
              <w:textAlignment w:val="baseline"/>
              <w:rPr>
                <w:sz w:val="22"/>
                <w:szCs w:val="22"/>
              </w:rPr>
            </w:pPr>
            <w:r w:rsidRPr="000F0BEE">
              <w:rPr>
                <w:sz w:val="22"/>
                <w:szCs w:val="22"/>
              </w:rPr>
              <w:t>Надання письмової згоди Банком на  подальше обслуговування кредиту, позики, в тому числі поворотної фінансової допомоги, отриманих резидентом від нерезидента в іноземній валюті за умови необхідності внесення змін до реєстраційного свідоцтва НБУ.</w:t>
            </w:r>
            <w:r w:rsidRPr="000F0BEE">
              <w:rPr>
                <w:rFonts w:ascii="Calibri" w:hAnsi="Calibri" w:cs="Calibri"/>
                <w:sz w:val="22"/>
                <w:szCs w:val="22"/>
              </w:rPr>
              <w:tab/>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7287E3D2" w14:textId="77777777" w:rsidR="000F0BEE" w:rsidRPr="000F0BEE" w:rsidRDefault="000F0BEE" w:rsidP="008710F6">
            <w:pPr>
              <w:textAlignment w:val="baseline"/>
              <w:rPr>
                <w:sz w:val="22"/>
                <w:szCs w:val="22"/>
              </w:rPr>
            </w:pPr>
            <w:r w:rsidRPr="000F0BEE">
              <w:rPr>
                <w:sz w:val="22"/>
                <w:szCs w:val="22"/>
              </w:rPr>
              <w:t>500,00 грн. </w:t>
            </w:r>
          </w:p>
          <w:p w14:paraId="623BDA0F" w14:textId="77777777" w:rsidR="000F0BEE" w:rsidRPr="000F0BEE" w:rsidRDefault="000F0BEE" w:rsidP="008710F6">
            <w:pPr>
              <w:textAlignment w:val="baseline"/>
              <w:rPr>
                <w:sz w:val="22"/>
                <w:szCs w:val="22"/>
              </w:rPr>
            </w:pPr>
            <w:r w:rsidRPr="000F0BEE">
              <w:rPr>
                <w:sz w:val="22"/>
                <w:szCs w:val="22"/>
              </w:rPr>
              <w:t> </w:t>
            </w:r>
          </w:p>
          <w:p w14:paraId="2D296B82" w14:textId="77777777" w:rsidR="000F0BEE" w:rsidRPr="000F0BEE" w:rsidRDefault="000F0BEE" w:rsidP="008710F6">
            <w:pPr>
              <w:textAlignment w:val="baseline"/>
              <w:rPr>
                <w:sz w:val="22"/>
                <w:szCs w:val="22"/>
              </w:rPr>
            </w:pPr>
            <w:r w:rsidRPr="000F0BEE">
              <w:rPr>
                <w:sz w:val="22"/>
                <w:szCs w:val="22"/>
              </w:rPr>
              <w:t> </w:t>
            </w:r>
          </w:p>
          <w:p w14:paraId="290E2FF2" w14:textId="77777777" w:rsidR="000F0BEE" w:rsidRPr="000F0BEE" w:rsidRDefault="000F0BEE" w:rsidP="008710F6">
            <w:pPr>
              <w:textAlignment w:val="baseline"/>
              <w:rPr>
                <w:sz w:val="22"/>
                <w:szCs w:val="22"/>
              </w:rPr>
            </w:pPr>
            <w:r w:rsidRPr="000F0BEE">
              <w:rPr>
                <w:sz w:val="22"/>
                <w:szCs w:val="22"/>
              </w:rPr>
              <w:t> </w:t>
            </w:r>
          </w:p>
          <w:p w14:paraId="205228F6" w14:textId="77777777" w:rsidR="000F0BEE" w:rsidRPr="000F0BEE" w:rsidRDefault="000F0BEE" w:rsidP="008710F6">
            <w:pPr>
              <w:textAlignment w:val="baseline"/>
              <w:rPr>
                <w:sz w:val="22"/>
                <w:szCs w:val="22"/>
              </w:rPr>
            </w:pPr>
            <w:r w:rsidRPr="000F0BEE">
              <w:rPr>
                <w:sz w:val="22"/>
                <w:szCs w:val="22"/>
              </w:rPr>
              <w:t> </w:t>
            </w:r>
          </w:p>
        </w:tc>
      </w:tr>
      <w:tr w:rsidR="000F0BEE" w:rsidRPr="000F0BEE" w14:paraId="5FE3A569"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CBF4CC8" w14:textId="77777777" w:rsidR="000F0BEE" w:rsidRPr="000F0BEE" w:rsidRDefault="000F0BEE" w:rsidP="008710F6">
            <w:pPr>
              <w:textAlignment w:val="baseline"/>
              <w:rPr>
                <w:sz w:val="22"/>
                <w:szCs w:val="22"/>
              </w:rPr>
            </w:pPr>
            <w:r w:rsidRPr="000F0BEE">
              <w:rPr>
                <w:sz w:val="22"/>
                <w:szCs w:val="22"/>
              </w:rPr>
              <w:t>5.4. </w:t>
            </w:r>
          </w:p>
        </w:tc>
        <w:tc>
          <w:tcPr>
            <w:tcW w:w="6405" w:type="dxa"/>
            <w:tcBorders>
              <w:top w:val="single" w:sz="6" w:space="0" w:color="auto"/>
              <w:left w:val="single" w:sz="6" w:space="0" w:color="auto"/>
              <w:bottom w:val="single" w:sz="6" w:space="0" w:color="auto"/>
              <w:right w:val="single" w:sz="6" w:space="0" w:color="auto"/>
            </w:tcBorders>
            <w:hideMark/>
          </w:tcPr>
          <w:p w14:paraId="11F16249" w14:textId="77777777" w:rsidR="000F0BEE" w:rsidRPr="000F0BEE" w:rsidRDefault="000F0BEE" w:rsidP="008710F6">
            <w:pPr>
              <w:jc w:val="both"/>
              <w:textAlignment w:val="baseline"/>
              <w:rPr>
                <w:sz w:val="22"/>
                <w:szCs w:val="22"/>
              </w:rPr>
            </w:pPr>
            <w:r w:rsidRPr="000F0BEE">
              <w:rPr>
                <w:sz w:val="22"/>
                <w:szCs w:val="22"/>
              </w:rPr>
              <w:t>Надання письмової згоди Банком на обслуговування позики (поворотної фінансової допомоги) наданих резидентом нерезиденту в іноземній валюті </w:t>
            </w:r>
          </w:p>
        </w:tc>
        <w:tc>
          <w:tcPr>
            <w:tcW w:w="2550" w:type="dxa"/>
            <w:tcBorders>
              <w:top w:val="single" w:sz="6" w:space="0" w:color="auto"/>
              <w:left w:val="single" w:sz="6" w:space="0" w:color="auto"/>
              <w:bottom w:val="single" w:sz="6" w:space="0" w:color="auto"/>
              <w:right w:val="single" w:sz="6" w:space="0" w:color="auto"/>
            </w:tcBorders>
            <w:hideMark/>
          </w:tcPr>
          <w:p w14:paraId="745444E3" w14:textId="77777777" w:rsidR="000F0BEE" w:rsidRPr="000F0BEE" w:rsidRDefault="000F0BEE" w:rsidP="008710F6">
            <w:pPr>
              <w:textAlignment w:val="baseline"/>
              <w:rPr>
                <w:sz w:val="22"/>
                <w:szCs w:val="22"/>
              </w:rPr>
            </w:pPr>
            <w:r w:rsidRPr="000F0BEE">
              <w:rPr>
                <w:sz w:val="22"/>
                <w:szCs w:val="22"/>
              </w:rPr>
              <w:t>500,00 грн. </w:t>
            </w:r>
          </w:p>
        </w:tc>
      </w:tr>
      <w:tr w:rsidR="000F0BEE" w:rsidRPr="000F0BEE" w14:paraId="44E99F10" w14:textId="77777777" w:rsidTr="008710F6">
        <w:trPr>
          <w:trHeight w:val="870"/>
        </w:trPr>
        <w:tc>
          <w:tcPr>
            <w:tcW w:w="990" w:type="dxa"/>
            <w:tcBorders>
              <w:top w:val="single" w:sz="6" w:space="0" w:color="auto"/>
              <w:left w:val="single" w:sz="6" w:space="0" w:color="auto"/>
              <w:bottom w:val="single" w:sz="6" w:space="0" w:color="auto"/>
              <w:right w:val="single" w:sz="6" w:space="0" w:color="auto"/>
            </w:tcBorders>
            <w:vAlign w:val="center"/>
            <w:hideMark/>
          </w:tcPr>
          <w:p w14:paraId="3B4D8B2E" w14:textId="77777777" w:rsidR="000F0BEE" w:rsidRPr="000F0BEE" w:rsidRDefault="000F0BEE" w:rsidP="008710F6">
            <w:pPr>
              <w:textAlignment w:val="baseline"/>
              <w:rPr>
                <w:sz w:val="22"/>
                <w:szCs w:val="22"/>
              </w:rPr>
            </w:pPr>
            <w:r w:rsidRPr="000F0BEE">
              <w:rPr>
                <w:sz w:val="22"/>
                <w:szCs w:val="22"/>
              </w:rPr>
              <w:t>5.5. </w:t>
            </w:r>
          </w:p>
        </w:tc>
        <w:tc>
          <w:tcPr>
            <w:tcW w:w="6405" w:type="dxa"/>
            <w:tcBorders>
              <w:top w:val="single" w:sz="6" w:space="0" w:color="auto"/>
              <w:left w:val="single" w:sz="6" w:space="0" w:color="auto"/>
              <w:bottom w:val="single" w:sz="6" w:space="0" w:color="auto"/>
              <w:right w:val="single" w:sz="6" w:space="0" w:color="auto"/>
            </w:tcBorders>
            <w:hideMark/>
          </w:tcPr>
          <w:p w14:paraId="28E13BFA" w14:textId="77777777" w:rsidR="000F0BEE" w:rsidRPr="000F0BEE" w:rsidRDefault="000F0BEE" w:rsidP="008710F6">
            <w:pPr>
              <w:textAlignment w:val="baseline"/>
              <w:rPr>
                <w:sz w:val="22"/>
                <w:szCs w:val="22"/>
              </w:rPr>
            </w:pPr>
            <w:r w:rsidRPr="000F0BEE">
              <w:rPr>
                <w:sz w:val="22"/>
                <w:szCs w:val="22"/>
              </w:rPr>
              <w:t>Переказ коштів з поточного рахунку на підставі індивідуальної е-ліцензії</w:t>
            </w:r>
            <w:r w:rsidRPr="000F0BEE">
              <w:rPr>
                <w:rFonts w:ascii="Calibri" w:hAnsi="Calibri" w:cs="Calibri"/>
                <w:sz w:val="22"/>
                <w:szCs w:val="22"/>
              </w:rPr>
              <w:tab/>
            </w:r>
            <w:r w:rsidRPr="000F0BEE">
              <w:rPr>
                <w:sz w:val="22"/>
                <w:szCs w:val="22"/>
              </w:rPr>
              <w:t> </w:t>
            </w:r>
          </w:p>
          <w:p w14:paraId="63C6BE9C" w14:textId="77777777" w:rsidR="000F0BEE" w:rsidRPr="000F0BEE" w:rsidRDefault="000F0BEE" w:rsidP="008710F6">
            <w:pPr>
              <w:textAlignment w:val="baseline"/>
              <w:rPr>
                <w:sz w:val="22"/>
                <w:szCs w:val="22"/>
              </w:rPr>
            </w:pP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5A8B49E0" w14:textId="77777777" w:rsidR="000F0BEE" w:rsidRPr="000F0BEE" w:rsidRDefault="000F0BEE" w:rsidP="008710F6">
            <w:pPr>
              <w:textAlignment w:val="baseline"/>
              <w:rPr>
                <w:sz w:val="22"/>
                <w:szCs w:val="22"/>
              </w:rPr>
            </w:pPr>
            <w:r w:rsidRPr="000F0BEE">
              <w:rPr>
                <w:sz w:val="22"/>
                <w:szCs w:val="22"/>
              </w:rPr>
              <w:t>5000,00 грн.  </w:t>
            </w:r>
          </w:p>
          <w:p w14:paraId="2C9E0319" w14:textId="77777777" w:rsidR="000F0BEE" w:rsidRPr="000F0BEE" w:rsidRDefault="000F0BEE" w:rsidP="008710F6">
            <w:pPr>
              <w:textAlignment w:val="baseline"/>
              <w:rPr>
                <w:sz w:val="22"/>
                <w:szCs w:val="22"/>
              </w:rPr>
            </w:pPr>
            <w:r w:rsidRPr="000F0BEE">
              <w:rPr>
                <w:sz w:val="22"/>
                <w:szCs w:val="22"/>
              </w:rPr>
              <w:t>одноразово при першому переказі коштів </w:t>
            </w:r>
          </w:p>
        </w:tc>
      </w:tr>
      <w:tr w:rsidR="000F0BEE" w:rsidRPr="000F0BEE" w14:paraId="29079859"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187FF81" w14:textId="77777777" w:rsidR="000F0BEE" w:rsidRPr="000F0BEE" w:rsidRDefault="000F0BEE" w:rsidP="008710F6">
            <w:pPr>
              <w:textAlignment w:val="baseline"/>
              <w:rPr>
                <w:sz w:val="22"/>
                <w:szCs w:val="22"/>
              </w:rPr>
            </w:pPr>
            <w:r w:rsidRPr="000F0BEE">
              <w:rPr>
                <w:sz w:val="22"/>
                <w:szCs w:val="22"/>
              </w:rPr>
              <w:t>5.6. </w:t>
            </w:r>
          </w:p>
        </w:tc>
        <w:tc>
          <w:tcPr>
            <w:tcW w:w="6405" w:type="dxa"/>
            <w:tcBorders>
              <w:top w:val="single" w:sz="6" w:space="0" w:color="auto"/>
              <w:left w:val="single" w:sz="6" w:space="0" w:color="auto"/>
              <w:bottom w:val="single" w:sz="6" w:space="0" w:color="auto"/>
              <w:right w:val="single" w:sz="6" w:space="0" w:color="auto"/>
            </w:tcBorders>
            <w:hideMark/>
          </w:tcPr>
          <w:p w14:paraId="6961D7C5" w14:textId="77777777" w:rsidR="000F0BEE" w:rsidRPr="000F0BEE" w:rsidRDefault="000F0BEE" w:rsidP="008710F6">
            <w:pPr>
              <w:textAlignment w:val="baseline"/>
              <w:rPr>
                <w:sz w:val="22"/>
                <w:szCs w:val="22"/>
              </w:rPr>
            </w:pPr>
            <w:r w:rsidRPr="000F0BEE">
              <w:rPr>
                <w:sz w:val="22"/>
                <w:szCs w:val="22"/>
              </w:rPr>
              <w:t>Документарний акредитив</w:t>
            </w:r>
            <w:r w:rsidRPr="000F0BEE">
              <w:rPr>
                <w:sz w:val="22"/>
                <w:szCs w:val="22"/>
                <w:lang w:val="en-US"/>
              </w:rPr>
              <w:t xml:space="preserve"> </w:t>
            </w:r>
            <w:r w:rsidRPr="000F0BEE">
              <w:rPr>
                <w:sz w:val="22"/>
                <w:szCs w:val="22"/>
                <w:u w:val="single"/>
                <w:vertAlign w:val="superscript"/>
              </w:rPr>
              <w:t>6</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699F8D96" w14:textId="77777777" w:rsidR="000F0BEE" w:rsidRPr="000F0BEE" w:rsidRDefault="000F0BEE" w:rsidP="008710F6">
            <w:pPr>
              <w:textAlignment w:val="baseline"/>
              <w:rPr>
                <w:sz w:val="22"/>
                <w:szCs w:val="22"/>
              </w:rPr>
            </w:pPr>
            <w:r w:rsidRPr="000F0BEE">
              <w:rPr>
                <w:sz w:val="22"/>
                <w:szCs w:val="22"/>
              </w:rPr>
              <w:t> </w:t>
            </w:r>
          </w:p>
        </w:tc>
      </w:tr>
      <w:tr w:rsidR="000F0BEE" w:rsidRPr="000F0BEE" w14:paraId="44D78F56"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236C548B" w14:textId="77777777" w:rsidR="000F0BEE" w:rsidRPr="000F0BEE" w:rsidRDefault="000F0BEE" w:rsidP="008710F6">
            <w:pPr>
              <w:textAlignment w:val="baseline"/>
              <w:rPr>
                <w:sz w:val="22"/>
                <w:szCs w:val="22"/>
              </w:rPr>
            </w:pPr>
            <w:r w:rsidRPr="000F0BEE">
              <w:rPr>
                <w:sz w:val="22"/>
                <w:szCs w:val="22"/>
              </w:rPr>
              <w:t>5.6.1. </w:t>
            </w:r>
          </w:p>
        </w:tc>
        <w:tc>
          <w:tcPr>
            <w:tcW w:w="6405" w:type="dxa"/>
            <w:tcBorders>
              <w:top w:val="single" w:sz="6" w:space="0" w:color="auto"/>
              <w:left w:val="single" w:sz="6" w:space="0" w:color="auto"/>
              <w:bottom w:val="single" w:sz="6" w:space="0" w:color="auto"/>
              <w:right w:val="single" w:sz="6" w:space="0" w:color="auto"/>
            </w:tcBorders>
            <w:hideMark/>
          </w:tcPr>
          <w:p w14:paraId="0DF4138B" w14:textId="77777777" w:rsidR="000F0BEE" w:rsidRPr="000F0BEE" w:rsidRDefault="000F0BEE" w:rsidP="008710F6">
            <w:pPr>
              <w:textAlignment w:val="baseline"/>
              <w:rPr>
                <w:sz w:val="22"/>
                <w:szCs w:val="22"/>
              </w:rPr>
            </w:pPr>
            <w:r w:rsidRPr="000F0BEE">
              <w:rPr>
                <w:sz w:val="22"/>
                <w:szCs w:val="22"/>
              </w:rPr>
              <w:t>Авізування  та підтвердження акредитивів у будь-якій валюті за внутрішньоторговельними, експортними, імпортними операціями клієнтів </w:t>
            </w:r>
          </w:p>
        </w:tc>
        <w:tc>
          <w:tcPr>
            <w:tcW w:w="2550" w:type="dxa"/>
            <w:tcBorders>
              <w:top w:val="single" w:sz="6" w:space="0" w:color="auto"/>
              <w:left w:val="single" w:sz="6" w:space="0" w:color="auto"/>
              <w:bottom w:val="single" w:sz="6" w:space="0" w:color="auto"/>
              <w:right w:val="single" w:sz="6" w:space="0" w:color="auto"/>
            </w:tcBorders>
            <w:hideMark/>
          </w:tcPr>
          <w:p w14:paraId="679E7411"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49563937"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1CA2A3F2" w14:textId="77777777" w:rsidR="000F0BEE" w:rsidRPr="000F0BEE" w:rsidRDefault="000F0BEE" w:rsidP="008710F6">
            <w:pPr>
              <w:textAlignment w:val="baseline"/>
              <w:rPr>
                <w:sz w:val="22"/>
                <w:szCs w:val="22"/>
              </w:rPr>
            </w:pPr>
            <w:r w:rsidRPr="000F0BEE">
              <w:rPr>
                <w:sz w:val="22"/>
                <w:szCs w:val="22"/>
              </w:rPr>
              <w:lastRenderedPageBreak/>
              <w:t>5.6.2. </w:t>
            </w:r>
          </w:p>
        </w:tc>
        <w:tc>
          <w:tcPr>
            <w:tcW w:w="6405" w:type="dxa"/>
            <w:tcBorders>
              <w:top w:val="single" w:sz="6" w:space="0" w:color="auto"/>
              <w:left w:val="single" w:sz="6" w:space="0" w:color="auto"/>
              <w:bottom w:val="single" w:sz="6" w:space="0" w:color="auto"/>
              <w:right w:val="single" w:sz="6" w:space="0" w:color="auto"/>
            </w:tcBorders>
            <w:hideMark/>
          </w:tcPr>
          <w:p w14:paraId="26783C41" w14:textId="77777777" w:rsidR="000F0BEE" w:rsidRPr="000F0BEE" w:rsidRDefault="000F0BEE" w:rsidP="008710F6">
            <w:pPr>
              <w:textAlignment w:val="baseline"/>
              <w:rPr>
                <w:sz w:val="22"/>
                <w:szCs w:val="22"/>
              </w:rPr>
            </w:pPr>
            <w:r w:rsidRPr="000F0BEE">
              <w:rPr>
                <w:sz w:val="22"/>
                <w:szCs w:val="22"/>
              </w:rPr>
              <w:t>Виконання операцій за акредитивами </w:t>
            </w:r>
          </w:p>
        </w:tc>
        <w:tc>
          <w:tcPr>
            <w:tcW w:w="2550" w:type="dxa"/>
            <w:tcBorders>
              <w:top w:val="single" w:sz="6" w:space="0" w:color="auto"/>
              <w:left w:val="single" w:sz="6" w:space="0" w:color="auto"/>
              <w:bottom w:val="single" w:sz="6" w:space="0" w:color="auto"/>
              <w:right w:val="single" w:sz="6" w:space="0" w:color="auto"/>
            </w:tcBorders>
            <w:hideMark/>
          </w:tcPr>
          <w:p w14:paraId="6DAC4C12" w14:textId="77777777" w:rsidR="000F0BEE" w:rsidRPr="000F0BEE" w:rsidRDefault="000F0BEE" w:rsidP="008710F6">
            <w:pPr>
              <w:textAlignment w:val="baseline"/>
              <w:rPr>
                <w:sz w:val="22"/>
                <w:szCs w:val="22"/>
              </w:rPr>
            </w:pPr>
            <w:r w:rsidRPr="000F0BEE">
              <w:rPr>
                <w:sz w:val="22"/>
                <w:szCs w:val="22"/>
              </w:rPr>
              <w:t>0,15 % від суми акредитиву  </w:t>
            </w:r>
          </w:p>
          <w:p w14:paraId="05EF532B" w14:textId="77777777" w:rsidR="000F0BEE" w:rsidRPr="000F0BEE" w:rsidRDefault="000F0BEE" w:rsidP="008710F6">
            <w:pPr>
              <w:textAlignment w:val="baseline"/>
              <w:rPr>
                <w:sz w:val="22"/>
                <w:szCs w:val="22"/>
              </w:rPr>
            </w:pPr>
            <w:r w:rsidRPr="000F0BEE">
              <w:rPr>
                <w:sz w:val="22"/>
                <w:szCs w:val="22"/>
                <w:lang w:val="en-US"/>
              </w:rPr>
              <w:t>min</w:t>
            </w:r>
            <w:r w:rsidRPr="000F0BEE">
              <w:rPr>
                <w:sz w:val="22"/>
                <w:szCs w:val="22"/>
              </w:rPr>
              <w:t xml:space="preserve"> 40,00 доларів США </w:t>
            </w:r>
          </w:p>
        </w:tc>
      </w:tr>
      <w:tr w:rsidR="000F0BEE" w:rsidRPr="000F0BEE" w14:paraId="19B27D20"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0BDDCD59" w14:textId="77777777" w:rsidR="000F0BEE" w:rsidRPr="000F0BEE" w:rsidRDefault="000F0BEE" w:rsidP="008710F6">
            <w:pPr>
              <w:textAlignment w:val="baseline"/>
              <w:rPr>
                <w:sz w:val="22"/>
                <w:szCs w:val="22"/>
              </w:rPr>
            </w:pPr>
            <w:r w:rsidRPr="000F0BEE">
              <w:rPr>
                <w:sz w:val="22"/>
                <w:szCs w:val="22"/>
              </w:rPr>
              <w:t>5.6.3. </w:t>
            </w:r>
          </w:p>
        </w:tc>
        <w:tc>
          <w:tcPr>
            <w:tcW w:w="6405" w:type="dxa"/>
            <w:tcBorders>
              <w:top w:val="single" w:sz="6" w:space="0" w:color="auto"/>
              <w:left w:val="single" w:sz="6" w:space="0" w:color="auto"/>
              <w:bottom w:val="single" w:sz="6" w:space="0" w:color="auto"/>
              <w:right w:val="single" w:sz="6" w:space="0" w:color="auto"/>
            </w:tcBorders>
            <w:hideMark/>
          </w:tcPr>
          <w:p w14:paraId="571B850E" w14:textId="77777777" w:rsidR="000F0BEE" w:rsidRPr="000F0BEE" w:rsidRDefault="000F0BEE" w:rsidP="008710F6">
            <w:pPr>
              <w:textAlignment w:val="baseline"/>
              <w:rPr>
                <w:sz w:val="22"/>
                <w:szCs w:val="22"/>
              </w:rPr>
            </w:pPr>
            <w:r w:rsidRPr="000F0BEE">
              <w:rPr>
                <w:sz w:val="22"/>
                <w:szCs w:val="22"/>
              </w:rPr>
              <w:t>Унесення погоджених  змін до умов акредитивів </w:t>
            </w:r>
          </w:p>
        </w:tc>
        <w:tc>
          <w:tcPr>
            <w:tcW w:w="2550" w:type="dxa"/>
            <w:tcBorders>
              <w:top w:val="single" w:sz="6" w:space="0" w:color="auto"/>
              <w:left w:val="single" w:sz="6" w:space="0" w:color="auto"/>
              <w:bottom w:val="single" w:sz="6" w:space="0" w:color="auto"/>
              <w:right w:val="single" w:sz="6" w:space="0" w:color="auto"/>
            </w:tcBorders>
            <w:hideMark/>
          </w:tcPr>
          <w:p w14:paraId="55CC4CFE" w14:textId="77777777" w:rsidR="000F0BEE" w:rsidRPr="000F0BEE" w:rsidRDefault="000F0BEE" w:rsidP="008710F6">
            <w:pPr>
              <w:textAlignment w:val="baseline"/>
              <w:rPr>
                <w:sz w:val="22"/>
                <w:szCs w:val="22"/>
              </w:rPr>
            </w:pPr>
            <w:r w:rsidRPr="000F0BEE">
              <w:rPr>
                <w:sz w:val="22"/>
                <w:szCs w:val="22"/>
              </w:rPr>
              <w:t>100,00 доларів США </w:t>
            </w:r>
          </w:p>
        </w:tc>
      </w:tr>
      <w:tr w:rsidR="000F0BEE" w:rsidRPr="000F0BEE" w14:paraId="5DC762F7" w14:textId="77777777" w:rsidTr="008710F6">
        <w:trPr>
          <w:trHeight w:val="255"/>
        </w:trPr>
        <w:tc>
          <w:tcPr>
            <w:tcW w:w="990" w:type="dxa"/>
            <w:tcBorders>
              <w:top w:val="single" w:sz="6" w:space="0" w:color="auto"/>
              <w:left w:val="single" w:sz="6" w:space="0" w:color="auto"/>
              <w:bottom w:val="single" w:sz="6" w:space="0" w:color="auto"/>
              <w:right w:val="single" w:sz="6" w:space="0" w:color="auto"/>
            </w:tcBorders>
            <w:vAlign w:val="center"/>
            <w:hideMark/>
          </w:tcPr>
          <w:p w14:paraId="6F76E7B9" w14:textId="77777777" w:rsidR="000F0BEE" w:rsidRPr="000F0BEE" w:rsidRDefault="000F0BEE" w:rsidP="008710F6">
            <w:pPr>
              <w:textAlignment w:val="baseline"/>
              <w:rPr>
                <w:sz w:val="22"/>
                <w:szCs w:val="22"/>
              </w:rPr>
            </w:pPr>
            <w:r w:rsidRPr="000F0BEE">
              <w:rPr>
                <w:sz w:val="22"/>
                <w:szCs w:val="22"/>
              </w:rPr>
              <w:t>5.6.4. </w:t>
            </w:r>
          </w:p>
        </w:tc>
        <w:tc>
          <w:tcPr>
            <w:tcW w:w="6405" w:type="dxa"/>
            <w:tcBorders>
              <w:top w:val="single" w:sz="6" w:space="0" w:color="auto"/>
              <w:left w:val="single" w:sz="6" w:space="0" w:color="auto"/>
              <w:bottom w:val="single" w:sz="6" w:space="0" w:color="auto"/>
              <w:right w:val="single" w:sz="6" w:space="0" w:color="auto"/>
            </w:tcBorders>
            <w:hideMark/>
          </w:tcPr>
          <w:p w14:paraId="3FA49FC4" w14:textId="77777777" w:rsidR="000F0BEE" w:rsidRPr="000F0BEE" w:rsidRDefault="000F0BEE" w:rsidP="008710F6">
            <w:pPr>
              <w:textAlignment w:val="baseline"/>
              <w:rPr>
                <w:sz w:val="22"/>
                <w:szCs w:val="22"/>
              </w:rPr>
            </w:pPr>
            <w:r w:rsidRPr="000F0BEE">
              <w:rPr>
                <w:sz w:val="22"/>
                <w:szCs w:val="22"/>
              </w:rPr>
              <w:t>Перевірка документів по акредитиву за імпортними, експортними операціями клієнтів </w:t>
            </w:r>
          </w:p>
        </w:tc>
        <w:tc>
          <w:tcPr>
            <w:tcW w:w="2550" w:type="dxa"/>
            <w:tcBorders>
              <w:top w:val="single" w:sz="6" w:space="0" w:color="auto"/>
              <w:left w:val="single" w:sz="6" w:space="0" w:color="auto"/>
              <w:bottom w:val="single" w:sz="6" w:space="0" w:color="auto"/>
              <w:right w:val="single" w:sz="6" w:space="0" w:color="auto"/>
            </w:tcBorders>
            <w:hideMark/>
          </w:tcPr>
          <w:p w14:paraId="2991E9E9" w14:textId="77777777" w:rsidR="000F0BEE" w:rsidRPr="000F0BEE" w:rsidRDefault="000F0BEE" w:rsidP="008710F6">
            <w:pPr>
              <w:textAlignment w:val="baseline"/>
              <w:rPr>
                <w:sz w:val="22"/>
                <w:szCs w:val="22"/>
              </w:rPr>
            </w:pPr>
            <w:r w:rsidRPr="000F0BEE">
              <w:rPr>
                <w:sz w:val="22"/>
                <w:szCs w:val="22"/>
              </w:rPr>
              <w:t>75,00 доларів США  </w:t>
            </w:r>
          </w:p>
        </w:tc>
      </w:tr>
      <w:tr w:rsidR="000F0BEE" w:rsidRPr="000F0BEE" w14:paraId="38691FD5"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52C76F8" w14:textId="77777777" w:rsidR="000F0BEE" w:rsidRPr="000F0BEE" w:rsidRDefault="000F0BEE" w:rsidP="008710F6">
            <w:pPr>
              <w:textAlignment w:val="baseline"/>
              <w:rPr>
                <w:sz w:val="22"/>
                <w:szCs w:val="22"/>
              </w:rPr>
            </w:pPr>
            <w:r w:rsidRPr="000F0BEE">
              <w:rPr>
                <w:sz w:val="22"/>
                <w:szCs w:val="22"/>
              </w:rPr>
              <w:t>5.6.5. </w:t>
            </w:r>
          </w:p>
        </w:tc>
        <w:tc>
          <w:tcPr>
            <w:tcW w:w="6405" w:type="dxa"/>
            <w:tcBorders>
              <w:top w:val="single" w:sz="6" w:space="0" w:color="auto"/>
              <w:left w:val="single" w:sz="6" w:space="0" w:color="auto"/>
              <w:bottom w:val="single" w:sz="6" w:space="0" w:color="auto"/>
              <w:right w:val="single" w:sz="6" w:space="0" w:color="auto"/>
            </w:tcBorders>
            <w:hideMark/>
          </w:tcPr>
          <w:p w14:paraId="55DCEEBF" w14:textId="77777777" w:rsidR="000F0BEE" w:rsidRPr="000F0BEE" w:rsidRDefault="000F0BEE" w:rsidP="008710F6">
            <w:pPr>
              <w:textAlignment w:val="baseline"/>
              <w:rPr>
                <w:sz w:val="22"/>
                <w:szCs w:val="22"/>
              </w:rPr>
            </w:pPr>
            <w:r w:rsidRPr="000F0BEE">
              <w:rPr>
                <w:sz w:val="22"/>
                <w:szCs w:val="22"/>
              </w:rPr>
              <w:t>Інші операції, пов'язані з документарним акредитивом </w:t>
            </w:r>
          </w:p>
        </w:tc>
        <w:tc>
          <w:tcPr>
            <w:tcW w:w="2550" w:type="dxa"/>
            <w:tcBorders>
              <w:top w:val="single" w:sz="6" w:space="0" w:color="auto"/>
              <w:left w:val="single" w:sz="6" w:space="0" w:color="auto"/>
              <w:bottom w:val="single" w:sz="6" w:space="0" w:color="auto"/>
              <w:right w:val="single" w:sz="6" w:space="0" w:color="auto"/>
            </w:tcBorders>
            <w:hideMark/>
          </w:tcPr>
          <w:p w14:paraId="17BFE962" w14:textId="77777777" w:rsidR="000F0BEE" w:rsidRPr="000F0BEE" w:rsidRDefault="000F0BEE" w:rsidP="008710F6">
            <w:pPr>
              <w:textAlignment w:val="baseline"/>
              <w:rPr>
                <w:sz w:val="22"/>
                <w:szCs w:val="22"/>
              </w:rPr>
            </w:pPr>
            <w:r w:rsidRPr="000F0BEE">
              <w:rPr>
                <w:sz w:val="22"/>
                <w:szCs w:val="22"/>
              </w:rPr>
              <w:t>За окремою домовленістю </w:t>
            </w:r>
          </w:p>
        </w:tc>
      </w:tr>
      <w:tr w:rsidR="000F0BEE" w:rsidRPr="000F0BEE" w14:paraId="11FEA300"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3F6EFF1" w14:textId="77777777" w:rsidR="000F0BEE" w:rsidRPr="000F0BEE" w:rsidRDefault="000F0BEE" w:rsidP="008710F6">
            <w:pPr>
              <w:textAlignment w:val="baseline"/>
              <w:rPr>
                <w:sz w:val="22"/>
                <w:szCs w:val="22"/>
              </w:rPr>
            </w:pPr>
            <w:r w:rsidRPr="000F0BEE">
              <w:rPr>
                <w:sz w:val="22"/>
                <w:szCs w:val="22"/>
              </w:rPr>
              <w:t>5.6.6 </w:t>
            </w:r>
          </w:p>
        </w:tc>
        <w:tc>
          <w:tcPr>
            <w:tcW w:w="6405" w:type="dxa"/>
            <w:tcBorders>
              <w:top w:val="single" w:sz="6" w:space="0" w:color="auto"/>
              <w:left w:val="single" w:sz="6" w:space="0" w:color="auto"/>
              <w:bottom w:val="single" w:sz="6" w:space="0" w:color="auto"/>
              <w:right w:val="single" w:sz="6" w:space="0" w:color="auto"/>
            </w:tcBorders>
            <w:hideMark/>
          </w:tcPr>
          <w:p w14:paraId="235FC7EB" w14:textId="77777777" w:rsidR="000F0BEE" w:rsidRPr="000F0BEE" w:rsidRDefault="000F0BEE" w:rsidP="008710F6">
            <w:pPr>
              <w:textAlignment w:val="baseline"/>
              <w:rPr>
                <w:sz w:val="22"/>
                <w:szCs w:val="22"/>
              </w:rPr>
            </w:pPr>
            <w:r w:rsidRPr="000F0BEE">
              <w:rPr>
                <w:sz w:val="22"/>
                <w:szCs w:val="22"/>
              </w:rPr>
              <w:t>Комісії інших банків </w:t>
            </w:r>
          </w:p>
        </w:tc>
        <w:tc>
          <w:tcPr>
            <w:tcW w:w="2550" w:type="dxa"/>
            <w:tcBorders>
              <w:top w:val="single" w:sz="6" w:space="0" w:color="auto"/>
              <w:left w:val="single" w:sz="6" w:space="0" w:color="auto"/>
              <w:bottom w:val="single" w:sz="6" w:space="0" w:color="auto"/>
              <w:right w:val="single" w:sz="6" w:space="0" w:color="auto"/>
            </w:tcBorders>
            <w:hideMark/>
          </w:tcPr>
          <w:p w14:paraId="2C855445" w14:textId="77777777" w:rsidR="000F0BEE" w:rsidRPr="000F0BEE" w:rsidRDefault="000F0BEE" w:rsidP="008710F6">
            <w:pPr>
              <w:textAlignment w:val="baseline"/>
              <w:rPr>
                <w:sz w:val="22"/>
                <w:szCs w:val="22"/>
              </w:rPr>
            </w:pPr>
            <w:r w:rsidRPr="000F0BEE">
              <w:rPr>
                <w:sz w:val="22"/>
                <w:szCs w:val="22"/>
              </w:rPr>
              <w:t>Стягуються окремо за фактичними витратами </w:t>
            </w:r>
          </w:p>
        </w:tc>
      </w:tr>
      <w:tr w:rsidR="000F0BEE" w:rsidRPr="000F0BEE" w14:paraId="6CEC06A7"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70BFF8DC" w14:textId="77777777" w:rsidR="000F0BEE" w:rsidRPr="000F0BEE" w:rsidRDefault="000F0BEE" w:rsidP="008710F6">
            <w:pPr>
              <w:textAlignment w:val="baseline"/>
              <w:rPr>
                <w:sz w:val="22"/>
                <w:szCs w:val="22"/>
              </w:rPr>
            </w:pPr>
            <w:r w:rsidRPr="000F0BEE">
              <w:rPr>
                <w:sz w:val="22"/>
                <w:szCs w:val="22"/>
              </w:rPr>
              <w:t>5.7. </w:t>
            </w:r>
          </w:p>
        </w:tc>
        <w:tc>
          <w:tcPr>
            <w:tcW w:w="6405" w:type="dxa"/>
            <w:tcBorders>
              <w:top w:val="single" w:sz="6" w:space="0" w:color="auto"/>
              <w:left w:val="single" w:sz="6" w:space="0" w:color="auto"/>
              <w:bottom w:val="single" w:sz="6" w:space="0" w:color="auto"/>
              <w:right w:val="single" w:sz="6" w:space="0" w:color="auto"/>
            </w:tcBorders>
            <w:hideMark/>
          </w:tcPr>
          <w:p w14:paraId="0FBB032A" w14:textId="77777777" w:rsidR="000F0BEE" w:rsidRPr="000F0BEE" w:rsidRDefault="000F0BEE" w:rsidP="008710F6">
            <w:pPr>
              <w:textAlignment w:val="baseline"/>
              <w:rPr>
                <w:sz w:val="22"/>
                <w:szCs w:val="22"/>
              </w:rPr>
            </w:pPr>
            <w:r w:rsidRPr="000F0BEE">
              <w:rPr>
                <w:sz w:val="22"/>
                <w:szCs w:val="22"/>
              </w:rPr>
              <w:t xml:space="preserve">Інкасо </w:t>
            </w:r>
            <w:r w:rsidRPr="000F0BEE">
              <w:rPr>
                <w:sz w:val="22"/>
                <w:szCs w:val="22"/>
                <w:vertAlign w:val="superscript"/>
              </w:rPr>
              <w:t>6</w:t>
            </w:r>
            <w:r w:rsidRPr="000F0BEE">
              <w:rPr>
                <w:sz w:val="22"/>
                <w:szCs w:val="22"/>
              </w:rPr>
              <w:t> </w:t>
            </w:r>
          </w:p>
        </w:tc>
        <w:tc>
          <w:tcPr>
            <w:tcW w:w="2550" w:type="dxa"/>
            <w:tcBorders>
              <w:top w:val="single" w:sz="6" w:space="0" w:color="auto"/>
              <w:left w:val="single" w:sz="6" w:space="0" w:color="auto"/>
              <w:bottom w:val="single" w:sz="6" w:space="0" w:color="auto"/>
              <w:right w:val="single" w:sz="6" w:space="0" w:color="auto"/>
            </w:tcBorders>
            <w:hideMark/>
          </w:tcPr>
          <w:p w14:paraId="147523D3" w14:textId="77777777" w:rsidR="000F0BEE" w:rsidRPr="000F0BEE" w:rsidRDefault="000F0BEE" w:rsidP="008710F6">
            <w:pPr>
              <w:textAlignment w:val="baseline"/>
              <w:rPr>
                <w:sz w:val="22"/>
                <w:szCs w:val="22"/>
              </w:rPr>
            </w:pPr>
            <w:r w:rsidRPr="000F0BEE">
              <w:rPr>
                <w:sz w:val="22"/>
                <w:szCs w:val="22"/>
              </w:rPr>
              <w:t> </w:t>
            </w:r>
          </w:p>
        </w:tc>
      </w:tr>
      <w:tr w:rsidR="000F0BEE" w:rsidRPr="000F0BEE" w14:paraId="64DEB05A"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5C82CEE" w14:textId="77777777" w:rsidR="000F0BEE" w:rsidRPr="000F0BEE" w:rsidRDefault="000F0BEE" w:rsidP="008710F6">
            <w:pPr>
              <w:textAlignment w:val="baseline"/>
              <w:rPr>
                <w:sz w:val="22"/>
                <w:szCs w:val="22"/>
              </w:rPr>
            </w:pPr>
            <w:r w:rsidRPr="000F0BEE">
              <w:rPr>
                <w:sz w:val="22"/>
                <w:szCs w:val="22"/>
              </w:rPr>
              <w:t>5.7.1. </w:t>
            </w:r>
          </w:p>
        </w:tc>
        <w:tc>
          <w:tcPr>
            <w:tcW w:w="6405" w:type="dxa"/>
            <w:tcBorders>
              <w:top w:val="single" w:sz="6" w:space="0" w:color="auto"/>
              <w:left w:val="single" w:sz="6" w:space="0" w:color="auto"/>
              <w:bottom w:val="single" w:sz="6" w:space="0" w:color="auto"/>
              <w:right w:val="single" w:sz="6" w:space="0" w:color="auto"/>
            </w:tcBorders>
            <w:hideMark/>
          </w:tcPr>
          <w:p w14:paraId="5B706E77" w14:textId="77777777" w:rsidR="000F0BEE" w:rsidRPr="000F0BEE" w:rsidRDefault="000F0BEE" w:rsidP="008710F6">
            <w:pPr>
              <w:textAlignment w:val="baseline"/>
              <w:rPr>
                <w:sz w:val="22"/>
                <w:szCs w:val="22"/>
              </w:rPr>
            </w:pPr>
            <w:r w:rsidRPr="000F0BEE">
              <w:rPr>
                <w:sz w:val="22"/>
                <w:szCs w:val="22"/>
              </w:rPr>
              <w:t>Експортні документарні інкасо </w:t>
            </w:r>
          </w:p>
        </w:tc>
        <w:tc>
          <w:tcPr>
            <w:tcW w:w="2550" w:type="dxa"/>
            <w:tcBorders>
              <w:top w:val="single" w:sz="6" w:space="0" w:color="auto"/>
              <w:left w:val="single" w:sz="6" w:space="0" w:color="auto"/>
              <w:bottom w:val="single" w:sz="6" w:space="0" w:color="auto"/>
              <w:right w:val="single" w:sz="6" w:space="0" w:color="auto"/>
            </w:tcBorders>
            <w:hideMark/>
          </w:tcPr>
          <w:p w14:paraId="034ABA6E" w14:textId="77777777" w:rsidR="000F0BEE" w:rsidRPr="000F0BEE" w:rsidRDefault="000F0BEE" w:rsidP="008710F6">
            <w:pPr>
              <w:textAlignment w:val="baseline"/>
              <w:rPr>
                <w:sz w:val="22"/>
                <w:szCs w:val="22"/>
              </w:rPr>
            </w:pPr>
            <w:r w:rsidRPr="000F0BEE">
              <w:rPr>
                <w:sz w:val="22"/>
                <w:szCs w:val="22"/>
              </w:rPr>
              <w:t> </w:t>
            </w:r>
          </w:p>
        </w:tc>
      </w:tr>
      <w:tr w:rsidR="000F0BEE" w:rsidRPr="000F0BEE" w14:paraId="57357770"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E2054D9" w14:textId="77777777" w:rsidR="000F0BEE" w:rsidRPr="000F0BEE" w:rsidRDefault="000F0BEE" w:rsidP="008710F6">
            <w:pPr>
              <w:textAlignment w:val="baseline"/>
              <w:rPr>
                <w:sz w:val="22"/>
                <w:szCs w:val="22"/>
              </w:rPr>
            </w:pPr>
            <w:r w:rsidRPr="000F0BEE">
              <w:rPr>
                <w:sz w:val="22"/>
                <w:szCs w:val="22"/>
              </w:rPr>
              <w:t>5.7.1.1. </w:t>
            </w:r>
          </w:p>
        </w:tc>
        <w:tc>
          <w:tcPr>
            <w:tcW w:w="6405" w:type="dxa"/>
            <w:tcBorders>
              <w:top w:val="single" w:sz="6" w:space="0" w:color="auto"/>
              <w:left w:val="single" w:sz="6" w:space="0" w:color="auto"/>
              <w:bottom w:val="single" w:sz="6" w:space="0" w:color="auto"/>
              <w:right w:val="single" w:sz="6" w:space="0" w:color="auto"/>
            </w:tcBorders>
            <w:hideMark/>
          </w:tcPr>
          <w:p w14:paraId="4963E5BE" w14:textId="77777777" w:rsidR="000F0BEE" w:rsidRPr="000F0BEE" w:rsidRDefault="000F0BEE" w:rsidP="008710F6">
            <w:pPr>
              <w:textAlignment w:val="baseline"/>
              <w:rPr>
                <w:sz w:val="22"/>
                <w:szCs w:val="22"/>
              </w:rPr>
            </w:pPr>
            <w:r w:rsidRPr="000F0BEE">
              <w:rPr>
                <w:sz w:val="22"/>
                <w:szCs w:val="22"/>
              </w:rPr>
              <w:t>Пересилання або повернення на інкасо платіжних документів. </w:t>
            </w:r>
          </w:p>
        </w:tc>
        <w:tc>
          <w:tcPr>
            <w:tcW w:w="2550" w:type="dxa"/>
            <w:tcBorders>
              <w:top w:val="single" w:sz="6" w:space="0" w:color="auto"/>
              <w:left w:val="single" w:sz="6" w:space="0" w:color="auto"/>
              <w:bottom w:val="single" w:sz="6" w:space="0" w:color="auto"/>
              <w:right w:val="single" w:sz="6" w:space="0" w:color="auto"/>
            </w:tcBorders>
            <w:hideMark/>
          </w:tcPr>
          <w:p w14:paraId="18718CDB" w14:textId="77777777" w:rsidR="000F0BEE" w:rsidRPr="000F0BEE" w:rsidRDefault="000F0BEE" w:rsidP="008710F6">
            <w:pPr>
              <w:textAlignment w:val="baseline"/>
              <w:rPr>
                <w:sz w:val="22"/>
                <w:szCs w:val="22"/>
              </w:rPr>
            </w:pPr>
            <w:r w:rsidRPr="000F0BEE">
              <w:rPr>
                <w:sz w:val="22"/>
                <w:szCs w:val="22"/>
              </w:rPr>
              <w:t>100,00 доларів США </w:t>
            </w:r>
          </w:p>
        </w:tc>
      </w:tr>
      <w:tr w:rsidR="000F0BEE" w:rsidRPr="000F0BEE" w14:paraId="086EB161"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933E146" w14:textId="77777777" w:rsidR="000F0BEE" w:rsidRPr="000F0BEE" w:rsidRDefault="000F0BEE" w:rsidP="008710F6">
            <w:pPr>
              <w:textAlignment w:val="baseline"/>
              <w:rPr>
                <w:sz w:val="22"/>
                <w:szCs w:val="22"/>
              </w:rPr>
            </w:pPr>
            <w:r w:rsidRPr="000F0BEE">
              <w:rPr>
                <w:sz w:val="22"/>
                <w:szCs w:val="22"/>
              </w:rPr>
              <w:t>5.7.1.2. </w:t>
            </w:r>
          </w:p>
        </w:tc>
        <w:tc>
          <w:tcPr>
            <w:tcW w:w="6405" w:type="dxa"/>
            <w:tcBorders>
              <w:top w:val="single" w:sz="6" w:space="0" w:color="auto"/>
              <w:left w:val="single" w:sz="6" w:space="0" w:color="auto"/>
              <w:bottom w:val="single" w:sz="6" w:space="0" w:color="auto"/>
              <w:right w:val="single" w:sz="6" w:space="0" w:color="auto"/>
            </w:tcBorders>
            <w:hideMark/>
          </w:tcPr>
          <w:p w14:paraId="16560F40" w14:textId="77777777" w:rsidR="000F0BEE" w:rsidRPr="000F0BEE" w:rsidRDefault="000F0BEE" w:rsidP="008710F6">
            <w:pPr>
              <w:textAlignment w:val="baseline"/>
              <w:rPr>
                <w:sz w:val="22"/>
                <w:szCs w:val="22"/>
              </w:rPr>
            </w:pPr>
            <w:r w:rsidRPr="000F0BEE">
              <w:rPr>
                <w:sz w:val="22"/>
                <w:szCs w:val="22"/>
              </w:rPr>
              <w:t>Оформлення інкасових доручень за експортними інкасо </w:t>
            </w:r>
          </w:p>
        </w:tc>
        <w:tc>
          <w:tcPr>
            <w:tcW w:w="2550" w:type="dxa"/>
            <w:tcBorders>
              <w:top w:val="single" w:sz="6" w:space="0" w:color="auto"/>
              <w:left w:val="single" w:sz="6" w:space="0" w:color="auto"/>
              <w:bottom w:val="single" w:sz="6" w:space="0" w:color="auto"/>
              <w:right w:val="single" w:sz="6" w:space="0" w:color="auto"/>
            </w:tcBorders>
            <w:hideMark/>
          </w:tcPr>
          <w:p w14:paraId="7E93D566" w14:textId="77777777" w:rsidR="000F0BEE" w:rsidRPr="000F0BEE" w:rsidRDefault="000F0BEE" w:rsidP="008710F6">
            <w:pPr>
              <w:textAlignment w:val="baseline"/>
              <w:rPr>
                <w:sz w:val="22"/>
                <w:szCs w:val="22"/>
              </w:rPr>
            </w:pPr>
            <w:r w:rsidRPr="000F0BEE">
              <w:rPr>
                <w:sz w:val="22"/>
                <w:szCs w:val="22"/>
              </w:rPr>
              <w:t>20,00 доларів США </w:t>
            </w:r>
          </w:p>
        </w:tc>
      </w:tr>
      <w:tr w:rsidR="000F0BEE" w:rsidRPr="000F0BEE" w14:paraId="1EB6690B"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19978B84" w14:textId="77777777" w:rsidR="000F0BEE" w:rsidRPr="000F0BEE" w:rsidRDefault="000F0BEE" w:rsidP="008710F6">
            <w:pPr>
              <w:textAlignment w:val="baseline"/>
              <w:rPr>
                <w:sz w:val="22"/>
                <w:szCs w:val="22"/>
              </w:rPr>
            </w:pPr>
            <w:r w:rsidRPr="000F0BEE">
              <w:rPr>
                <w:sz w:val="22"/>
                <w:szCs w:val="22"/>
              </w:rPr>
              <w:t>5.7.1.3. </w:t>
            </w:r>
          </w:p>
        </w:tc>
        <w:tc>
          <w:tcPr>
            <w:tcW w:w="6405" w:type="dxa"/>
            <w:tcBorders>
              <w:top w:val="single" w:sz="6" w:space="0" w:color="auto"/>
              <w:left w:val="single" w:sz="6" w:space="0" w:color="auto"/>
              <w:bottom w:val="single" w:sz="6" w:space="0" w:color="auto"/>
              <w:right w:val="single" w:sz="6" w:space="0" w:color="auto"/>
            </w:tcBorders>
            <w:hideMark/>
          </w:tcPr>
          <w:p w14:paraId="65D0000C" w14:textId="77777777" w:rsidR="000F0BEE" w:rsidRPr="000F0BEE" w:rsidRDefault="000F0BEE" w:rsidP="008710F6">
            <w:pPr>
              <w:textAlignment w:val="baseline"/>
              <w:rPr>
                <w:sz w:val="22"/>
                <w:szCs w:val="22"/>
              </w:rPr>
            </w:pPr>
            <w:r w:rsidRPr="000F0BEE">
              <w:rPr>
                <w:sz w:val="22"/>
                <w:szCs w:val="22"/>
              </w:rPr>
              <w:t>Зміна умов інкасових доручень або їх анулювання  </w:t>
            </w:r>
          </w:p>
        </w:tc>
        <w:tc>
          <w:tcPr>
            <w:tcW w:w="2550" w:type="dxa"/>
            <w:tcBorders>
              <w:top w:val="single" w:sz="6" w:space="0" w:color="auto"/>
              <w:left w:val="single" w:sz="6" w:space="0" w:color="auto"/>
              <w:bottom w:val="single" w:sz="6" w:space="0" w:color="auto"/>
              <w:right w:val="single" w:sz="6" w:space="0" w:color="auto"/>
            </w:tcBorders>
            <w:hideMark/>
          </w:tcPr>
          <w:p w14:paraId="779EB5EE"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6AD62892"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6E88EF4" w14:textId="77777777" w:rsidR="000F0BEE" w:rsidRPr="000F0BEE" w:rsidRDefault="000F0BEE" w:rsidP="008710F6">
            <w:pPr>
              <w:textAlignment w:val="baseline"/>
              <w:rPr>
                <w:sz w:val="22"/>
                <w:szCs w:val="22"/>
              </w:rPr>
            </w:pPr>
            <w:r w:rsidRPr="000F0BEE">
              <w:rPr>
                <w:sz w:val="22"/>
                <w:szCs w:val="22"/>
              </w:rPr>
              <w:t>5.7.2. </w:t>
            </w:r>
          </w:p>
        </w:tc>
        <w:tc>
          <w:tcPr>
            <w:tcW w:w="6405" w:type="dxa"/>
            <w:tcBorders>
              <w:top w:val="single" w:sz="6" w:space="0" w:color="auto"/>
              <w:left w:val="single" w:sz="6" w:space="0" w:color="auto"/>
              <w:bottom w:val="single" w:sz="6" w:space="0" w:color="auto"/>
              <w:right w:val="single" w:sz="6" w:space="0" w:color="auto"/>
            </w:tcBorders>
            <w:hideMark/>
          </w:tcPr>
          <w:p w14:paraId="32C11D2E" w14:textId="77777777" w:rsidR="000F0BEE" w:rsidRPr="000F0BEE" w:rsidRDefault="000F0BEE" w:rsidP="008710F6">
            <w:pPr>
              <w:textAlignment w:val="baseline"/>
              <w:rPr>
                <w:sz w:val="22"/>
                <w:szCs w:val="22"/>
              </w:rPr>
            </w:pPr>
            <w:r w:rsidRPr="000F0BEE">
              <w:rPr>
                <w:sz w:val="22"/>
                <w:szCs w:val="22"/>
              </w:rPr>
              <w:t>Імпортні документарні інкасо </w:t>
            </w:r>
          </w:p>
        </w:tc>
        <w:tc>
          <w:tcPr>
            <w:tcW w:w="2550" w:type="dxa"/>
            <w:tcBorders>
              <w:top w:val="single" w:sz="6" w:space="0" w:color="auto"/>
              <w:left w:val="single" w:sz="6" w:space="0" w:color="auto"/>
              <w:bottom w:val="single" w:sz="6" w:space="0" w:color="auto"/>
              <w:right w:val="single" w:sz="6" w:space="0" w:color="auto"/>
            </w:tcBorders>
            <w:hideMark/>
          </w:tcPr>
          <w:p w14:paraId="35892ED3" w14:textId="77777777" w:rsidR="000F0BEE" w:rsidRPr="000F0BEE" w:rsidRDefault="000F0BEE" w:rsidP="008710F6">
            <w:pPr>
              <w:textAlignment w:val="baseline"/>
              <w:rPr>
                <w:sz w:val="22"/>
                <w:szCs w:val="22"/>
              </w:rPr>
            </w:pPr>
            <w:r w:rsidRPr="000F0BEE">
              <w:rPr>
                <w:sz w:val="22"/>
                <w:szCs w:val="22"/>
              </w:rPr>
              <w:t> </w:t>
            </w:r>
          </w:p>
        </w:tc>
      </w:tr>
      <w:tr w:rsidR="000F0BEE" w:rsidRPr="000F0BEE" w14:paraId="4748E974"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34DF53AA" w14:textId="77777777" w:rsidR="000F0BEE" w:rsidRPr="000F0BEE" w:rsidRDefault="000F0BEE" w:rsidP="008710F6">
            <w:pPr>
              <w:textAlignment w:val="baseline"/>
              <w:rPr>
                <w:sz w:val="22"/>
                <w:szCs w:val="22"/>
              </w:rPr>
            </w:pPr>
            <w:r w:rsidRPr="000F0BEE">
              <w:rPr>
                <w:sz w:val="22"/>
                <w:szCs w:val="22"/>
              </w:rPr>
              <w:t>5.7.2.1. </w:t>
            </w:r>
          </w:p>
        </w:tc>
        <w:tc>
          <w:tcPr>
            <w:tcW w:w="6405" w:type="dxa"/>
            <w:tcBorders>
              <w:top w:val="single" w:sz="6" w:space="0" w:color="auto"/>
              <w:left w:val="single" w:sz="6" w:space="0" w:color="auto"/>
              <w:bottom w:val="single" w:sz="6" w:space="0" w:color="auto"/>
              <w:right w:val="single" w:sz="6" w:space="0" w:color="auto"/>
            </w:tcBorders>
            <w:hideMark/>
          </w:tcPr>
          <w:p w14:paraId="76996683" w14:textId="77777777" w:rsidR="000F0BEE" w:rsidRPr="000F0BEE" w:rsidRDefault="000F0BEE" w:rsidP="008710F6">
            <w:pPr>
              <w:textAlignment w:val="baseline"/>
              <w:rPr>
                <w:sz w:val="22"/>
                <w:szCs w:val="22"/>
              </w:rPr>
            </w:pPr>
            <w:r w:rsidRPr="000F0BEE">
              <w:rPr>
                <w:sz w:val="22"/>
                <w:szCs w:val="22"/>
              </w:rPr>
              <w:t>Приймання та передавання документів за імпортними інкасо </w:t>
            </w:r>
          </w:p>
        </w:tc>
        <w:tc>
          <w:tcPr>
            <w:tcW w:w="2550" w:type="dxa"/>
            <w:tcBorders>
              <w:top w:val="single" w:sz="6" w:space="0" w:color="auto"/>
              <w:left w:val="single" w:sz="6" w:space="0" w:color="auto"/>
              <w:bottom w:val="single" w:sz="6" w:space="0" w:color="auto"/>
              <w:right w:val="single" w:sz="6" w:space="0" w:color="auto"/>
            </w:tcBorders>
            <w:hideMark/>
          </w:tcPr>
          <w:p w14:paraId="75FEB3E9" w14:textId="77777777" w:rsidR="000F0BEE" w:rsidRPr="000F0BEE" w:rsidRDefault="000F0BEE" w:rsidP="008710F6">
            <w:pPr>
              <w:textAlignment w:val="baseline"/>
              <w:rPr>
                <w:sz w:val="22"/>
                <w:szCs w:val="22"/>
              </w:rPr>
            </w:pPr>
            <w:r w:rsidRPr="000F0BEE">
              <w:rPr>
                <w:sz w:val="22"/>
                <w:szCs w:val="22"/>
              </w:rPr>
              <w:t>100,00 доларів США </w:t>
            </w:r>
          </w:p>
        </w:tc>
      </w:tr>
      <w:tr w:rsidR="000F0BEE" w:rsidRPr="000F0BEE" w14:paraId="48BE26BC"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5330F210" w14:textId="77777777" w:rsidR="000F0BEE" w:rsidRPr="000F0BEE" w:rsidRDefault="000F0BEE" w:rsidP="008710F6">
            <w:pPr>
              <w:textAlignment w:val="baseline"/>
              <w:rPr>
                <w:sz w:val="22"/>
                <w:szCs w:val="22"/>
              </w:rPr>
            </w:pPr>
            <w:r w:rsidRPr="000F0BEE">
              <w:rPr>
                <w:sz w:val="22"/>
                <w:szCs w:val="22"/>
              </w:rPr>
              <w:t>5.7.2.2. </w:t>
            </w:r>
          </w:p>
        </w:tc>
        <w:tc>
          <w:tcPr>
            <w:tcW w:w="6405" w:type="dxa"/>
            <w:tcBorders>
              <w:top w:val="single" w:sz="6" w:space="0" w:color="auto"/>
              <w:left w:val="single" w:sz="6" w:space="0" w:color="auto"/>
              <w:bottom w:val="single" w:sz="6" w:space="0" w:color="auto"/>
              <w:right w:val="single" w:sz="6" w:space="0" w:color="auto"/>
            </w:tcBorders>
            <w:hideMark/>
          </w:tcPr>
          <w:p w14:paraId="17C3315F" w14:textId="77777777" w:rsidR="000F0BEE" w:rsidRPr="000F0BEE" w:rsidRDefault="000F0BEE" w:rsidP="008710F6">
            <w:pPr>
              <w:textAlignment w:val="baseline"/>
              <w:rPr>
                <w:sz w:val="22"/>
                <w:szCs w:val="22"/>
              </w:rPr>
            </w:pPr>
            <w:r w:rsidRPr="000F0BEE">
              <w:rPr>
                <w:sz w:val="22"/>
                <w:szCs w:val="22"/>
              </w:rPr>
              <w:t>Проведення розрахунків із застосуванням чистого або документарного інкасо </w:t>
            </w:r>
          </w:p>
        </w:tc>
        <w:tc>
          <w:tcPr>
            <w:tcW w:w="2550" w:type="dxa"/>
            <w:tcBorders>
              <w:top w:val="single" w:sz="6" w:space="0" w:color="auto"/>
              <w:left w:val="single" w:sz="6" w:space="0" w:color="auto"/>
              <w:bottom w:val="single" w:sz="6" w:space="0" w:color="auto"/>
              <w:right w:val="single" w:sz="6" w:space="0" w:color="auto"/>
            </w:tcBorders>
            <w:hideMark/>
          </w:tcPr>
          <w:p w14:paraId="3649D005" w14:textId="77777777" w:rsidR="000F0BEE" w:rsidRPr="000F0BEE" w:rsidRDefault="000F0BEE" w:rsidP="008710F6">
            <w:pPr>
              <w:textAlignment w:val="baseline"/>
              <w:rPr>
                <w:sz w:val="22"/>
                <w:szCs w:val="22"/>
              </w:rPr>
            </w:pPr>
            <w:r w:rsidRPr="000F0BEE">
              <w:rPr>
                <w:sz w:val="22"/>
                <w:szCs w:val="22"/>
              </w:rPr>
              <w:t xml:space="preserve">0,15 % суми, яка виставлена на інкасо, </w:t>
            </w:r>
            <w:r w:rsidRPr="000F0BEE">
              <w:rPr>
                <w:sz w:val="22"/>
                <w:szCs w:val="22"/>
                <w:lang w:val="en-US"/>
              </w:rPr>
              <w:t>min</w:t>
            </w:r>
            <w:r w:rsidRPr="000F0BEE">
              <w:rPr>
                <w:sz w:val="22"/>
                <w:szCs w:val="22"/>
              </w:rPr>
              <w:t xml:space="preserve"> 50,00 доларів США max 500,00 доларів </w:t>
            </w:r>
          </w:p>
        </w:tc>
      </w:tr>
      <w:tr w:rsidR="000F0BEE" w:rsidRPr="000F0BEE" w14:paraId="4CD61976"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1E0C8BF" w14:textId="77777777" w:rsidR="000F0BEE" w:rsidRPr="000F0BEE" w:rsidRDefault="000F0BEE" w:rsidP="008710F6">
            <w:pPr>
              <w:textAlignment w:val="baseline"/>
              <w:rPr>
                <w:sz w:val="22"/>
                <w:szCs w:val="22"/>
              </w:rPr>
            </w:pPr>
            <w:r w:rsidRPr="000F0BEE">
              <w:rPr>
                <w:sz w:val="22"/>
                <w:szCs w:val="22"/>
              </w:rPr>
              <w:t>5.7.2.3. </w:t>
            </w:r>
          </w:p>
        </w:tc>
        <w:tc>
          <w:tcPr>
            <w:tcW w:w="6405" w:type="dxa"/>
            <w:tcBorders>
              <w:top w:val="single" w:sz="6" w:space="0" w:color="auto"/>
              <w:left w:val="single" w:sz="6" w:space="0" w:color="auto"/>
              <w:bottom w:val="single" w:sz="6" w:space="0" w:color="auto"/>
              <w:right w:val="single" w:sz="6" w:space="0" w:color="auto"/>
            </w:tcBorders>
            <w:hideMark/>
          </w:tcPr>
          <w:p w14:paraId="6782280B" w14:textId="77777777" w:rsidR="000F0BEE" w:rsidRPr="000F0BEE" w:rsidRDefault="000F0BEE" w:rsidP="008710F6">
            <w:pPr>
              <w:textAlignment w:val="baseline"/>
              <w:rPr>
                <w:sz w:val="22"/>
                <w:szCs w:val="22"/>
              </w:rPr>
            </w:pPr>
            <w:r w:rsidRPr="000F0BEE">
              <w:rPr>
                <w:sz w:val="22"/>
                <w:szCs w:val="22"/>
              </w:rPr>
              <w:t>Авізування змін умов інкасових доручень за імпортними інкасо </w:t>
            </w:r>
          </w:p>
        </w:tc>
        <w:tc>
          <w:tcPr>
            <w:tcW w:w="2550" w:type="dxa"/>
            <w:tcBorders>
              <w:top w:val="single" w:sz="6" w:space="0" w:color="auto"/>
              <w:left w:val="single" w:sz="6" w:space="0" w:color="auto"/>
              <w:bottom w:val="single" w:sz="6" w:space="0" w:color="auto"/>
              <w:right w:val="single" w:sz="6" w:space="0" w:color="auto"/>
            </w:tcBorders>
            <w:hideMark/>
          </w:tcPr>
          <w:p w14:paraId="074713FA" w14:textId="77777777" w:rsidR="000F0BEE" w:rsidRPr="000F0BEE" w:rsidRDefault="000F0BEE" w:rsidP="008710F6">
            <w:pPr>
              <w:textAlignment w:val="baseline"/>
              <w:rPr>
                <w:sz w:val="22"/>
                <w:szCs w:val="22"/>
              </w:rPr>
            </w:pPr>
            <w:r w:rsidRPr="000F0BEE">
              <w:rPr>
                <w:sz w:val="22"/>
                <w:szCs w:val="22"/>
              </w:rPr>
              <w:t>50,00 доларів США </w:t>
            </w:r>
          </w:p>
        </w:tc>
      </w:tr>
      <w:tr w:rsidR="000F0BEE" w:rsidRPr="000F0BEE" w14:paraId="3E09B4F7" w14:textId="77777777" w:rsidTr="008710F6">
        <w:trPr>
          <w:trHeight w:val="180"/>
        </w:trPr>
        <w:tc>
          <w:tcPr>
            <w:tcW w:w="990" w:type="dxa"/>
            <w:tcBorders>
              <w:top w:val="single" w:sz="6" w:space="0" w:color="auto"/>
              <w:left w:val="single" w:sz="6" w:space="0" w:color="auto"/>
              <w:bottom w:val="single" w:sz="6" w:space="0" w:color="auto"/>
              <w:right w:val="single" w:sz="6" w:space="0" w:color="auto"/>
            </w:tcBorders>
            <w:vAlign w:val="center"/>
            <w:hideMark/>
          </w:tcPr>
          <w:p w14:paraId="4C9BB42F" w14:textId="77777777" w:rsidR="000F0BEE" w:rsidRPr="000F0BEE" w:rsidRDefault="000F0BEE" w:rsidP="008710F6">
            <w:pPr>
              <w:textAlignment w:val="baseline"/>
              <w:rPr>
                <w:sz w:val="22"/>
                <w:szCs w:val="22"/>
              </w:rPr>
            </w:pPr>
            <w:r w:rsidRPr="000F0BEE">
              <w:rPr>
                <w:sz w:val="22"/>
                <w:szCs w:val="22"/>
              </w:rPr>
              <w:t>6. </w:t>
            </w:r>
          </w:p>
        </w:tc>
        <w:tc>
          <w:tcPr>
            <w:tcW w:w="6405" w:type="dxa"/>
            <w:tcBorders>
              <w:top w:val="single" w:sz="6" w:space="0" w:color="auto"/>
              <w:left w:val="single" w:sz="6" w:space="0" w:color="auto"/>
              <w:bottom w:val="single" w:sz="6" w:space="0" w:color="auto"/>
              <w:right w:val="single" w:sz="6" w:space="0" w:color="auto"/>
            </w:tcBorders>
            <w:hideMark/>
          </w:tcPr>
          <w:p w14:paraId="0C5C53A2" w14:textId="77777777" w:rsidR="000F0BEE" w:rsidRPr="000F0BEE" w:rsidRDefault="000F0BEE" w:rsidP="008710F6">
            <w:pPr>
              <w:textAlignment w:val="baseline"/>
              <w:rPr>
                <w:sz w:val="22"/>
                <w:szCs w:val="22"/>
              </w:rPr>
            </w:pPr>
            <w:r w:rsidRPr="000F0BEE">
              <w:rPr>
                <w:sz w:val="22"/>
                <w:szCs w:val="22"/>
              </w:rPr>
              <w:t>Плата за користування тимчасово вільними коштами на поточному рахунку Клієнта </w:t>
            </w:r>
          </w:p>
        </w:tc>
        <w:tc>
          <w:tcPr>
            <w:tcW w:w="2550" w:type="dxa"/>
            <w:tcBorders>
              <w:top w:val="single" w:sz="6" w:space="0" w:color="auto"/>
              <w:left w:val="single" w:sz="6" w:space="0" w:color="auto"/>
              <w:bottom w:val="single" w:sz="6" w:space="0" w:color="auto"/>
              <w:right w:val="single" w:sz="6" w:space="0" w:color="auto"/>
            </w:tcBorders>
            <w:hideMark/>
          </w:tcPr>
          <w:p w14:paraId="4D011830" w14:textId="77777777" w:rsidR="000F0BEE" w:rsidRPr="000F0BEE" w:rsidRDefault="000F0BEE" w:rsidP="008710F6">
            <w:pPr>
              <w:textAlignment w:val="baseline"/>
              <w:rPr>
                <w:sz w:val="22"/>
                <w:szCs w:val="22"/>
              </w:rPr>
            </w:pPr>
            <w:r w:rsidRPr="000F0BEE">
              <w:rPr>
                <w:sz w:val="22"/>
                <w:szCs w:val="22"/>
              </w:rPr>
              <w:t>Згідно рішення Тарифного комітету Банку </w:t>
            </w:r>
          </w:p>
        </w:tc>
      </w:tr>
    </w:tbl>
    <w:p w14:paraId="1570452B"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w:t>
      </w:r>
    </w:p>
    <w:p w14:paraId="0F1A4982"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1</w:t>
      </w:r>
      <w:r w:rsidRPr="000F0BEE">
        <w:rPr>
          <w:sz w:val="22"/>
          <w:szCs w:val="22"/>
        </w:rPr>
        <w:t xml:space="preserve"> – оплата за відкриття рахунку здійснюється в день відкриття рахунку; </w:t>
      </w:r>
    </w:p>
    <w:p w14:paraId="7E82AD41"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 xml:space="preserve">2 </w:t>
      </w:r>
      <w:r w:rsidRPr="000F0BEE">
        <w:rPr>
          <w:sz w:val="22"/>
          <w:szCs w:val="22"/>
        </w:rPr>
        <w:t>– оплата здійснюється в день подачі пакету документів до розгляду;  </w:t>
      </w:r>
    </w:p>
    <w:p w14:paraId="763D9D2E"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 xml:space="preserve">3 </w:t>
      </w:r>
      <w:r w:rsidRPr="000F0BEE">
        <w:rPr>
          <w:sz w:val="22"/>
          <w:szCs w:val="22"/>
        </w:rPr>
        <w:t>– комісія стягується в разі відсутності руху коштів по рахунку (окрім оплати за послуги Банку, примусового стягнення коштів) понад 1 рік. Комісія не застосовується, якщо Клієнт має інший активний рахунок (в іноземній валюті, картковий, депозитний, спеціальний тощо) в Банку або кредитну заборгованість перед Банком.</w:t>
      </w:r>
      <w:r w:rsidRPr="000F0BEE">
        <w:rPr>
          <w:sz w:val="22"/>
          <w:szCs w:val="22"/>
          <w:vertAlign w:val="superscript"/>
        </w:rPr>
        <w:t xml:space="preserve"> </w:t>
      </w:r>
      <w:r w:rsidRPr="000F0BEE">
        <w:rPr>
          <w:sz w:val="22"/>
          <w:szCs w:val="22"/>
        </w:rPr>
        <w:t>Комісія сплачується за календарний рік в термін не пізніше 31 січня наступного за звітним роком. </w:t>
      </w:r>
    </w:p>
    <w:p w14:paraId="34C3F69B"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4</w:t>
      </w:r>
      <w:r w:rsidRPr="000F0BEE">
        <w:rPr>
          <w:sz w:val="22"/>
          <w:szCs w:val="22"/>
        </w:rPr>
        <w:t xml:space="preserve"> – оплата здійснюється не пізніше останнього робочого дня місяця, в якому вносилися зміни. Комісія не застосовується в разі внесення змін до справи з юридичного оформлення поточного рахунку Клієнта за ініціативою Банку; </w:t>
      </w:r>
    </w:p>
    <w:p w14:paraId="5CD86CC0"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 xml:space="preserve">5 – </w:t>
      </w:r>
      <w:r w:rsidRPr="000F0BEE">
        <w:rPr>
          <w:sz w:val="22"/>
          <w:szCs w:val="22"/>
        </w:rPr>
        <w:t>Банк залишає за собою право стягувати спеціальну і додаткову комісію, коли виконання операції вимагає додаткового обсягу робіт, що виникли не з вини Банку. Комісії і витрати третіх банків стягуються окремо після одержання виписок від банків-кореспондентів. Податки, збори, мита, телекомунікаційні і поштові витрати, послуги кур’єрської пошти, непередбачені витрати, при наявності таких, стягуються додатково. Всі комісії Банка за операціями в іноземній валюті нараховуються/сплачуються в національній валюті за офіційним курсом НБУ на день нарахування/сплати.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  </w:t>
      </w:r>
    </w:p>
    <w:p w14:paraId="75D0F6C9"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vertAlign w:val="superscript"/>
        </w:rPr>
        <w:t>6</w:t>
      </w:r>
      <w:r w:rsidRPr="000F0BEE">
        <w:rPr>
          <w:sz w:val="22"/>
          <w:szCs w:val="22"/>
        </w:rPr>
        <w:t xml:space="preserve"> – вже сплачені комісії не повертаються в разі анулювання акредитиву, інкасо, закінчення строку його дії (або частини), чи звільнення банку від зобов'язань за операцією. </w:t>
      </w:r>
    </w:p>
    <w:p w14:paraId="6C987294"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w:t>
      </w:r>
    </w:p>
    <w:p w14:paraId="2F7097D2"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 комісія сплачується Клієнтом в терміни, визначені Публічним договором про комплексне банківське обслуговування юридичних осіб та інших клієнтів АТ «СКАЙ БАНК» або цими Тарифами; </w:t>
      </w:r>
    </w:p>
    <w:p w14:paraId="0D7D171A" w14:textId="77777777" w:rsidR="000F0BEE" w:rsidRPr="000F0BEE" w:rsidRDefault="000F0BEE" w:rsidP="000F0BEE">
      <w:pPr>
        <w:ind w:firstLine="555"/>
        <w:jc w:val="both"/>
        <w:textAlignment w:val="baseline"/>
        <w:rPr>
          <w:rFonts w:ascii="Segoe UI" w:hAnsi="Segoe UI" w:cs="Segoe UI"/>
          <w:sz w:val="22"/>
          <w:szCs w:val="22"/>
        </w:rPr>
      </w:pPr>
      <w:r w:rsidRPr="000F0BEE">
        <w:rPr>
          <w:sz w:val="22"/>
          <w:szCs w:val="22"/>
        </w:rPr>
        <w:t>** – без ПДВ згідно ст. 196 р.</w:t>
      </w:r>
      <w:r w:rsidRPr="000F0BEE">
        <w:rPr>
          <w:sz w:val="22"/>
          <w:szCs w:val="22"/>
          <w:lang w:val="en-US"/>
        </w:rPr>
        <w:t>V</w:t>
      </w:r>
      <w:r w:rsidRPr="000F0BEE">
        <w:rPr>
          <w:sz w:val="22"/>
          <w:szCs w:val="22"/>
        </w:rPr>
        <w:t xml:space="preserve"> Податкового кодексу України. В разі наявності ПДВ – зазначається відповідна сума ПДВ. </w:t>
      </w:r>
    </w:p>
    <w:p w14:paraId="12EC02AF" w14:textId="77777777" w:rsidR="000F0BEE" w:rsidRPr="000F0BEE" w:rsidRDefault="000F0BEE" w:rsidP="000F0BEE">
      <w:pPr>
        <w:ind w:left="720"/>
        <w:jc w:val="center"/>
        <w:rPr>
          <w:sz w:val="22"/>
          <w:szCs w:val="22"/>
        </w:rPr>
      </w:pPr>
    </w:p>
    <w:p w14:paraId="032FBCEF" w14:textId="77777777" w:rsidR="000F0BEE" w:rsidRPr="000F0BEE" w:rsidRDefault="000F0BEE" w:rsidP="000F0BEE">
      <w:pPr>
        <w:ind w:left="720"/>
        <w:jc w:val="center"/>
        <w:rPr>
          <w:sz w:val="22"/>
          <w:szCs w:val="22"/>
        </w:rPr>
      </w:pPr>
    </w:p>
    <w:p w14:paraId="5BEBEA8D" w14:textId="77777777" w:rsidR="00016F0A" w:rsidRPr="000F0BEE" w:rsidRDefault="00016F0A" w:rsidP="00016F0A">
      <w:pPr>
        <w:ind w:left="720"/>
        <w:jc w:val="center"/>
        <w:rPr>
          <w:sz w:val="20"/>
          <w:szCs w:val="20"/>
        </w:rPr>
      </w:pPr>
    </w:p>
    <w:p w14:paraId="0491FC04" w14:textId="77777777" w:rsidR="00016F0A" w:rsidRPr="000F0BEE" w:rsidRDefault="00016F0A" w:rsidP="00016F0A">
      <w:pPr>
        <w:ind w:left="720"/>
        <w:jc w:val="center"/>
        <w:rPr>
          <w:sz w:val="20"/>
          <w:szCs w:val="20"/>
        </w:rPr>
      </w:pPr>
    </w:p>
    <w:p w14:paraId="6F7DE24B" w14:textId="77777777" w:rsidR="00016F0A" w:rsidRPr="000F0BEE" w:rsidRDefault="00016F0A" w:rsidP="00016F0A">
      <w:pPr>
        <w:ind w:left="720"/>
        <w:jc w:val="center"/>
        <w:rPr>
          <w:sz w:val="20"/>
          <w:szCs w:val="20"/>
        </w:rPr>
      </w:pPr>
    </w:p>
    <w:p w14:paraId="247E54F9" w14:textId="77777777" w:rsidR="00D95F88" w:rsidRPr="000F0BEE" w:rsidRDefault="00D95F88" w:rsidP="00E029BE">
      <w:pPr>
        <w:ind w:left="720"/>
        <w:jc w:val="center"/>
      </w:pPr>
    </w:p>
    <w:sectPr w:rsidR="00D95F88" w:rsidRPr="000F0BEE" w:rsidSect="00316E84">
      <w:pgSz w:w="11906" w:h="16838" w:code="9"/>
      <w:pgMar w:top="567" w:right="680" w:bottom="28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5B84" w14:textId="77777777" w:rsidR="00695A63" w:rsidRDefault="00695A63" w:rsidP="00E9235F">
      <w:r>
        <w:separator/>
      </w:r>
    </w:p>
  </w:endnote>
  <w:endnote w:type="continuationSeparator" w:id="0">
    <w:p w14:paraId="6B53790E" w14:textId="77777777" w:rsidR="00695A63" w:rsidRDefault="00695A63" w:rsidP="00E9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3B291" w14:textId="77777777" w:rsidR="00695A63" w:rsidRDefault="00695A63" w:rsidP="00E9235F">
      <w:r>
        <w:separator/>
      </w:r>
    </w:p>
  </w:footnote>
  <w:footnote w:type="continuationSeparator" w:id="0">
    <w:p w14:paraId="42D6C689" w14:textId="77777777" w:rsidR="00695A63" w:rsidRDefault="00695A63" w:rsidP="00E92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019"/>
    <w:multiLevelType w:val="multilevel"/>
    <w:tmpl w:val="131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F07B0"/>
    <w:multiLevelType w:val="multilevel"/>
    <w:tmpl w:val="BACE064C"/>
    <w:lvl w:ilvl="0">
      <w:start w:val="1"/>
      <w:numFmt w:val="decimal"/>
      <w:lvlText w:val="%1."/>
      <w:lvlJc w:val="left"/>
      <w:pPr>
        <w:ind w:left="375" w:hanging="360"/>
      </w:pPr>
      <w:rPr>
        <w:rFonts w:hint="default"/>
        <w:b w:val="0"/>
        <w:bCs w:val="0"/>
      </w:rPr>
    </w:lvl>
    <w:lvl w:ilvl="1">
      <w:start w:val="1"/>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15:restartNumberingAfterBreak="0">
    <w:nsid w:val="2C7A7740"/>
    <w:multiLevelType w:val="hybridMultilevel"/>
    <w:tmpl w:val="74706B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B42029"/>
    <w:multiLevelType w:val="hybridMultilevel"/>
    <w:tmpl w:val="B7A0F49C"/>
    <w:lvl w:ilvl="0" w:tplc="AF2CBEB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1121566"/>
    <w:multiLevelType w:val="hybridMultilevel"/>
    <w:tmpl w:val="BD4CB660"/>
    <w:lvl w:ilvl="0" w:tplc="99142AC8">
      <w:start w:val="3"/>
      <w:numFmt w:val="bullet"/>
      <w:lvlText w:val="-"/>
      <w:lvlJc w:val="left"/>
      <w:pPr>
        <w:ind w:left="735" w:hanging="360"/>
      </w:pPr>
      <w:rPr>
        <w:rFonts w:ascii="Times New Roman" w:eastAsia="Times New Roman" w:hAnsi="Times New Roman" w:cs="Times New Roman" w:hint="default"/>
        <w:color w:val="000000"/>
      </w:rPr>
    </w:lvl>
    <w:lvl w:ilvl="1" w:tplc="04220003" w:tentative="1">
      <w:start w:val="1"/>
      <w:numFmt w:val="bullet"/>
      <w:lvlText w:val="o"/>
      <w:lvlJc w:val="left"/>
      <w:pPr>
        <w:ind w:left="1455" w:hanging="360"/>
      </w:pPr>
      <w:rPr>
        <w:rFonts w:ascii="Courier New" w:hAnsi="Courier New" w:cs="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cs="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cs="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5" w15:restartNumberingAfterBreak="0">
    <w:nsid w:val="71A9369E"/>
    <w:multiLevelType w:val="hybridMultilevel"/>
    <w:tmpl w:val="A748FB12"/>
    <w:lvl w:ilvl="0" w:tplc="3D961DA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22"/>
    <w:rsid w:val="000016BD"/>
    <w:rsid w:val="00003604"/>
    <w:rsid w:val="00006C50"/>
    <w:rsid w:val="000073AB"/>
    <w:rsid w:val="000104C7"/>
    <w:rsid w:val="00016F0A"/>
    <w:rsid w:val="00020832"/>
    <w:rsid w:val="000274F4"/>
    <w:rsid w:val="000356DC"/>
    <w:rsid w:val="00042A1E"/>
    <w:rsid w:val="000443F2"/>
    <w:rsid w:val="000468FE"/>
    <w:rsid w:val="00050F0F"/>
    <w:rsid w:val="00051D52"/>
    <w:rsid w:val="00053023"/>
    <w:rsid w:val="000566EF"/>
    <w:rsid w:val="00061A19"/>
    <w:rsid w:val="0006233D"/>
    <w:rsid w:val="0006235C"/>
    <w:rsid w:val="00064CE3"/>
    <w:rsid w:val="00066935"/>
    <w:rsid w:val="000722C5"/>
    <w:rsid w:val="00073248"/>
    <w:rsid w:val="00073D9B"/>
    <w:rsid w:val="000745A2"/>
    <w:rsid w:val="0008070D"/>
    <w:rsid w:val="00087C54"/>
    <w:rsid w:val="00091965"/>
    <w:rsid w:val="00092508"/>
    <w:rsid w:val="00096016"/>
    <w:rsid w:val="000A1103"/>
    <w:rsid w:val="000A2C08"/>
    <w:rsid w:val="000A3B92"/>
    <w:rsid w:val="000A61ED"/>
    <w:rsid w:val="000A768B"/>
    <w:rsid w:val="000B29D1"/>
    <w:rsid w:val="000B2D92"/>
    <w:rsid w:val="000B2F0F"/>
    <w:rsid w:val="000B2F5E"/>
    <w:rsid w:val="000B7BA7"/>
    <w:rsid w:val="000C38B2"/>
    <w:rsid w:val="000C65BB"/>
    <w:rsid w:val="000D176F"/>
    <w:rsid w:val="000D18E3"/>
    <w:rsid w:val="000D40C8"/>
    <w:rsid w:val="000D784A"/>
    <w:rsid w:val="000F0BEE"/>
    <w:rsid w:val="000F168D"/>
    <w:rsid w:val="000F246D"/>
    <w:rsid w:val="000F4992"/>
    <w:rsid w:val="000F67C3"/>
    <w:rsid w:val="000F76E8"/>
    <w:rsid w:val="00104823"/>
    <w:rsid w:val="00104B85"/>
    <w:rsid w:val="00107948"/>
    <w:rsid w:val="00107AF5"/>
    <w:rsid w:val="00113F39"/>
    <w:rsid w:val="00114ED6"/>
    <w:rsid w:val="00115E18"/>
    <w:rsid w:val="00126745"/>
    <w:rsid w:val="0013005C"/>
    <w:rsid w:val="0013348D"/>
    <w:rsid w:val="00150398"/>
    <w:rsid w:val="00152B7A"/>
    <w:rsid w:val="00152E32"/>
    <w:rsid w:val="0015542C"/>
    <w:rsid w:val="001562B4"/>
    <w:rsid w:val="0016138E"/>
    <w:rsid w:val="001628F9"/>
    <w:rsid w:val="00166D33"/>
    <w:rsid w:val="0017280E"/>
    <w:rsid w:val="00182D92"/>
    <w:rsid w:val="00183D77"/>
    <w:rsid w:val="001B133A"/>
    <w:rsid w:val="001B1CD6"/>
    <w:rsid w:val="001B24DA"/>
    <w:rsid w:val="001B34B1"/>
    <w:rsid w:val="001B50CA"/>
    <w:rsid w:val="001B6751"/>
    <w:rsid w:val="001C6251"/>
    <w:rsid w:val="001D0C20"/>
    <w:rsid w:val="001D1BCD"/>
    <w:rsid w:val="001D533F"/>
    <w:rsid w:val="001D74E0"/>
    <w:rsid w:val="001E09B2"/>
    <w:rsid w:val="001E0D45"/>
    <w:rsid w:val="001E5EF7"/>
    <w:rsid w:val="00203A10"/>
    <w:rsid w:val="00207583"/>
    <w:rsid w:val="00207CB3"/>
    <w:rsid w:val="00213BA7"/>
    <w:rsid w:val="002140C6"/>
    <w:rsid w:val="00215F28"/>
    <w:rsid w:val="00216D98"/>
    <w:rsid w:val="00223180"/>
    <w:rsid w:val="00224410"/>
    <w:rsid w:val="00226BC1"/>
    <w:rsid w:val="00240135"/>
    <w:rsid w:val="00240DCE"/>
    <w:rsid w:val="00241C3B"/>
    <w:rsid w:val="00241E9E"/>
    <w:rsid w:val="00252CAE"/>
    <w:rsid w:val="00252D51"/>
    <w:rsid w:val="002539A4"/>
    <w:rsid w:val="002568DE"/>
    <w:rsid w:val="00265C47"/>
    <w:rsid w:val="00271B15"/>
    <w:rsid w:val="00277074"/>
    <w:rsid w:val="002843E2"/>
    <w:rsid w:val="00287172"/>
    <w:rsid w:val="00287C5B"/>
    <w:rsid w:val="00290A7C"/>
    <w:rsid w:val="00290B8D"/>
    <w:rsid w:val="002A10B3"/>
    <w:rsid w:val="002B1853"/>
    <w:rsid w:val="002B428F"/>
    <w:rsid w:val="002B6C9A"/>
    <w:rsid w:val="002C22F9"/>
    <w:rsid w:val="002C52CD"/>
    <w:rsid w:val="002C6C65"/>
    <w:rsid w:val="002D36F1"/>
    <w:rsid w:val="002D401D"/>
    <w:rsid w:val="002D7D0D"/>
    <w:rsid w:val="002E1393"/>
    <w:rsid w:val="002E2A2A"/>
    <w:rsid w:val="002E537F"/>
    <w:rsid w:val="002F0255"/>
    <w:rsid w:val="002F1D8B"/>
    <w:rsid w:val="002F280C"/>
    <w:rsid w:val="002F5F18"/>
    <w:rsid w:val="0030317D"/>
    <w:rsid w:val="003071B6"/>
    <w:rsid w:val="0031251D"/>
    <w:rsid w:val="00316903"/>
    <w:rsid w:val="0031694C"/>
    <w:rsid w:val="00316E84"/>
    <w:rsid w:val="00317A4B"/>
    <w:rsid w:val="00320222"/>
    <w:rsid w:val="003211C2"/>
    <w:rsid w:val="003224B1"/>
    <w:rsid w:val="003232D5"/>
    <w:rsid w:val="003254DE"/>
    <w:rsid w:val="0032600A"/>
    <w:rsid w:val="00335BAF"/>
    <w:rsid w:val="0033647C"/>
    <w:rsid w:val="00337518"/>
    <w:rsid w:val="00337DFA"/>
    <w:rsid w:val="00341BEF"/>
    <w:rsid w:val="00341D24"/>
    <w:rsid w:val="003434CE"/>
    <w:rsid w:val="00344B34"/>
    <w:rsid w:val="00347768"/>
    <w:rsid w:val="00354B5A"/>
    <w:rsid w:val="00356AB9"/>
    <w:rsid w:val="00361D42"/>
    <w:rsid w:val="003646C1"/>
    <w:rsid w:val="0036798A"/>
    <w:rsid w:val="00367C9E"/>
    <w:rsid w:val="00372C1A"/>
    <w:rsid w:val="003836B8"/>
    <w:rsid w:val="00384736"/>
    <w:rsid w:val="0039329A"/>
    <w:rsid w:val="00394DE8"/>
    <w:rsid w:val="003A1B7B"/>
    <w:rsid w:val="003B08B9"/>
    <w:rsid w:val="003C2477"/>
    <w:rsid w:val="003C67B2"/>
    <w:rsid w:val="003C7BDE"/>
    <w:rsid w:val="003D55B8"/>
    <w:rsid w:val="003D68E1"/>
    <w:rsid w:val="003D69DE"/>
    <w:rsid w:val="003E0A44"/>
    <w:rsid w:val="003E2A86"/>
    <w:rsid w:val="003E7A15"/>
    <w:rsid w:val="003F0055"/>
    <w:rsid w:val="003F12FF"/>
    <w:rsid w:val="003F3D0A"/>
    <w:rsid w:val="004001B3"/>
    <w:rsid w:val="00411FED"/>
    <w:rsid w:val="004150B8"/>
    <w:rsid w:val="004151C7"/>
    <w:rsid w:val="00416074"/>
    <w:rsid w:val="0041614E"/>
    <w:rsid w:val="0041620D"/>
    <w:rsid w:val="00422E75"/>
    <w:rsid w:val="00422EEA"/>
    <w:rsid w:val="00424DC0"/>
    <w:rsid w:val="00432E27"/>
    <w:rsid w:val="00440926"/>
    <w:rsid w:val="00446D4E"/>
    <w:rsid w:val="00447EFE"/>
    <w:rsid w:val="00451184"/>
    <w:rsid w:val="00451ADE"/>
    <w:rsid w:val="004520E9"/>
    <w:rsid w:val="004547D3"/>
    <w:rsid w:val="00457018"/>
    <w:rsid w:val="004605E7"/>
    <w:rsid w:val="00463C16"/>
    <w:rsid w:val="004668EF"/>
    <w:rsid w:val="00470391"/>
    <w:rsid w:val="00472B0B"/>
    <w:rsid w:val="00484725"/>
    <w:rsid w:val="004865F7"/>
    <w:rsid w:val="00497AEC"/>
    <w:rsid w:val="004A1A1A"/>
    <w:rsid w:val="004A1F0A"/>
    <w:rsid w:val="004A2411"/>
    <w:rsid w:val="004A324F"/>
    <w:rsid w:val="004A4128"/>
    <w:rsid w:val="004A59FE"/>
    <w:rsid w:val="004B2D64"/>
    <w:rsid w:val="004B75DF"/>
    <w:rsid w:val="004C5CCF"/>
    <w:rsid w:val="004D0621"/>
    <w:rsid w:val="004D0A12"/>
    <w:rsid w:val="004D6E94"/>
    <w:rsid w:val="004E22B1"/>
    <w:rsid w:val="004E3DCD"/>
    <w:rsid w:val="004F4668"/>
    <w:rsid w:val="004F58C9"/>
    <w:rsid w:val="004F5EE6"/>
    <w:rsid w:val="0050136E"/>
    <w:rsid w:val="00501F39"/>
    <w:rsid w:val="00506C3A"/>
    <w:rsid w:val="005071CA"/>
    <w:rsid w:val="00510F9B"/>
    <w:rsid w:val="005150D6"/>
    <w:rsid w:val="00524F6D"/>
    <w:rsid w:val="00526653"/>
    <w:rsid w:val="00527840"/>
    <w:rsid w:val="00527DD0"/>
    <w:rsid w:val="005310E9"/>
    <w:rsid w:val="005316A9"/>
    <w:rsid w:val="005349BE"/>
    <w:rsid w:val="00537539"/>
    <w:rsid w:val="00550E63"/>
    <w:rsid w:val="005562DC"/>
    <w:rsid w:val="00571F36"/>
    <w:rsid w:val="00572A5A"/>
    <w:rsid w:val="00573FF0"/>
    <w:rsid w:val="00576186"/>
    <w:rsid w:val="005777D2"/>
    <w:rsid w:val="00577958"/>
    <w:rsid w:val="00580CC1"/>
    <w:rsid w:val="00581308"/>
    <w:rsid w:val="00583A02"/>
    <w:rsid w:val="005849AF"/>
    <w:rsid w:val="00585216"/>
    <w:rsid w:val="0059100E"/>
    <w:rsid w:val="005A01DF"/>
    <w:rsid w:val="005A3954"/>
    <w:rsid w:val="005A3E7A"/>
    <w:rsid w:val="005A57B9"/>
    <w:rsid w:val="005A65DA"/>
    <w:rsid w:val="005B3D30"/>
    <w:rsid w:val="005B53DF"/>
    <w:rsid w:val="005B5D11"/>
    <w:rsid w:val="005B6218"/>
    <w:rsid w:val="005C24CB"/>
    <w:rsid w:val="005C2DD6"/>
    <w:rsid w:val="005D67F2"/>
    <w:rsid w:val="005E0315"/>
    <w:rsid w:val="005E0BA4"/>
    <w:rsid w:val="0060093B"/>
    <w:rsid w:val="006050CA"/>
    <w:rsid w:val="006064C9"/>
    <w:rsid w:val="00617AD9"/>
    <w:rsid w:val="00620897"/>
    <w:rsid w:val="0062146D"/>
    <w:rsid w:val="006221F2"/>
    <w:rsid w:val="00622FEE"/>
    <w:rsid w:val="0063389D"/>
    <w:rsid w:val="006345D7"/>
    <w:rsid w:val="00636171"/>
    <w:rsid w:val="006402A0"/>
    <w:rsid w:val="00644A72"/>
    <w:rsid w:val="00654C21"/>
    <w:rsid w:val="00655559"/>
    <w:rsid w:val="00662E59"/>
    <w:rsid w:val="00663186"/>
    <w:rsid w:val="00673464"/>
    <w:rsid w:val="00673EBD"/>
    <w:rsid w:val="00674FC5"/>
    <w:rsid w:val="0068497D"/>
    <w:rsid w:val="00685BD7"/>
    <w:rsid w:val="00695A63"/>
    <w:rsid w:val="00696399"/>
    <w:rsid w:val="006A123A"/>
    <w:rsid w:val="006A5610"/>
    <w:rsid w:val="006B0EB9"/>
    <w:rsid w:val="006B2399"/>
    <w:rsid w:val="006B2A06"/>
    <w:rsid w:val="006B4870"/>
    <w:rsid w:val="006C3E49"/>
    <w:rsid w:val="006D2EB5"/>
    <w:rsid w:val="006D30C2"/>
    <w:rsid w:val="006E2C23"/>
    <w:rsid w:val="006E3CB6"/>
    <w:rsid w:val="006E46E8"/>
    <w:rsid w:val="006E6841"/>
    <w:rsid w:val="006E7E69"/>
    <w:rsid w:val="006F26B2"/>
    <w:rsid w:val="006F795B"/>
    <w:rsid w:val="007058CC"/>
    <w:rsid w:val="00710189"/>
    <w:rsid w:val="00713006"/>
    <w:rsid w:val="00715B5E"/>
    <w:rsid w:val="0071633F"/>
    <w:rsid w:val="00717900"/>
    <w:rsid w:val="00717EB9"/>
    <w:rsid w:val="00720D0C"/>
    <w:rsid w:val="0072236D"/>
    <w:rsid w:val="00727CC4"/>
    <w:rsid w:val="00731BDB"/>
    <w:rsid w:val="00736E4E"/>
    <w:rsid w:val="00756E7C"/>
    <w:rsid w:val="0075734D"/>
    <w:rsid w:val="00765B5F"/>
    <w:rsid w:val="00772F38"/>
    <w:rsid w:val="00780F37"/>
    <w:rsid w:val="00782A49"/>
    <w:rsid w:val="007834E6"/>
    <w:rsid w:val="00783DC5"/>
    <w:rsid w:val="00785A5F"/>
    <w:rsid w:val="007A31A9"/>
    <w:rsid w:val="007A57C0"/>
    <w:rsid w:val="007A5DC4"/>
    <w:rsid w:val="007A7355"/>
    <w:rsid w:val="007A7F0F"/>
    <w:rsid w:val="007B3B3E"/>
    <w:rsid w:val="007D3BA6"/>
    <w:rsid w:val="007E60FB"/>
    <w:rsid w:val="007E6B13"/>
    <w:rsid w:val="007E7EE6"/>
    <w:rsid w:val="007F1013"/>
    <w:rsid w:val="007F17A6"/>
    <w:rsid w:val="007F3231"/>
    <w:rsid w:val="007F58C5"/>
    <w:rsid w:val="007F67D8"/>
    <w:rsid w:val="00801CA3"/>
    <w:rsid w:val="0080484E"/>
    <w:rsid w:val="008048B2"/>
    <w:rsid w:val="00805B9D"/>
    <w:rsid w:val="00820477"/>
    <w:rsid w:val="00821CC4"/>
    <w:rsid w:val="008321F6"/>
    <w:rsid w:val="008324C3"/>
    <w:rsid w:val="00832A3C"/>
    <w:rsid w:val="00836080"/>
    <w:rsid w:val="00843AC5"/>
    <w:rsid w:val="008441C1"/>
    <w:rsid w:val="00846717"/>
    <w:rsid w:val="00852D5F"/>
    <w:rsid w:val="00855D9F"/>
    <w:rsid w:val="00862BB3"/>
    <w:rsid w:val="00871C8A"/>
    <w:rsid w:val="00873B92"/>
    <w:rsid w:val="0087679E"/>
    <w:rsid w:val="00876E1A"/>
    <w:rsid w:val="00880BF1"/>
    <w:rsid w:val="008815FF"/>
    <w:rsid w:val="0088715C"/>
    <w:rsid w:val="00893F60"/>
    <w:rsid w:val="00896B99"/>
    <w:rsid w:val="008B134F"/>
    <w:rsid w:val="008C6B30"/>
    <w:rsid w:val="008C7321"/>
    <w:rsid w:val="008C736B"/>
    <w:rsid w:val="008D0645"/>
    <w:rsid w:val="008D22DC"/>
    <w:rsid w:val="008D7C49"/>
    <w:rsid w:val="008D7CB9"/>
    <w:rsid w:val="008E63C2"/>
    <w:rsid w:val="008F2136"/>
    <w:rsid w:val="008F2D6A"/>
    <w:rsid w:val="00900100"/>
    <w:rsid w:val="00901710"/>
    <w:rsid w:val="00902581"/>
    <w:rsid w:val="0090355C"/>
    <w:rsid w:val="009100F5"/>
    <w:rsid w:val="00911A59"/>
    <w:rsid w:val="0091620D"/>
    <w:rsid w:val="0091657B"/>
    <w:rsid w:val="00922044"/>
    <w:rsid w:val="00934072"/>
    <w:rsid w:val="00936EB3"/>
    <w:rsid w:val="009505B9"/>
    <w:rsid w:val="00960077"/>
    <w:rsid w:val="009636E0"/>
    <w:rsid w:val="00967658"/>
    <w:rsid w:val="00971B57"/>
    <w:rsid w:val="0097338F"/>
    <w:rsid w:val="0098181C"/>
    <w:rsid w:val="00981DB0"/>
    <w:rsid w:val="0098340C"/>
    <w:rsid w:val="0098420A"/>
    <w:rsid w:val="009854B6"/>
    <w:rsid w:val="009868C6"/>
    <w:rsid w:val="00990885"/>
    <w:rsid w:val="009949D7"/>
    <w:rsid w:val="009A158D"/>
    <w:rsid w:val="009A3B54"/>
    <w:rsid w:val="009A56A5"/>
    <w:rsid w:val="009A6B05"/>
    <w:rsid w:val="009C01D0"/>
    <w:rsid w:val="009C09E9"/>
    <w:rsid w:val="009C39FD"/>
    <w:rsid w:val="009C5752"/>
    <w:rsid w:val="009C581A"/>
    <w:rsid w:val="009C6E3F"/>
    <w:rsid w:val="009D3F4A"/>
    <w:rsid w:val="009D4E4C"/>
    <w:rsid w:val="009D56D7"/>
    <w:rsid w:val="009D6E70"/>
    <w:rsid w:val="009E1C22"/>
    <w:rsid w:val="009E2860"/>
    <w:rsid w:val="009E337D"/>
    <w:rsid w:val="009E3AA2"/>
    <w:rsid w:val="009E7B2A"/>
    <w:rsid w:val="009E7CF2"/>
    <w:rsid w:val="009F7897"/>
    <w:rsid w:val="00A0572F"/>
    <w:rsid w:val="00A0676D"/>
    <w:rsid w:val="00A06D4E"/>
    <w:rsid w:val="00A07880"/>
    <w:rsid w:val="00A12552"/>
    <w:rsid w:val="00A1260C"/>
    <w:rsid w:val="00A13480"/>
    <w:rsid w:val="00A13E4B"/>
    <w:rsid w:val="00A14F9A"/>
    <w:rsid w:val="00A1669C"/>
    <w:rsid w:val="00A16A4E"/>
    <w:rsid w:val="00A209D6"/>
    <w:rsid w:val="00A23A29"/>
    <w:rsid w:val="00A25CA0"/>
    <w:rsid w:val="00A303BD"/>
    <w:rsid w:val="00A30F29"/>
    <w:rsid w:val="00A35F1D"/>
    <w:rsid w:val="00A36CD2"/>
    <w:rsid w:val="00A4016F"/>
    <w:rsid w:val="00A54F1D"/>
    <w:rsid w:val="00A62E35"/>
    <w:rsid w:val="00A65EC4"/>
    <w:rsid w:val="00A710C6"/>
    <w:rsid w:val="00A75122"/>
    <w:rsid w:val="00A775DF"/>
    <w:rsid w:val="00A806EE"/>
    <w:rsid w:val="00A83752"/>
    <w:rsid w:val="00A928EA"/>
    <w:rsid w:val="00A941B7"/>
    <w:rsid w:val="00AA3E42"/>
    <w:rsid w:val="00AA40A3"/>
    <w:rsid w:val="00AA66FC"/>
    <w:rsid w:val="00AB58C0"/>
    <w:rsid w:val="00AB5EEF"/>
    <w:rsid w:val="00AC1DF0"/>
    <w:rsid w:val="00AC46E9"/>
    <w:rsid w:val="00AD0223"/>
    <w:rsid w:val="00AD54AC"/>
    <w:rsid w:val="00AE460F"/>
    <w:rsid w:val="00AE4BD7"/>
    <w:rsid w:val="00AE5BFE"/>
    <w:rsid w:val="00AF012F"/>
    <w:rsid w:val="00AF03D4"/>
    <w:rsid w:val="00AF0806"/>
    <w:rsid w:val="00AF2C8B"/>
    <w:rsid w:val="00B041F3"/>
    <w:rsid w:val="00B12729"/>
    <w:rsid w:val="00B26DDC"/>
    <w:rsid w:val="00B27340"/>
    <w:rsid w:val="00B4131F"/>
    <w:rsid w:val="00B41660"/>
    <w:rsid w:val="00B422D1"/>
    <w:rsid w:val="00B44CC6"/>
    <w:rsid w:val="00B46690"/>
    <w:rsid w:val="00B50BED"/>
    <w:rsid w:val="00B51349"/>
    <w:rsid w:val="00B55CE0"/>
    <w:rsid w:val="00B66372"/>
    <w:rsid w:val="00B670A7"/>
    <w:rsid w:val="00B675A8"/>
    <w:rsid w:val="00B71255"/>
    <w:rsid w:val="00B71510"/>
    <w:rsid w:val="00B72A1A"/>
    <w:rsid w:val="00B745E4"/>
    <w:rsid w:val="00B754A4"/>
    <w:rsid w:val="00B76AA4"/>
    <w:rsid w:val="00B80232"/>
    <w:rsid w:val="00B860DF"/>
    <w:rsid w:val="00B9158C"/>
    <w:rsid w:val="00B92B84"/>
    <w:rsid w:val="00B96D5F"/>
    <w:rsid w:val="00BA6E43"/>
    <w:rsid w:val="00BB20E0"/>
    <w:rsid w:val="00BC2530"/>
    <w:rsid w:val="00BC56CE"/>
    <w:rsid w:val="00BC6930"/>
    <w:rsid w:val="00BC6AD1"/>
    <w:rsid w:val="00BD0F7F"/>
    <w:rsid w:val="00BD2EE1"/>
    <w:rsid w:val="00BD50C9"/>
    <w:rsid w:val="00BD66AA"/>
    <w:rsid w:val="00BE28F0"/>
    <w:rsid w:val="00BE6286"/>
    <w:rsid w:val="00BF008A"/>
    <w:rsid w:val="00BF0A22"/>
    <w:rsid w:val="00BF310C"/>
    <w:rsid w:val="00BF53FD"/>
    <w:rsid w:val="00BF7D8A"/>
    <w:rsid w:val="00BF7EF6"/>
    <w:rsid w:val="00BF7FFD"/>
    <w:rsid w:val="00C017FD"/>
    <w:rsid w:val="00C13E76"/>
    <w:rsid w:val="00C148D6"/>
    <w:rsid w:val="00C2585C"/>
    <w:rsid w:val="00C25A94"/>
    <w:rsid w:val="00C27489"/>
    <w:rsid w:val="00C37AA0"/>
    <w:rsid w:val="00C4146C"/>
    <w:rsid w:val="00C4198D"/>
    <w:rsid w:val="00C46427"/>
    <w:rsid w:val="00C47AD8"/>
    <w:rsid w:val="00C50B67"/>
    <w:rsid w:val="00C53556"/>
    <w:rsid w:val="00C555D1"/>
    <w:rsid w:val="00C60079"/>
    <w:rsid w:val="00C6680F"/>
    <w:rsid w:val="00C73D0D"/>
    <w:rsid w:val="00C7682E"/>
    <w:rsid w:val="00C8385C"/>
    <w:rsid w:val="00C91720"/>
    <w:rsid w:val="00C9373F"/>
    <w:rsid w:val="00C942BE"/>
    <w:rsid w:val="00C94F84"/>
    <w:rsid w:val="00C95014"/>
    <w:rsid w:val="00C96408"/>
    <w:rsid w:val="00CA10EC"/>
    <w:rsid w:val="00CB24AB"/>
    <w:rsid w:val="00CD638B"/>
    <w:rsid w:val="00CE0F05"/>
    <w:rsid w:val="00CE4590"/>
    <w:rsid w:val="00CE656A"/>
    <w:rsid w:val="00CE75AD"/>
    <w:rsid w:val="00CE79DF"/>
    <w:rsid w:val="00CF03A0"/>
    <w:rsid w:val="00CF1756"/>
    <w:rsid w:val="00CF17BD"/>
    <w:rsid w:val="00CF2BE0"/>
    <w:rsid w:val="00CF504F"/>
    <w:rsid w:val="00CF6FA1"/>
    <w:rsid w:val="00D03F34"/>
    <w:rsid w:val="00D060E4"/>
    <w:rsid w:val="00D11543"/>
    <w:rsid w:val="00D1242C"/>
    <w:rsid w:val="00D17998"/>
    <w:rsid w:val="00D22A7C"/>
    <w:rsid w:val="00D25325"/>
    <w:rsid w:val="00D26C68"/>
    <w:rsid w:val="00D34B34"/>
    <w:rsid w:val="00D4193F"/>
    <w:rsid w:val="00D5142E"/>
    <w:rsid w:val="00D51F65"/>
    <w:rsid w:val="00D532B4"/>
    <w:rsid w:val="00D542AA"/>
    <w:rsid w:val="00D55D62"/>
    <w:rsid w:val="00D62BBC"/>
    <w:rsid w:val="00D738B3"/>
    <w:rsid w:val="00D74C01"/>
    <w:rsid w:val="00D77879"/>
    <w:rsid w:val="00D77BB6"/>
    <w:rsid w:val="00D8023C"/>
    <w:rsid w:val="00D81FE7"/>
    <w:rsid w:val="00D83AD1"/>
    <w:rsid w:val="00D85A7C"/>
    <w:rsid w:val="00D92A8A"/>
    <w:rsid w:val="00D95F88"/>
    <w:rsid w:val="00DA24C8"/>
    <w:rsid w:val="00DA3143"/>
    <w:rsid w:val="00DA43D0"/>
    <w:rsid w:val="00DC59AB"/>
    <w:rsid w:val="00DC60C7"/>
    <w:rsid w:val="00DD448E"/>
    <w:rsid w:val="00DD492D"/>
    <w:rsid w:val="00DD4E27"/>
    <w:rsid w:val="00DD5FAB"/>
    <w:rsid w:val="00DD79D4"/>
    <w:rsid w:val="00DE15F8"/>
    <w:rsid w:val="00DE35EA"/>
    <w:rsid w:val="00DF038D"/>
    <w:rsid w:val="00DF063C"/>
    <w:rsid w:val="00DF3E9D"/>
    <w:rsid w:val="00DF5A3E"/>
    <w:rsid w:val="00E0042D"/>
    <w:rsid w:val="00E01778"/>
    <w:rsid w:val="00E029BE"/>
    <w:rsid w:val="00E0354A"/>
    <w:rsid w:val="00E12545"/>
    <w:rsid w:val="00E1301E"/>
    <w:rsid w:val="00E21471"/>
    <w:rsid w:val="00E22C32"/>
    <w:rsid w:val="00E2381E"/>
    <w:rsid w:val="00E23878"/>
    <w:rsid w:val="00E25587"/>
    <w:rsid w:val="00E2562E"/>
    <w:rsid w:val="00E311F1"/>
    <w:rsid w:val="00E324F2"/>
    <w:rsid w:val="00E326A8"/>
    <w:rsid w:val="00E33E04"/>
    <w:rsid w:val="00E35201"/>
    <w:rsid w:val="00E360C9"/>
    <w:rsid w:val="00E37F96"/>
    <w:rsid w:val="00E44038"/>
    <w:rsid w:val="00E454FF"/>
    <w:rsid w:val="00E605A6"/>
    <w:rsid w:val="00E60AFC"/>
    <w:rsid w:val="00E6198D"/>
    <w:rsid w:val="00E61CAD"/>
    <w:rsid w:val="00E61E4F"/>
    <w:rsid w:val="00E627E5"/>
    <w:rsid w:val="00E64AC3"/>
    <w:rsid w:val="00E6603E"/>
    <w:rsid w:val="00E70B9B"/>
    <w:rsid w:val="00E710FA"/>
    <w:rsid w:val="00E74A4F"/>
    <w:rsid w:val="00E80A73"/>
    <w:rsid w:val="00E82F02"/>
    <w:rsid w:val="00E8352F"/>
    <w:rsid w:val="00E838F3"/>
    <w:rsid w:val="00E87AA6"/>
    <w:rsid w:val="00E91A08"/>
    <w:rsid w:val="00E9235F"/>
    <w:rsid w:val="00E93189"/>
    <w:rsid w:val="00EA4587"/>
    <w:rsid w:val="00EA6CCB"/>
    <w:rsid w:val="00EA6F61"/>
    <w:rsid w:val="00EA73B7"/>
    <w:rsid w:val="00EB5AF6"/>
    <w:rsid w:val="00EC4452"/>
    <w:rsid w:val="00EC477F"/>
    <w:rsid w:val="00ED11BE"/>
    <w:rsid w:val="00EE1BE2"/>
    <w:rsid w:val="00EE7639"/>
    <w:rsid w:val="00F1206F"/>
    <w:rsid w:val="00F132B0"/>
    <w:rsid w:val="00F1331F"/>
    <w:rsid w:val="00F1354F"/>
    <w:rsid w:val="00F145D7"/>
    <w:rsid w:val="00F148B1"/>
    <w:rsid w:val="00F15243"/>
    <w:rsid w:val="00F16479"/>
    <w:rsid w:val="00F16652"/>
    <w:rsid w:val="00F170CC"/>
    <w:rsid w:val="00F171E1"/>
    <w:rsid w:val="00F201FC"/>
    <w:rsid w:val="00F3684B"/>
    <w:rsid w:val="00F37A9D"/>
    <w:rsid w:val="00F42A6C"/>
    <w:rsid w:val="00F51C9D"/>
    <w:rsid w:val="00F51DB4"/>
    <w:rsid w:val="00F645E4"/>
    <w:rsid w:val="00F65E86"/>
    <w:rsid w:val="00F707FC"/>
    <w:rsid w:val="00F735C5"/>
    <w:rsid w:val="00F742F5"/>
    <w:rsid w:val="00F75C76"/>
    <w:rsid w:val="00F83436"/>
    <w:rsid w:val="00F86049"/>
    <w:rsid w:val="00F86E92"/>
    <w:rsid w:val="00F90231"/>
    <w:rsid w:val="00F90355"/>
    <w:rsid w:val="00F9206C"/>
    <w:rsid w:val="00F922C2"/>
    <w:rsid w:val="00F95556"/>
    <w:rsid w:val="00F96445"/>
    <w:rsid w:val="00F96C6E"/>
    <w:rsid w:val="00FA0B70"/>
    <w:rsid w:val="00FA1087"/>
    <w:rsid w:val="00FA1192"/>
    <w:rsid w:val="00FA6B48"/>
    <w:rsid w:val="00FA6BA6"/>
    <w:rsid w:val="00FA7A9C"/>
    <w:rsid w:val="00FB0D65"/>
    <w:rsid w:val="00FB1E79"/>
    <w:rsid w:val="00FB24AE"/>
    <w:rsid w:val="00FB681C"/>
    <w:rsid w:val="00FC48CE"/>
    <w:rsid w:val="00FC7B05"/>
    <w:rsid w:val="00FD7036"/>
    <w:rsid w:val="00FE5873"/>
    <w:rsid w:val="00FE6456"/>
    <w:rsid w:val="00FE7F42"/>
    <w:rsid w:val="00FF0709"/>
    <w:rsid w:val="00FF3116"/>
    <w:rsid w:val="00FF3D3D"/>
    <w:rsid w:val="00FF3F34"/>
    <w:rsid w:val="00FF5258"/>
    <w:rsid w:val="00FF65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405BE"/>
  <w15:chartTrackingRefBased/>
  <w15:docId w15:val="{01DAD4D0-9F62-4FEF-A12B-478E83E6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rsid w:val="007058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qFormat/>
    <w:rsid w:val="00C4198D"/>
    <w:pPr>
      <w:keepNext/>
      <w:tabs>
        <w:tab w:val="center" w:pos="993"/>
      </w:tabs>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BD7"/>
    <w:pPr>
      <w:ind w:left="708"/>
    </w:pPr>
  </w:style>
  <w:style w:type="character" w:styleId="a4">
    <w:name w:val="Hyperlink"/>
    <w:unhideWhenUsed/>
    <w:rsid w:val="00685BD7"/>
    <w:rPr>
      <w:color w:val="0563C1"/>
      <w:u w:val="single"/>
    </w:rPr>
  </w:style>
  <w:style w:type="paragraph" w:customStyle="1" w:styleId="xmsonormal">
    <w:name w:val="x_msonormal"/>
    <w:basedOn w:val="a"/>
    <w:rsid w:val="00685BD7"/>
    <w:pPr>
      <w:spacing w:before="100" w:beforeAutospacing="1" w:after="100" w:afterAutospacing="1"/>
    </w:pPr>
    <w:rPr>
      <w:lang w:eastAsia="uk-UA"/>
    </w:rPr>
  </w:style>
  <w:style w:type="character" w:styleId="HTML">
    <w:name w:val="HTML Cite"/>
    <w:uiPriority w:val="99"/>
    <w:unhideWhenUsed/>
    <w:rsid w:val="00685BD7"/>
    <w:rPr>
      <w:i/>
      <w:iCs/>
    </w:rPr>
  </w:style>
  <w:style w:type="table" w:styleId="a5">
    <w:name w:val="Table Grid"/>
    <w:basedOn w:val="a1"/>
    <w:uiPriority w:val="39"/>
    <w:rsid w:val="00E923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E9235F"/>
    <w:rPr>
      <w:rFonts w:ascii="Calibri" w:eastAsia="Calibri" w:hAnsi="Calibri"/>
      <w:sz w:val="20"/>
      <w:szCs w:val="20"/>
      <w:lang w:eastAsia="en-US"/>
    </w:rPr>
  </w:style>
  <w:style w:type="character" w:customStyle="1" w:styleId="a7">
    <w:name w:val="Текст сноски Знак"/>
    <w:link w:val="a6"/>
    <w:uiPriority w:val="99"/>
    <w:rsid w:val="00E9235F"/>
    <w:rPr>
      <w:rFonts w:ascii="Calibri" w:eastAsia="Calibri" w:hAnsi="Calibri"/>
      <w:lang w:eastAsia="en-US"/>
    </w:rPr>
  </w:style>
  <w:style w:type="character" w:styleId="a8">
    <w:name w:val="footnote reference"/>
    <w:uiPriority w:val="99"/>
    <w:unhideWhenUsed/>
    <w:rsid w:val="00E9235F"/>
    <w:rPr>
      <w:vertAlign w:val="superscript"/>
    </w:rPr>
  </w:style>
  <w:style w:type="paragraph" w:styleId="a9">
    <w:name w:val="Balloon Text"/>
    <w:basedOn w:val="a"/>
    <w:link w:val="aa"/>
    <w:rsid w:val="002F1D8B"/>
    <w:rPr>
      <w:rFonts w:ascii="Segoe UI" w:hAnsi="Segoe UI" w:cs="Segoe UI"/>
      <w:sz w:val="18"/>
      <w:szCs w:val="18"/>
    </w:rPr>
  </w:style>
  <w:style w:type="character" w:customStyle="1" w:styleId="aa">
    <w:name w:val="Текст выноски Знак"/>
    <w:link w:val="a9"/>
    <w:rsid w:val="002F1D8B"/>
    <w:rPr>
      <w:rFonts w:ascii="Segoe UI" w:hAnsi="Segoe UI" w:cs="Segoe UI"/>
      <w:sz w:val="18"/>
      <w:szCs w:val="18"/>
      <w:lang w:val="ru-RU" w:eastAsia="ru-RU"/>
    </w:rPr>
  </w:style>
  <w:style w:type="character" w:styleId="ab">
    <w:name w:val="annotation reference"/>
    <w:rsid w:val="006F26B2"/>
    <w:rPr>
      <w:sz w:val="16"/>
      <w:szCs w:val="16"/>
    </w:rPr>
  </w:style>
  <w:style w:type="paragraph" w:styleId="ac">
    <w:name w:val="annotation text"/>
    <w:basedOn w:val="a"/>
    <w:link w:val="ad"/>
    <w:rsid w:val="006F26B2"/>
    <w:rPr>
      <w:sz w:val="20"/>
      <w:szCs w:val="20"/>
    </w:rPr>
  </w:style>
  <w:style w:type="character" w:customStyle="1" w:styleId="ad">
    <w:name w:val="Текст примечания Знак"/>
    <w:link w:val="ac"/>
    <w:rsid w:val="006F26B2"/>
    <w:rPr>
      <w:lang w:val="ru-RU" w:eastAsia="ru-RU"/>
    </w:rPr>
  </w:style>
  <w:style w:type="paragraph" w:styleId="ae">
    <w:name w:val="annotation subject"/>
    <w:basedOn w:val="ac"/>
    <w:next w:val="ac"/>
    <w:link w:val="af"/>
    <w:rsid w:val="006F26B2"/>
    <w:rPr>
      <w:b/>
      <w:bCs/>
    </w:rPr>
  </w:style>
  <w:style w:type="character" w:customStyle="1" w:styleId="af">
    <w:name w:val="Тема примечания Знак"/>
    <w:link w:val="ae"/>
    <w:rsid w:val="006F26B2"/>
    <w:rPr>
      <w:b/>
      <w:bCs/>
      <w:lang w:val="ru-RU" w:eastAsia="ru-RU"/>
    </w:rPr>
  </w:style>
  <w:style w:type="paragraph" w:styleId="3">
    <w:name w:val="Body Text Indent 3"/>
    <w:basedOn w:val="a"/>
    <w:link w:val="30"/>
    <w:unhideWhenUsed/>
    <w:rsid w:val="001B6751"/>
    <w:pPr>
      <w:spacing w:after="120"/>
      <w:ind w:left="283"/>
    </w:pPr>
    <w:rPr>
      <w:sz w:val="16"/>
      <w:szCs w:val="16"/>
    </w:rPr>
  </w:style>
  <w:style w:type="character" w:customStyle="1" w:styleId="30">
    <w:name w:val="Основной текст с отступом 3 Знак"/>
    <w:link w:val="3"/>
    <w:rsid w:val="001B6751"/>
    <w:rPr>
      <w:sz w:val="16"/>
      <w:szCs w:val="16"/>
      <w:lang w:eastAsia="ru-RU"/>
    </w:rPr>
  </w:style>
  <w:style w:type="table" w:customStyle="1" w:styleId="11">
    <w:name w:val="Сетка таблицы1"/>
    <w:basedOn w:val="a1"/>
    <w:next w:val="a5"/>
    <w:uiPriority w:val="39"/>
    <w:rsid w:val="004847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505B9"/>
    <w:pPr>
      <w:widowControl w:val="0"/>
      <w:tabs>
        <w:tab w:val="center" w:pos="4677"/>
        <w:tab w:val="right" w:pos="9355"/>
      </w:tabs>
      <w:autoSpaceDE w:val="0"/>
      <w:autoSpaceDN w:val="0"/>
      <w:adjustRightInd w:val="0"/>
    </w:pPr>
    <w:rPr>
      <w:sz w:val="20"/>
      <w:szCs w:val="20"/>
    </w:rPr>
  </w:style>
  <w:style w:type="character" w:customStyle="1" w:styleId="af1">
    <w:name w:val="Верхний колонтитул Знак"/>
    <w:link w:val="af0"/>
    <w:uiPriority w:val="99"/>
    <w:rsid w:val="009505B9"/>
    <w:rPr>
      <w:lang w:eastAsia="ru-RU"/>
    </w:rPr>
  </w:style>
  <w:style w:type="paragraph" w:styleId="af2">
    <w:name w:val="Plain Text"/>
    <w:basedOn w:val="a"/>
    <w:link w:val="af3"/>
    <w:unhideWhenUsed/>
    <w:rsid w:val="00820477"/>
    <w:rPr>
      <w:rFonts w:ascii="Courier New" w:hAnsi="Courier New"/>
      <w:sz w:val="20"/>
      <w:szCs w:val="20"/>
      <w:lang w:val="ru-RU"/>
    </w:rPr>
  </w:style>
  <w:style w:type="character" w:customStyle="1" w:styleId="af3">
    <w:name w:val="Текст Знак"/>
    <w:link w:val="af2"/>
    <w:rsid w:val="00820477"/>
    <w:rPr>
      <w:rFonts w:ascii="Courier New" w:hAnsi="Courier New"/>
      <w:lang w:val="ru-RU" w:eastAsia="ru-RU"/>
    </w:rPr>
  </w:style>
  <w:style w:type="character" w:customStyle="1" w:styleId="apple-converted-space">
    <w:name w:val="apple-converted-space"/>
    <w:basedOn w:val="a0"/>
    <w:rsid w:val="00E324F2"/>
  </w:style>
  <w:style w:type="paragraph" w:styleId="af4">
    <w:name w:val="Title"/>
    <w:basedOn w:val="a"/>
    <w:link w:val="af5"/>
    <w:qFormat/>
    <w:rsid w:val="0098181C"/>
    <w:pPr>
      <w:jc w:val="center"/>
    </w:pPr>
    <w:rPr>
      <w:b/>
      <w:bCs/>
      <w:sz w:val="28"/>
      <w:szCs w:val="28"/>
    </w:rPr>
  </w:style>
  <w:style w:type="character" w:customStyle="1" w:styleId="af5">
    <w:name w:val="Заголовок Знак"/>
    <w:basedOn w:val="a0"/>
    <w:link w:val="af4"/>
    <w:rsid w:val="0098181C"/>
    <w:rPr>
      <w:b/>
      <w:bCs/>
      <w:sz w:val="28"/>
      <w:szCs w:val="28"/>
      <w:lang w:eastAsia="ru-RU"/>
    </w:rPr>
  </w:style>
  <w:style w:type="character" w:customStyle="1" w:styleId="10">
    <w:name w:val="Заголовок 1 Знак"/>
    <w:basedOn w:val="a0"/>
    <w:link w:val="1"/>
    <w:rsid w:val="007058CC"/>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3228">
      <w:bodyDiv w:val="1"/>
      <w:marLeft w:val="0"/>
      <w:marRight w:val="0"/>
      <w:marTop w:val="0"/>
      <w:marBottom w:val="0"/>
      <w:divBdr>
        <w:top w:val="none" w:sz="0" w:space="0" w:color="auto"/>
        <w:left w:val="none" w:sz="0" w:space="0" w:color="auto"/>
        <w:bottom w:val="none" w:sz="0" w:space="0" w:color="auto"/>
        <w:right w:val="none" w:sz="0" w:space="0" w:color="auto"/>
      </w:divBdr>
    </w:div>
    <w:div w:id="282077916">
      <w:bodyDiv w:val="1"/>
      <w:marLeft w:val="0"/>
      <w:marRight w:val="0"/>
      <w:marTop w:val="0"/>
      <w:marBottom w:val="0"/>
      <w:divBdr>
        <w:top w:val="none" w:sz="0" w:space="0" w:color="auto"/>
        <w:left w:val="none" w:sz="0" w:space="0" w:color="auto"/>
        <w:bottom w:val="none" w:sz="0" w:space="0" w:color="auto"/>
        <w:right w:val="none" w:sz="0" w:space="0" w:color="auto"/>
      </w:divBdr>
    </w:div>
    <w:div w:id="413936020">
      <w:bodyDiv w:val="1"/>
      <w:marLeft w:val="0"/>
      <w:marRight w:val="0"/>
      <w:marTop w:val="0"/>
      <w:marBottom w:val="0"/>
      <w:divBdr>
        <w:top w:val="none" w:sz="0" w:space="0" w:color="auto"/>
        <w:left w:val="none" w:sz="0" w:space="0" w:color="auto"/>
        <w:bottom w:val="none" w:sz="0" w:space="0" w:color="auto"/>
        <w:right w:val="none" w:sz="0" w:space="0" w:color="auto"/>
      </w:divBdr>
    </w:div>
    <w:div w:id="448672586">
      <w:bodyDiv w:val="1"/>
      <w:marLeft w:val="0"/>
      <w:marRight w:val="0"/>
      <w:marTop w:val="0"/>
      <w:marBottom w:val="0"/>
      <w:divBdr>
        <w:top w:val="none" w:sz="0" w:space="0" w:color="auto"/>
        <w:left w:val="none" w:sz="0" w:space="0" w:color="auto"/>
        <w:bottom w:val="none" w:sz="0" w:space="0" w:color="auto"/>
        <w:right w:val="none" w:sz="0" w:space="0" w:color="auto"/>
      </w:divBdr>
    </w:div>
    <w:div w:id="743113117">
      <w:bodyDiv w:val="1"/>
      <w:marLeft w:val="0"/>
      <w:marRight w:val="0"/>
      <w:marTop w:val="0"/>
      <w:marBottom w:val="0"/>
      <w:divBdr>
        <w:top w:val="none" w:sz="0" w:space="0" w:color="auto"/>
        <w:left w:val="none" w:sz="0" w:space="0" w:color="auto"/>
        <w:bottom w:val="none" w:sz="0" w:space="0" w:color="auto"/>
        <w:right w:val="none" w:sz="0" w:space="0" w:color="auto"/>
      </w:divBdr>
    </w:div>
    <w:div w:id="819689487">
      <w:bodyDiv w:val="1"/>
      <w:marLeft w:val="0"/>
      <w:marRight w:val="0"/>
      <w:marTop w:val="0"/>
      <w:marBottom w:val="0"/>
      <w:divBdr>
        <w:top w:val="none" w:sz="0" w:space="0" w:color="auto"/>
        <w:left w:val="none" w:sz="0" w:space="0" w:color="auto"/>
        <w:bottom w:val="none" w:sz="0" w:space="0" w:color="auto"/>
        <w:right w:val="none" w:sz="0" w:space="0" w:color="auto"/>
      </w:divBdr>
    </w:div>
    <w:div w:id="1139834774">
      <w:bodyDiv w:val="1"/>
      <w:marLeft w:val="0"/>
      <w:marRight w:val="0"/>
      <w:marTop w:val="0"/>
      <w:marBottom w:val="0"/>
      <w:divBdr>
        <w:top w:val="none" w:sz="0" w:space="0" w:color="auto"/>
        <w:left w:val="none" w:sz="0" w:space="0" w:color="auto"/>
        <w:bottom w:val="none" w:sz="0" w:space="0" w:color="auto"/>
        <w:right w:val="none" w:sz="0" w:space="0" w:color="auto"/>
      </w:divBdr>
    </w:div>
    <w:div w:id="1180578904">
      <w:bodyDiv w:val="1"/>
      <w:marLeft w:val="0"/>
      <w:marRight w:val="0"/>
      <w:marTop w:val="0"/>
      <w:marBottom w:val="0"/>
      <w:divBdr>
        <w:top w:val="none" w:sz="0" w:space="0" w:color="auto"/>
        <w:left w:val="none" w:sz="0" w:space="0" w:color="auto"/>
        <w:bottom w:val="none" w:sz="0" w:space="0" w:color="auto"/>
        <w:right w:val="none" w:sz="0" w:space="0" w:color="auto"/>
      </w:divBdr>
    </w:div>
    <w:div w:id="1193152797">
      <w:bodyDiv w:val="1"/>
      <w:marLeft w:val="0"/>
      <w:marRight w:val="0"/>
      <w:marTop w:val="0"/>
      <w:marBottom w:val="0"/>
      <w:divBdr>
        <w:top w:val="none" w:sz="0" w:space="0" w:color="auto"/>
        <w:left w:val="none" w:sz="0" w:space="0" w:color="auto"/>
        <w:bottom w:val="none" w:sz="0" w:space="0" w:color="auto"/>
        <w:right w:val="none" w:sz="0" w:space="0" w:color="auto"/>
      </w:divBdr>
    </w:div>
    <w:div w:id="1263369302">
      <w:bodyDiv w:val="1"/>
      <w:marLeft w:val="0"/>
      <w:marRight w:val="0"/>
      <w:marTop w:val="0"/>
      <w:marBottom w:val="0"/>
      <w:divBdr>
        <w:top w:val="none" w:sz="0" w:space="0" w:color="auto"/>
        <w:left w:val="none" w:sz="0" w:space="0" w:color="auto"/>
        <w:bottom w:val="none" w:sz="0" w:space="0" w:color="auto"/>
        <w:right w:val="none" w:sz="0" w:space="0" w:color="auto"/>
      </w:divBdr>
    </w:div>
    <w:div w:id="1300695337">
      <w:bodyDiv w:val="1"/>
      <w:marLeft w:val="0"/>
      <w:marRight w:val="0"/>
      <w:marTop w:val="0"/>
      <w:marBottom w:val="0"/>
      <w:divBdr>
        <w:top w:val="none" w:sz="0" w:space="0" w:color="auto"/>
        <w:left w:val="none" w:sz="0" w:space="0" w:color="auto"/>
        <w:bottom w:val="none" w:sz="0" w:space="0" w:color="auto"/>
        <w:right w:val="none" w:sz="0" w:space="0" w:color="auto"/>
      </w:divBdr>
    </w:div>
    <w:div w:id="1408307506">
      <w:bodyDiv w:val="1"/>
      <w:marLeft w:val="0"/>
      <w:marRight w:val="0"/>
      <w:marTop w:val="0"/>
      <w:marBottom w:val="0"/>
      <w:divBdr>
        <w:top w:val="none" w:sz="0" w:space="0" w:color="auto"/>
        <w:left w:val="none" w:sz="0" w:space="0" w:color="auto"/>
        <w:bottom w:val="none" w:sz="0" w:space="0" w:color="auto"/>
        <w:right w:val="none" w:sz="0" w:space="0" w:color="auto"/>
      </w:divBdr>
    </w:div>
    <w:div w:id="1442147080">
      <w:bodyDiv w:val="1"/>
      <w:marLeft w:val="0"/>
      <w:marRight w:val="0"/>
      <w:marTop w:val="0"/>
      <w:marBottom w:val="0"/>
      <w:divBdr>
        <w:top w:val="none" w:sz="0" w:space="0" w:color="auto"/>
        <w:left w:val="none" w:sz="0" w:space="0" w:color="auto"/>
        <w:bottom w:val="none" w:sz="0" w:space="0" w:color="auto"/>
        <w:right w:val="none" w:sz="0" w:space="0" w:color="auto"/>
      </w:divBdr>
    </w:div>
    <w:div w:id="1744253320">
      <w:bodyDiv w:val="1"/>
      <w:marLeft w:val="0"/>
      <w:marRight w:val="0"/>
      <w:marTop w:val="0"/>
      <w:marBottom w:val="0"/>
      <w:divBdr>
        <w:top w:val="none" w:sz="0" w:space="0" w:color="auto"/>
        <w:left w:val="none" w:sz="0" w:space="0" w:color="auto"/>
        <w:bottom w:val="none" w:sz="0" w:space="0" w:color="auto"/>
        <w:right w:val="none" w:sz="0" w:space="0" w:color="auto"/>
      </w:divBdr>
    </w:div>
    <w:div w:id="1802919108">
      <w:bodyDiv w:val="1"/>
      <w:marLeft w:val="0"/>
      <w:marRight w:val="0"/>
      <w:marTop w:val="0"/>
      <w:marBottom w:val="0"/>
      <w:divBdr>
        <w:top w:val="none" w:sz="0" w:space="0" w:color="auto"/>
        <w:left w:val="none" w:sz="0" w:space="0" w:color="auto"/>
        <w:bottom w:val="none" w:sz="0" w:space="0" w:color="auto"/>
        <w:right w:val="none" w:sz="0" w:space="0" w:color="auto"/>
      </w:divBdr>
    </w:div>
    <w:div w:id="1809937554">
      <w:bodyDiv w:val="1"/>
      <w:marLeft w:val="0"/>
      <w:marRight w:val="0"/>
      <w:marTop w:val="0"/>
      <w:marBottom w:val="0"/>
      <w:divBdr>
        <w:top w:val="none" w:sz="0" w:space="0" w:color="auto"/>
        <w:left w:val="none" w:sz="0" w:space="0" w:color="auto"/>
        <w:bottom w:val="none" w:sz="0" w:space="0" w:color="auto"/>
        <w:right w:val="none" w:sz="0" w:space="0" w:color="auto"/>
      </w:divBdr>
    </w:div>
    <w:div w:id="1816413892">
      <w:bodyDiv w:val="1"/>
      <w:marLeft w:val="0"/>
      <w:marRight w:val="0"/>
      <w:marTop w:val="0"/>
      <w:marBottom w:val="0"/>
      <w:divBdr>
        <w:top w:val="none" w:sz="0" w:space="0" w:color="auto"/>
        <w:left w:val="none" w:sz="0" w:space="0" w:color="auto"/>
        <w:bottom w:val="none" w:sz="0" w:space="0" w:color="auto"/>
        <w:right w:val="none" w:sz="0" w:space="0" w:color="auto"/>
      </w:divBdr>
    </w:div>
    <w:div w:id="1877041837">
      <w:bodyDiv w:val="1"/>
      <w:marLeft w:val="0"/>
      <w:marRight w:val="0"/>
      <w:marTop w:val="0"/>
      <w:marBottom w:val="0"/>
      <w:divBdr>
        <w:top w:val="none" w:sz="0" w:space="0" w:color="auto"/>
        <w:left w:val="none" w:sz="0" w:space="0" w:color="auto"/>
        <w:bottom w:val="none" w:sz="0" w:space="0" w:color="auto"/>
        <w:right w:val="none" w:sz="0" w:space="0" w:color="auto"/>
      </w:divBdr>
    </w:div>
    <w:div w:id="1898659324">
      <w:bodyDiv w:val="1"/>
      <w:marLeft w:val="0"/>
      <w:marRight w:val="0"/>
      <w:marTop w:val="0"/>
      <w:marBottom w:val="0"/>
      <w:divBdr>
        <w:top w:val="none" w:sz="0" w:space="0" w:color="auto"/>
        <w:left w:val="none" w:sz="0" w:space="0" w:color="auto"/>
        <w:bottom w:val="none" w:sz="0" w:space="0" w:color="auto"/>
        <w:right w:val="none" w:sz="0" w:space="0" w:color="auto"/>
      </w:divBdr>
    </w:div>
    <w:div w:id="2024820056">
      <w:bodyDiv w:val="1"/>
      <w:marLeft w:val="0"/>
      <w:marRight w:val="0"/>
      <w:marTop w:val="0"/>
      <w:marBottom w:val="0"/>
      <w:divBdr>
        <w:top w:val="none" w:sz="0" w:space="0" w:color="auto"/>
        <w:left w:val="none" w:sz="0" w:space="0" w:color="auto"/>
        <w:bottom w:val="none" w:sz="0" w:space="0" w:color="auto"/>
        <w:right w:val="none" w:sz="0" w:space="0" w:color="auto"/>
      </w:divBdr>
    </w:div>
    <w:div w:id="20256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74EBE-3A2D-45D1-9C18-17B86785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1421</Words>
  <Characters>8104</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«Затверджую»</vt:lpstr>
      <vt:lpstr>«Затверджую»</vt:lpstr>
    </vt:vector>
  </TitlesOfParts>
  <Company>Unknown</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Unknown</dc:creator>
  <cp:keywords/>
  <dc:description/>
  <cp:lastModifiedBy>User</cp:lastModifiedBy>
  <cp:revision>7</cp:revision>
  <cp:lastPrinted>2021-11-03T08:19:00Z</cp:lastPrinted>
  <dcterms:created xsi:type="dcterms:W3CDTF">2026-05-12T15:33:00Z</dcterms:created>
  <dcterms:modified xsi:type="dcterms:W3CDTF">2026-05-18T17:13:00Z</dcterms:modified>
</cp:coreProperties>
</file>