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A034" w14:textId="77777777" w:rsidR="004B3A7F" w:rsidRPr="00313E40" w:rsidRDefault="004B3A7F" w:rsidP="004B3A7F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Pr="00313E40">
        <w:rPr>
          <w:b/>
          <w:u w:val="single"/>
          <w:lang w:eastAsia="uk-UA"/>
        </w:rPr>
        <w:t xml:space="preserve">(нова редакція </w:t>
      </w:r>
      <w:r w:rsidRPr="009A19C8">
        <w:rPr>
          <w:b/>
          <w:u w:val="single"/>
          <w:lang w:eastAsia="uk-UA"/>
        </w:rPr>
        <w:t>діє з «</w:t>
      </w:r>
      <w:r>
        <w:rPr>
          <w:b/>
          <w:u w:val="single"/>
          <w:lang w:eastAsia="uk-UA"/>
        </w:rPr>
        <w:t>11</w:t>
      </w:r>
      <w:r w:rsidRPr="009A19C8">
        <w:rPr>
          <w:b/>
          <w:u w:val="single"/>
          <w:lang w:eastAsia="uk-UA"/>
        </w:rPr>
        <w:t xml:space="preserve">» </w:t>
      </w:r>
      <w:r>
        <w:rPr>
          <w:b/>
          <w:u w:val="single"/>
          <w:lang w:eastAsia="uk-UA"/>
        </w:rPr>
        <w:t>жовтня</w:t>
      </w:r>
      <w:r w:rsidRPr="009A19C8">
        <w:rPr>
          <w:b/>
          <w:u w:val="single"/>
          <w:lang w:eastAsia="uk-UA"/>
        </w:rPr>
        <w:t xml:space="preserve"> 2023</w:t>
      </w:r>
      <w:r>
        <w:rPr>
          <w:b/>
          <w:u w:val="single"/>
          <w:lang w:eastAsia="uk-UA"/>
        </w:rPr>
        <w:t xml:space="preserve"> </w:t>
      </w:r>
      <w:r w:rsidRPr="009A19C8">
        <w:rPr>
          <w:b/>
          <w:u w:val="single"/>
          <w:lang w:eastAsia="uk-UA"/>
        </w:rPr>
        <w:t>р</w:t>
      </w:r>
      <w:r>
        <w:rPr>
          <w:b/>
          <w:u w:val="single"/>
          <w:lang w:eastAsia="uk-UA"/>
        </w:rPr>
        <w:t>оку</w:t>
      </w:r>
    </w:p>
    <w:p w14:paraId="3891DF68" w14:textId="77777777" w:rsidR="004B3A7F" w:rsidRDefault="004B3A7F" w:rsidP="004B3A7F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>
        <w:rPr>
          <w:b/>
          <w:lang w:eastAsia="uk-UA"/>
        </w:rPr>
        <w:t>82/2</w:t>
      </w:r>
      <w:r w:rsidRPr="00313E40">
        <w:rPr>
          <w:b/>
          <w:lang w:eastAsia="uk-UA"/>
        </w:rPr>
        <w:t xml:space="preserve"> від</w:t>
      </w:r>
      <w:r>
        <w:rPr>
          <w:b/>
          <w:lang w:eastAsia="uk-UA"/>
        </w:rPr>
        <w:t xml:space="preserve"> 09.10.20</w:t>
      </w:r>
      <w:r w:rsidRPr="00313E40">
        <w:rPr>
          <w:b/>
          <w:lang w:eastAsia="uk-UA"/>
        </w:rPr>
        <w:t>2</w:t>
      </w:r>
      <w:r>
        <w:rPr>
          <w:b/>
          <w:lang w:eastAsia="uk-UA"/>
        </w:rPr>
        <w:t>3 року</w:t>
      </w:r>
      <w:r w:rsidRPr="00313E40">
        <w:rPr>
          <w:b/>
          <w:lang w:eastAsia="uk-UA"/>
        </w:rPr>
        <w:t xml:space="preserve">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4F345D91" w14:textId="77777777" w:rsidR="004B3A7F" w:rsidRDefault="004B3A7F" w:rsidP="004B3A7F">
      <w:pPr>
        <w:ind w:left="5387" w:firstLine="37"/>
        <w:rPr>
          <w:b/>
          <w:lang w:eastAsia="en-US"/>
        </w:rPr>
      </w:pPr>
    </w:p>
    <w:p w14:paraId="26F653C7" w14:textId="77777777" w:rsidR="004B3A7F" w:rsidRDefault="004B3A7F" w:rsidP="004B3A7F">
      <w:pPr>
        <w:ind w:left="5387" w:firstLine="37"/>
        <w:rPr>
          <w:b/>
          <w:lang w:eastAsia="en-US"/>
        </w:rPr>
      </w:pPr>
    </w:p>
    <w:p w14:paraId="52F8B370" w14:textId="77777777" w:rsidR="004B3A7F" w:rsidRPr="009C59D0" w:rsidRDefault="004B3A7F" w:rsidP="004B3A7F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2A08A7BB" w14:textId="77777777" w:rsidR="004B3A7F" w:rsidRPr="00313E40" w:rsidRDefault="004B3A7F" w:rsidP="004B3A7F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291774D2" w14:textId="77777777" w:rsidR="004B3A7F" w:rsidRDefault="004B3A7F" w:rsidP="004B3A7F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438BD987" w14:textId="77777777" w:rsidR="004B3A7F" w:rsidRDefault="004B3A7F" w:rsidP="004B3A7F">
      <w:pPr>
        <w:spacing w:line="240" w:lineRule="atLeast"/>
        <w:jc w:val="center"/>
        <w:rPr>
          <w:b/>
          <w:sz w:val="28"/>
          <w:szCs w:val="28"/>
        </w:rPr>
      </w:pPr>
    </w:p>
    <w:p w14:paraId="389426F2" w14:textId="77777777" w:rsidR="004B3A7F" w:rsidRPr="005B2BF4" w:rsidRDefault="004B3A7F" w:rsidP="004B3A7F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Тарифний пакет «</w:t>
      </w:r>
      <w:r>
        <w:rPr>
          <w:b/>
          <w:sz w:val="22"/>
          <w:szCs w:val="22"/>
        </w:rPr>
        <w:t>Універсальний-цифра</w:t>
      </w:r>
      <w:r w:rsidRPr="005B2BF4">
        <w:rPr>
          <w:b/>
          <w:sz w:val="22"/>
          <w:szCs w:val="22"/>
        </w:rPr>
        <w:t xml:space="preserve">» </w:t>
      </w:r>
    </w:p>
    <w:p w14:paraId="26A6E8C2" w14:textId="77777777" w:rsidR="004B3A7F" w:rsidRPr="00367C18" w:rsidRDefault="004B3A7F" w:rsidP="004B3A7F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6C3C21F5" w14:textId="77777777" w:rsidR="004B3A7F" w:rsidRPr="001B6BD1" w:rsidRDefault="004B3A7F" w:rsidP="004B3A7F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  <w:r>
        <w:rPr>
          <w:b/>
          <w:iCs/>
          <w:sz w:val="22"/>
          <w:szCs w:val="22"/>
        </w:rPr>
        <w:t>****</w:t>
      </w:r>
    </w:p>
    <w:p w14:paraId="59EF98C8" w14:textId="77777777" w:rsidR="004B3A7F" w:rsidRDefault="004B3A7F" w:rsidP="004B3A7F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4B3A7F" w:rsidRPr="009B3D58" w14:paraId="2100281F" w14:textId="77777777" w:rsidTr="001F04B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655" w14:textId="77777777" w:rsidR="004B3A7F" w:rsidRPr="009B3D58" w:rsidRDefault="004B3A7F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760" w14:textId="77777777" w:rsidR="004B3A7F" w:rsidRPr="009B3D58" w:rsidRDefault="004B3A7F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851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4583F4AD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0FE5AF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EB3BCB" w14:textId="77777777" w:rsidR="004B3A7F" w:rsidRPr="00026043" w:rsidRDefault="004B3A7F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026043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61D70D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352284D6" w14:textId="77777777" w:rsidTr="001F04BB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5A59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0FCD" w14:textId="77777777" w:rsidR="004B3A7F" w:rsidRPr="00026043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14E6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09F1FC9C" w14:textId="77777777" w:rsidTr="001F04BB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D1F3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0056" w14:textId="77777777" w:rsidR="004B3A7F" w:rsidRPr="00026043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1C2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29C28FA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D30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CF9" w14:textId="77777777" w:rsidR="004B3A7F" w:rsidRPr="00026043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51AF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6D94932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9EE" w14:textId="77777777" w:rsidR="004B3A7F" w:rsidRPr="006978BF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9E9" w14:textId="77777777" w:rsidR="004B3A7F" w:rsidRPr="00026043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6D6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5D41D709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BD24" w14:textId="77777777" w:rsidR="004B3A7F" w:rsidRPr="006978BF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1208" w14:textId="77777777" w:rsidR="004B3A7F" w:rsidRPr="00026043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6B71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088479D0" w14:textId="77777777" w:rsidR="004B3A7F" w:rsidRPr="00026043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4B3A7F" w:rsidRPr="009B3D58" w14:paraId="302963B1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E35BA2" w14:textId="77777777" w:rsidR="004B3A7F" w:rsidRPr="009B3D58" w:rsidRDefault="004B3A7F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3F328A" w14:textId="77777777" w:rsidR="004B3A7F" w:rsidRPr="009B3D58" w:rsidRDefault="004B3A7F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82A60E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5E14569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9D6" w14:textId="77777777" w:rsidR="004B3A7F" w:rsidRPr="00301E70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4D19" w14:textId="77777777" w:rsidR="004B3A7F" w:rsidRPr="00AA193A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AA193A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035" w14:textId="77777777" w:rsidR="004B3A7F" w:rsidRPr="00AA193A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2000,00 грн.)</w:t>
            </w:r>
          </w:p>
        </w:tc>
      </w:tr>
      <w:tr w:rsidR="004B3A7F" w:rsidRPr="009B3D58" w14:paraId="3F99C09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385F" w14:textId="77777777" w:rsidR="004B3A7F" w:rsidRPr="00393AFB" w:rsidRDefault="004B3A7F" w:rsidP="001F04BB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79F7" w14:textId="77777777" w:rsidR="004B3A7F" w:rsidRPr="00AA193A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AA193A">
              <w:rPr>
                <w:sz w:val="22"/>
                <w:szCs w:val="22"/>
                <w:lang w:eastAsia="uk-UA"/>
              </w:rPr>
              <w:t xml:space="preserve"> операції (переказ коштів з кредитного рахунку)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051" w14:textId="77777777" w:rsidR="004B3A7F" w:rsidRPr="00AA193A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3 000,00 грн.)</w:t>
            </w:r>
          </w:p>
        </w:tc>
      </w:tr>
      <w:tr w:rsidR="004B3A7F" w:rsidRPr="009B3D58" w14:paraId="3B67470D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2CA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025E" w14:textId="77777777" w:rsidR="004B3A7F" w:rsidRPr="00AA193A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AA193A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8D2" w14:textId="77777777" w:rsidR="004B3A7F" w:rsidRPr="00AA193A" w:rsidRDefault="004B3A7F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0FF2075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3D2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772" w14:textId="77777777" w:rsidR="004B3A7F" w:rsidRPr="00AA193A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2E67" w14:textId="77777777" w:rsidR="004B3A7F" w:rsidRPr="00AA193A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07B41D7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CAAE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DE3" w14:textId="77777777" w:rsidR="004B3A7F" w:rsidRPr="009B3D58" w:rsidRDefault="004B3A7F" w:rsidP="001F04BB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9DCA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 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4B3A7F" w:rsidRPr="009B3D58" w14:paraId="27BEEF19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F701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65E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F84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76D7E562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E76B3F" w14:textId="77777777" w:rsidR="004B3A7F" w:rsidRPr="009B3D58" w:rsidRDefault="004B3A7F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30A2F91" w14:textId="77777777" w:rsidR="004B3A7F" w:rsidRPr="009B3D58" w:rsidRDefault="004B3A7F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CFCC28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02174B" w14:paraId="7FACC77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CC0C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55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90E7" w14:textId="77777777" w:rsidR="004B3A7F" w:rsidRPr="0002174B" w:rsidRDefault="004B3A7F" w:rsidP="001F04BB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02174B">
              <w:rPr>
                <w:sz w:val="22"/>
                <w:szCs w:val="22"/>
                <w:lang w:val="en-US"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                   </w:t>
            </w:r>
            <w:proofErr w:type="gramStart"/>
            <w:r w:rsidRPr="0002174B">
              <w:rPr>
                <w:sz w:val="22"/>
                <w:szCs w:val="22"/>
                <w:lang w:val="en-US" w:eastAsia="uk-UA"/>
              </w:rPr>
              <w:t xml:space="preserve">   (</w:t>
            </w:r>
            <w:proofErr w:type="gramEnd"/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02174B">
              <w:rPr>
                <w:sz w:val="22"/>
                <w:szCs w:val="22"/>
                <w:lang w:val="en-US" w:eastAsia="uk-UA"/>
              </w:rPr>
              <w:t>)</w:t>
            </w:r>
          </w:p>
        </w:tc>
      </w:tr>
      <w:tr w:rsidR="004B3A7F" w:rsidRPr="009B3D58" w14:paraId="4F7F149B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FAB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6A2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195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4B3A7F" w:rsidRPr="009B3D58" w14:paraId="460DE94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FFB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7F5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A1CB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10,00 USD)</w:t>
            </w:r>
          </w:p>
        </w:tc>
      </w:tr>
      <w:tr w:rsidR="004B3A7F" w:rsidRPr="009B3D58" w14:paraId="6818EFC3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0382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219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4B0C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4B3A7F" w:rsidRPr="009B3D58" w14:paraId="4F55915D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4F7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B80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BA2F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4B3A7F" w:rsidRPr="009B3D58" w14:paraId="2DFB82FE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7308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B002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</w:t>
            </w:r>
            <w:r>
              <w:rPr>
                <w:sz w:val="22"/>
                <w:szCs w:val="22"/>
                <w:lang w:eastAsia="uk-UA"/>
              </w:rPr>
              <w:t xml:space="preserve"> для зарахування</w:t>
            </w:r>
            <w:r w:rsidRPr="009B3D58">
              <w:rPr>
                <w:sz w:val="22"/>
                <w:szCs w:val="22"/>
                <w:lang w:eastAsia="uk-UA"/>
              </w:rPr>
              <w:t xml:space="preserve">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F5C0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3492DC39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DD259D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F8BB9F" w14:textId="77777777" w:rsidR="004B3A7F" w:rsidRPr="009B3D58" w:rsidRDefault="004B3A7F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429675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2EF2A4B6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8C2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9FA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22A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4B3A7F" w:rsidRPr="009B3D58" w14:paraId="4FC3C48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2E9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17C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EEC6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B3A7F" w:rsidRPr="009B3D58" w14:paraId="57B5169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58E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D221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 xml:space="preserve">операцій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902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4B3A7F" w:rsidRPr="009B3D58" w14:paraId="33C5C252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301856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227CA7" w14:textId="77777777" w:rsidR="004B3A7F" w:rsidRPr="009B3D58" w:rsidRDefault="004B3A7F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14CB3D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6A6A56E5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917D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501D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інш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B00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4BA25D12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7C5E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C836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A3F2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4B3A7F" w:rsidRPr="009B3D58" w14:paraId="2052893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36E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F45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1E0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4B3A7F" w:rsidRPr="009B3D58" w14:paraId="5D058D5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672A4C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E703D" w14:textId="77777777" w:rsidR="004B3A7F" w:rsidRPr="009B3D58" w:rsidRDefault="004B3A7F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B4AAB3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65D58B1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F7AF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D8AE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5876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4B3A7F" w:rsidRPr="009B3D58" w14:paraId="2CE025C2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F73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BACA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B351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480,00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80,00 грн.)</w:t>
            </w:r>
          </w:p>
        </w:tc>
      </w:tr>
      <w:tr w:rsidR="004B3A7F" w:rsidRPr="009B3D58" w14:paraId="02473429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C91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FF65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7B91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150,00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25,00 грн.)</w:t>
            </w:r>
          </w:p>
        </w:tc>
      </w:tr>
      <w:tr w:rsidR="004B3A7F" w:rsidRPr="009B3D58" w14:paraId="6FD251A5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B24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37EE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A9C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120,00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20,00 грн.)</w:t>
            </w:r>
          </w:p>
        </w:tc>
      </w:tr>
      <w:tr w:rsidR="004B3A7F" w:rsidRPr="009B3D58" w14:paraId="5559D7E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203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CA9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4B4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4B3A7F" w:rsidRPr="009B3D58" w14:paraId="3CCD553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2F0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237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993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4B3A7F" w:rsidRPr="009B3D58" w14:paraId="3CEBFCB6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4C9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BE66" w14:textId="77777777" w:rsidR="004B3A7F" w:rsidRPr="009B3D58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E8E" w14:textId="77777777" w:rsidR="004B3A7F" w:rsidRPr="009B3D58" w:rsidRDefault="004B3A7F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444AA4C3" w14:textId="77777777" w:rsidR="004B3A7F" w:rsidRDefault="004B3A7F" w:rsidP="004B3A7F">
      <w:pPr>
        <w:jc w:val="center"/>
        <w:rPr>
          <w:b/>
          <w:sz w:val="22"/>
          <w:szCs w:val="22"/>
        </w:rPr>
      </w:pPr>
    </w:p>
    <w:p w14:paraId="7E9FB416" w14:textId="77777777" w:rsidR="004B3A7F" w:rsidRPr="009B3D58" w:rsidRDefault="004B3A7F" w:rsidP="004B3A7F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B3A7F" w:rsidRPr="009B3D58" w14:paraId="030A178E" w14:textId="77777777" w:rsidTr="001F04BB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CBBBC" w14:textId="77777777" w:rsidR="004B3A7F" w:rsidRDefault="004B3A7F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 xml:space="preserve">*    </w:t>
            </w:r>
            <w:r>
              <w:rPr>
                <w:sz w:val="22"/>
                <w:szCs w:val="22"/>
              </w:rPr>
              <w:t>О</w:t>
            </w:r>
            <w:r w:rsidRPr="009B3D58">
              <w:rPr>
                <w:sz w:val="22"/>
                <w:szCs w:val="22"/>
              </w:rPr>
              <w:t>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** 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</w:t>
            </w:r>
            <w:r>
              <w:rPr>
                <w:sz w:val="22"/>
                <w:szCs w:val="22"/>
                <w:lang w:eastAsia="uk-UA"/>
              </w:rPr>
              <w:t xml:space="preserve">  </w:t>
            </w:r>
            <w:r w:rsidRPr="009B3D58">
              <w:rPr>
                <w:sz w:val="22"/>
                <w:szCs w:val="22"/>
                <w:lang w:eastAsia="uk-UA"/>
              </w:rPr>
              <w:t xml:space="preserve">Комісії </w:t>
            </w:r>
            <w:r>
              <w:rPr>
                <w:sz w:val="22"/>
                <w:szCs w:val="22"/>
                <w:lang w:eastAsia="uk-UA"/>
              </w:rPr>
              <w:t xml:space="preserve">         </w:t>
            </w:r>
            <w:r w:rsidRPr="009B3D58">
              <w:rPr>
                <w:sz w:val="22"/>
                <w:szCs w:val="22"/>
                <w:lang w:eastAsia="uk-UA"/>
              </w:rPr>
              <w:t xml:space="preserve">і витрати третіх банків стягуються окремо після одержання виписок від банків-кореспондентів. </w:t>
            </w:r>
            <w:r>
              <w:rPr>
                <w:sz w:val="22"/>
                <w:szCs w:val="22"/>
                <w:lang w:eastAsia="uk-UA"/>
              </w:rPr>
              <w:t xml:space="preserve">     </w:t>
            </w:r>
            <w:r w:rsidRPr="009B3D58">
              <w:rPr>
                <w:sz w:val="22"/>
                <w:szCs w:val="22"/>
                <w:lang w:eastAsia="uk-UA"/>
              </w:rPr>
              <w:t>Податки,</w:t>
            </w:r>
            <w:r>
              <w:rPr>
                <w:sz w:val="22"/>
                <w:szCs w:val="22"/>
                <w:lang w:eastAsia="uk-UA"/>
              </w:rPr>
              <w:t xml:space="preserve">       </w:t>
            </w:r>
            <w:r w:rsidRPr="009B3D58">
              <w:rPr>
                <w:sz w:val="22"/>
                <w:szCs w:val="22"/>
                <w:lang w:eastAsia="uk-UA"/>
              </w:rPr>
              <w:t xml:space="preserve"> збори, мита, телекомунікаційні і поштові витрати, послуги кур’єрської пошти, непередбачені витрати, при наявності таких,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стягуються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7C4AEBFE" w14:textId="77777777" w:rsidR="004B3A7F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614C612A" w14:textId="77777777" w:rsidR="004B3A7F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>
              <w:rPr>
                <w:sz w:val="22"/>
                <w:szCs w:val="22"/>
                <w:lang w:eastAsia="uk-UA"/>
              </w:rPr>
              <w:t>платіжні операції по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A3865B1" w14:textId="77777777" w:rsidR="004B3A7F" w:rsidRPr="001B6BD1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**** Тарифний пакет </w:t>
            </w: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призначений для цифрової іпотеки</w:t>
            </w:r>
          </w:p>
          <w:p w14:paraId="70A2248B" w14:textId="77777777" w:rsidR="004B3A7F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1760E242" w14:textId="77777777" w:rsidR="004B3A7F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</w:t>
            </w:r>
          </w:p>
          <w:p w14:paraId="7AD4B7E5" w14:textId="77777777" w:rsidR="004B3A7F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4D9FB5B1" w14:textId="77777777" w:rsidR="004B3A7F" w:rsidRPr="009B3D58" w:rsidRDefault="004B3A7F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</w:tr>
    </w:tbl>
    <w:p w14:paraId="3536444E" w14:textId="77777777" w:rsidR="004B3A7F" w:rsidRPr="009B3D58" w:rsidRDefault="004B3A7F" w:rsidP="004B3A7F">
      <w:pPr>
        <w:jc w:val="both"/>
        <w:rPr>
          <w:b/>
          <w:sz w:val="22"/>
          <w:szCs w:val="22"/>
        </w:rPr>
      </w:pPr>
    </w:p>
    <w:p w14:paraId="10160A41" w14:textId="77777777" w:rsidR="004B3A7F" w:rsidRPr="00313E40" w:rsidRDefault="004B3A7F" w:rsidP="004B3A7F">
      <w:pPr>
        <w:spacing w:line="240" w:lineRule="atLeast"/>
        <w:jc w:val="center"/>
        <w:rPr>
          <w:b/>
          <w:sz w:val="28"/>
          <w:szCs w:val="28"/>
        </w:rPr>
      </w:pPr>
    </w:p>
    <w:p w14:paraId="749EA413" w14:textId="77777777" w:rsidR="005366C8" w:rsidRDefault="005366C8"/>
    <w:sectPr w:rsidR="00536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7F"/>
    <w:rsid w:val="004B3A7F"/>
    <w:rsid w:val="005366C8"/>
    <w:rsid w:val="00711266"/>
    <w:rsid w:val="00D64017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0586B"/>
  <w15:chartTrackingRefBased/>
  <w15:docId w15:val="{2A95B59C-3D54-BF47-B553-67250E93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7F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Світлана</dc:creator>
  <cp:keywords/>
  <dc:description/>
  <cp:lastModifiedBy>Виноградова Світлана</cp:lastModifiedBy>
  <cp:revision>1</cp:revision>
  <dcterms:created xsi:type="dcterms:W3CDTF">2024-02-22T19:54:00Z</dcterms:created>
  <dcterms:modified xsi:type="dcterms:W3CDTF">2024-02-22T19:55:00Z</dcterms:modified>
</cp:coreProperties>
</file>