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480F" w:rsidRDefault="000D36B0" w:rsidP="007C0DC7">
      <w:pPr>
        <w:tabs>
          <w:tab w:val="left" w:pos="9781"/>
        </w:tabs>
        <w:spacing w:line="240" w:lineRule="atLeast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noProof/>
          <w:sz w:val="18"/>
          <w:szCs w:val="18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50800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1A9D" w:rsidRPr="009B1A9D" w:rsidRDefault="00FE1CF6" w:rsidP="009B1A9D">
      <w:pPr>
        <w:ind w:left="5664"/>
        <w:rPr>
          <w:b/>
          <w:sz w:val="22"/>
          <w:szCs w:val="22"/>
        </w:rPr>
      </w:pPr>
      <w:r w:rsidRPr="002C5898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</w:t>
      </w:r>
      <w:r w:rsidR="009B1A9D" w:rsidRPr="009B1A9D">
        <w:rPr>
          <w:b/>
          <w:sz w:val="22"/>
          <w:szCs w:val="22"/>
        </w:rPr>
        <w:t xml:space="preserve">Додаток № </w:t>
      </w:r>
      <w:r w:rsidR="00FE17B4">
        <w:rPr>
          <w:b/>
          <w:sz w:val="22"/>
          <w:szCs w:val="22"/>
        </w:rPr>
        <w:t>10</w:t>
      </w:r>
    </w:p>
    <w:p w:rsidR="009B1A9D" w:rsidRPr="009B1A9D" w:rsidRDefault="009B1A9D" w:rsidP="00494383">
      <w:pPr>
        <w:ind w:left="5664"/>
        <w:rPr>
          <w:b/>
          <w:sz w:val="20"/>
          <w:u w:val="single"/>
        </w:rPr>
      </w:pPr>
      <w:r w:rsidRPr="009B1A9D">
        <w:rPr>
          <w:b/>
          <w:sz w:val="20"/>
          <w:u w:val="single"/>
        </w:rPr>
        <w:t>(нова редакція діє з «</w:t>
      </w:r>
      <w:r w:rsidR="00FE17B4">
        <w:rPr>
          <w:b/>
          <w:sz w:val="20"/>
          <w:u w:val="single"/>
        </w:rPr>
        <w:t>28</w:t>
      </w:r>
      <w:r w:rsidRPr="009B1A9D">
        <w:rPr>
          <w:b/>
          <w:sz w:val="20"/>
          <w:u w:val="single"/>
        </w:rPr>
        <w:t>»</w:t>
      </w:r>
      <w:r w:rsidR="00F84EAF">
        <w:rPr>
          <w:b/>
          <w:sz w:val="20"/>
          <w:u w:val="single"/>
        </w:rPr>
        <w:t xml:space="preserve"> лютого</w:t>
      </w:r>
      <w:r w:rsidR="007B5DEB">
        <w:rPr>
          <w:b/>
          <w:sz w:val="20"/>
          <w:u w:val="single"/>
        </w:rPr>
        <w:t xml:space="preserve"> </w:t>
      </w:r>
      <w:r w:rsidRPr="009B1A9D">
        <w:rPr>
          <w:b/>
          <w:sz w:val="20"/>
          <w:u w:val="single"/>
        </w:rPr>
        <w:t>20</w:t>
      </w:r>
      <w:r w:rsidR="00F84EAF">
        <w:rPr>
          <w:b/>
          <w:sz w:val="20"/>
          <w:u w:val="single"/>
        </w:rPr>
        <w:t>20</w:t>
      </w:r>
      <w:r w:rsidRPr="009B1A9D">
        <w:rPr>
          <w:b/>
          <w:sz w:val="20"/>
          <w:u w:val="single"/>
        </w:rPr>
        <w:t>р.</w:t>
      </w:r>
    </w:p>
    <w:p w:rsidR="009B1A9D" w:rsidRPr="009B1A9D" w:rsidRDefault="009B1A9D" w:rsidP="00D85597">
      <w:pPr>
        <w:ind w:left="5664"/>
        <w:rPr>
          <w:b/>
          <w:sz w:val="20"/>
        </w:rPr>
      </w:pPr>
      <w:r w:rsidRPr="009B1A9D">
        <w:rPr>
          <w:b/>
          <w:sz w:val="20"/>
        </w:rPr>
        <w:t xml:space="preserve">згідно з рішенням Правління АТ «СКАЙ БАНК» протокол № </w:t>
      </w:r>
      <w:r w:rsidR="00FE17B4">
        <w:rPr>
          <w:b/>
          <w:sz w:val="20"/>
        </w:rPr>
        <w:t>21</w:t>
      </w:r>
      <w:r w:rsidRPr="009B1A9D">
        <w:rPr>
          <w:b/>
          <w:sz w:val="20"/>
        </w:rPr>
        <w:t xml:space="preserve"> від «</w:t>
      </w:r>
      <w:r w:rsidR="00FE17B4">
        <w:rPr>
          <w:b/>
          <w:sz w:val="20"/>
        </w:rPr>
        <w:t>06</w:t>
      </w:r>
      <w:r w:rsidRPr="009B1A9D">
        <w:rPr>
          <w:b/>
          <w:sz w:val="20"/>
        </w:rPr>
        <w:t xml:space="preserve">» </w:t>
      </w:r>
      <w:r w:rsidR="00FE17B4">
        <w:rPr>
          <w:b/>
          <w:sz w:val="20"/>
        </w:rPr>
        <w:t>лютого</w:t>
      </w:r>
      <w:r w:rsidRPr="009B1A9D">
        <w:rPr>
          <w:b/>
          <w:sz w:val="20"/>
        </w:rPr>
        <w:t>20</w:t>
      </w:r>
      <w:r w:rsidR="00FE17B4">
        <w:rPr>
          <w:b/>
          <w:sz w:val="20"/>
        </w:rPr>
        <w:t>20</w:t>
      </w:r>
      <w:r w:rsidRPr="009B1A9D">
        <w:rPr>
          <w:b/>
          <w:sz w:val="20"/>
        </w:rPr>
        <w:t>р.)</w:t>
      </w:r>
      <w:r w:rsidR="00D85597">
        <w:rPr>
          <w:b/>
          <w:sz w:val="20"/>
        </w:rPr>
        <w:t xml:space="preserve"> </w:t>
      </w:r>
      <w:r w:rsidRPr="009B1A9D">
        <w:rPr>
          <w:b/>
          <w:sz w:val="20"/>
        </w:rPr>
        <w:t>до Публічного договору про  комплексне банківське обслуговування фізичних осіб АТ «СКАЙ БАНК»</w:t>
      </w:r>
    </w:p>
    <w:p w:rsidR="009B1A9D" w:rsidRPr="009B1A9D" w:rsidRDefault="009B1A9D" w:rsidP="009B1A9D">
      <w:pPr>
        <w:tabs>
          <w:tab w:val="left" w:pos="6804"/>
          <w:tab w:val="left" w:pos="7513"/>
        </w:tabs>
        <w:outlineLvl w:val="0"/>
        <w:rPr>
          <w:b/>
          <w:color w:val="000000"/>
          <w:sz w:val="24"/>
          <w:szCs w:val="24"/>
          <w:u w:val="single"/>
        </w:rPr>
      </w:pPr>
      <w:bookmarkStart w:id="0" w:name="_GoBack"/>
      <w:bookmarkEnd w:id="0"/>
    </w:p>
    <w:p w:rsidR="009B1A9D" w:rsidRPr="003D213D" w:rsidRDefault="009B1A9D">
      <w:pPr>
        <w:spacing w:line="240" w:lineRule="atLeast"/>
        <w:jc w:val="center"/>
        <w:rPr>
          <w:b/>
          <w:sz w:val="24"/>
          <w:szCs w:val="24"/>
        </w:rPr>
      </w:pPr>
      <w:r w:rsidRPr="003D213D">
        <w:rPr>
          <w:b/>
          <w:sz w:val="24"/>
          <w:szCs w:val="24"/>
        </w:rPr>
        <w:t>Тариф</w:t>
      </w:r>
      <w:r w:rsidR="00DE4FC0">
        <w:rPr>
          <w:b/>
          <w:sz w:val="24"/>
          <w:szCs w:val="24"/>
        </w:rPr>
        <w:t xml:space="preserve">ний пакет </w:t>
      </w:r>
      <w:r w:rsidR="00364752">
        <w:rPr>
          <w:b/>
          <w:sz w:val="24"/>
          <w:szCs w:val="24"/>
        </w:rPr>
        <w:t xml:space="preserve">по розрахунково-касовому обслуговуванню в іноземній валюті </w:t>
      </w:r>
      <w:r w:rsidR="00DE4FC0">
        <w:rPr>
          <w:b/>
          <w:sz w:val="24"/>
          <w:szCs w:val="24"/>
        </w:rPr>
        <w:t xml:space="preserve">«ІНОЗЕМНА ВАЛЮТА» </w:t>
      </w:r>
    </w:p>
    <w:p w:rsidR="009B1A9D" w:rsidRPr="003D213D" w:rsidRDefault="009B1A9D" w:rsidP="009B1A9D">
      <w:pPr>
        <w:spacing w:line="240" w:lineRule="atLeast"/>
        <w:jc w:val="center"/>
        <w:rPr>
          <w:sz w:val="24"/>
          <w:szCs w:val="24"/>
        </w:rPr>
      </w:pPr>
    </w:p>
    <w:tbl>
      <w:tblPr>
        <w:tblW w:w="9945" w:type="dxa"/>
        <w:tblInd w:w="-39" w:type="dxa"/>
        <w:tblLayout w:type="fixed"/>
        <w:tblLook w:val="04A0" w:firstRow="1" w:lastRow="0" w:firstColumn="1" w:lastColumn="0" w:noHBand="0" w:noVBand="1"/>
      </w:tblPr>
      <w:tblGrid>
        <w:gridCol w:w="708"/>
        <w:gridCol w:w="5526"/>
        <w:gridCol w:w="2693"/>
        <w:gridCol w:w="1018"/>
      </w:tblGrid>
      <w:tr w:rsidR="003D213D" w:rsidRPr="003D213D" w:rsidTr="007A535E">
        <w:trPr>
          <w:trHeight w:val="27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B1A9D" w:rsidRPr="003D213D" w:rsidRDefault="009B1A9D" w:rsidP="009B1A9D">
            <w:pPr>
              <w:jc w:val="center"/>
              <w:rPr>
                <w:sz w:val="24"/>
                <w:szCs w:val="24"/>
              </w:rPr>
            </w:pPr>
            <w:r w:rsidRPr="003D213D">
              <w:rPr>
                <w:b/>
                <w:sz w:val="24"/>
                <w:szCs w:val="24"/>
              </w:rPr>
              <w:t>Вид операції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B1A9D" w:rsidRPr="003D213D" w:rsidRDefault="009B1A9D" w:rsidP="009B1A9D">
            <w:pPr>
              <w:jc w:val="center"/>
              <w:rPr>
                <w:sz w:val="24"/>
                <w:szCs w:val="24"/>
              </w:rPr>
            </w:pPr>
            <w:r w:rsidRPr="003D213D">
              <w:rPr>
                <w:b/>
                <w:sz w:val="24"/>
                <w:szCs w:val="24"/>
              </w:rPr>
              <w:t>Тарифи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/>
              <w:jc w:val="center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в </w:t>
            </w:r>
            <w:proofErr w:type="spellStart"/>
            <w:r w:rsidRPr="003D213D">
              <w:rPr>
                <w:sz w:val="24"/>
                <w:szCs w:val="24"/>
              </w:rPr>
              <w:t>т.ч</w:t>
            </w:r>
            <w:proofErr w:type="spellEnd"/>
            <w:r w:rsidRPr="003D213D">
              <w:rPr>
                <w:sz w:val="24"/>
                <w:szCs w:val="24"/>
              </w:rPr>
              <w:t xml:space="preserve">. </w:t>
            </w:r>
          </w:p>
          <w:p w:rsidR="009B1A9D" w:rsidRPr="003D213D" w:rsidRDefault="009B1A9D" w:rsidP="009B1A9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ПДВ</w:t>
            </w:r>
          </w:p>
        </w:tc>
      </w:tr>
      <w:tr w:rsidR="003D213D" w:rsidRPr="003D213D" w:rsidTr="007A535E">
        <w:trPr>
          <w:trHeight w:val="38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</w:p>
        </w:tc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b/>
                <w:i/>
                <w:sz w:val="24"/>
                <w:szCs w:val="24"/>
              </w:rPr>
              <w:t xml:space="preserve">ОПЕРАЦІЇ З  ВІДКРИТТЯ /ЗАКРИТТЯ ПОТОЧНИХ РАХУНКІВ КЛІЄНТІВ У ІНОЗЕМНІЙ ВАЛЮТІ </w:t>
            </w:r>
            <w:r w:rsidRPr="003D213D">
              <w:rPr>
                <w:b/>
                <w:i/>
                <w:sz w:val="24"/>
                <w:szCs w:val="24"/>
                <w:u w:val="single"/>
                <w:vertAlign w:val="superscript"/>
              </w:rPr>
              <w:t>1</w:t>
            </w:r>
          </w:p>
        </w:tc>
      </w:tr>
      <w:tr w:rsidR="003D213D" w:rsidRPr="003D213D" w:rsidTr="007A535E">
        <w:trPr>
          <w:trHeight w:val="31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1.1.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Відкриття  поточного рахунку: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napToGrid w:val="0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keepNext/>
              <w:snapToGrid w:val="0"/>
              <w:ind w:left="-108" w:right="-108" w:firstLine="142"/>
              <w:outlineLvl w:val="1"/>
              <w:rPr>
                <w:rFonts w:ascii="Arial" w:hAnsi="Arial"/>
                <w:i/>
                <w:sz w:val="24"/>
                <w:szCs w:val="24"/>
                <w:vertAlign w:val="superscript"/>
              </w:rPr>
            </w:pPr>
          </w:p>
        </w:tc>
      </w:tr>
      <w:tr w:rsidR="003D213D" w:rsidRPr="003D213D" w:rsidTr="007A535E">
        <w:trPr>
          <w:trHeight w:val="3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1.1.1.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відкриття поточного рахунку для резидентів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5B3522" w:rsidP="009B1A9D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9B1A9D" w:rsidRPr="003D213D">
              <w:rPr>
                <w:sz w:val="24"/>
                <w:szCs w:val="24"/>
              </w:rPr>
              <w:t xml:space="preserve">,00 гривень 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keepNext/>
              <w:ind w:left="-108" w:right="-108" w:firstLine="142"/>
              <w:outlineLvl w:val="1"/>
              <w:rPr>
                <w:rFonts w:ascii="Arial" w:hAnsi="Arial"/>
                <w:b/>
                <w:i/>
                <w:sz w:val="24"/>
                <w:szCs w:val="24"/>
              </w:rPr>
            </w:pPr>
            <w:r w:rsidRPr="003D213D">
              <w:rPr>
                <w:rFonts w:ascii="Arial" w:hAnsi="Arial"/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24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1.1.2.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відкриття поточного рахунку для нерезидентів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  <w:highlight w:val="yellow"/>
              </w:rPr>
            </w:pPr>
            <w:r w:rsidRPr="003D213D">
              <w:rPr>
                <w:sz w:val="24"/>
                <w:szCs w:val="24"/>
              </w:rPr>
              <w:t xml:space="preserve">600,00 гривень 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keepNext/>
              <w:ind w:left="-108" w:right="-108" w:firstLine="142"/>
              <w:outlineLvl w:val="1"/>
              <w:rPr>
                <w:rFonts w:ascii="Arial" w:hAnsi="Arial"/>
                <w:b/>
                <w:i/>
                <w:sz w:val="24"/>
                <w:szCs w:val="24"/>
              </w:rPr>
            </w:pPr>
            <w:r w:rsidRPr="003D213D">
              <w:rPr>
                <w:rFonts w:ascii="Arial" w:hAnsi="Arial"/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36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1.1.3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відкриття поточного рахунку для виплати: </w:t>
            </w:r>
          </w:p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- переказів міжнародних платіжних систем, що перевищують розміри, встановлені чинним  законодавством України;</w:t>
            </w:r>
          </w:p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- суми вкладу та нарахованих процентів за депозитними вкладами власника поточного рахунку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100BDC" w:rsidP="009314AA">
            <w:pPr>
              <w:spacing w:line="240" w:lineRule="atLeast"/>
              <w:rPr>
                <w:sz w:val="24"/>
                <w:szCs w:val="24"/>
                <w:vertAlign w:val="superscript"/>
              </w:rPr>
            </w:pPr>
            <w:r w:rsidRPr="009314AA">
              <w:rPr>
                <w:b/>
                <w:sz w:val="24"/>
                <w:szCs w:val="24"/>
              </w:rPr>
              <w:t>Не встановлюється</w:t>
            </w:r>
            <w:r>
              <w:rPr>
                <w:b/>
              </w:rPr>
              <w:t xml:space="preserve">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keepNext/>
              <w:ind w:left="-108" w:right="-108" w:firstLine="142"/>
              <w:outlineLvl w:val="1"/>
              <w:rPr>
                <w:rFonts w:ascii="Arial" w:hAnsi="Arial"/>
                <w:b/>
                <w:i/>
                <w:sz w:val="24"/>
                <w:szCs w:val="24"/>
              </w:rPr>
            </w:pPr>
            <w:r w:rsidRPr="003D213D">
              <w:rPr>
                <w:rFonts w:ascii="Arial" w:hAnsi="Arial"/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40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1.1.4.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відкриття поточного рахунку для обслуговування кредитів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1,00 гривня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keepNext/>
              <w:ind w:left="-108" w:right="-108" w:firstLine="142"/>
              <w:outlineLvl w:val="1"/>
              <w:rPr>
                <w:rFonts w:ascii="Arial" w:hAnsi="Arial"/>
                <w:b/>
                <w:i/>
                <w:sz w:val="24"/>
                <w:szCs w:val="24"/>
              </w:rPr>
            </w:pPr>
            <w:r w:rsidRPr="003D213D">
              <w:rPr>
                <w:rFonts w:ascii="Arial" w:hAnsi="Arial"/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29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1.2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Закриття поточного рахунку </w:t>
            </w:r>
            <w:r w:rsidR="00327BD5">
              <w:rPr>
                <w:sz w:val="24"/>
                <w:szCs w:val="24"/>
              </w:rPr>
              <w:t>та видача довідки про закриття рахунку</w:t>
            </w:r>
          </w:p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100BDC" w:rsidP="009B1A9D">
            <w:pPr>
              <w:rPr>
                <w:sz w:val="24"/>
                <w:szCs w:val="24"/>
              </w:rPr>
            </w:pPr>
            <w:r w:rsidRPr="009314AA">
              <w:rPr>
                <w:b/>
                <w:sz w:val="24"/>
                <w:szCs w:val="24"/>
              </w:rPr>
              <w:t>Не встановлюється</w:t>
            </w:r>
            <w:r>
              <w:rPr>
                <w:b/>
              </w:rPr>
              <w:t xml:space="preserve">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keepNext/>
              <w:ind w:left="-108" w:right="-108" w:firstLine="142"/>
              <w:outlineLvl w:val="1"/>
              <w:rPr>
                <w:rFonts w:ascii="Arial" w:hAnsi="Arial"/>
                <w:b/>
                <w:i/>
                <w:sz w:val="24"/>
                <w:szCs w:val="24"/>
              </w:rPr>
            </w:pPr>
            <w:r w:rsidRPr="003D213D">
              <w:rPr>
                <w:rFonts w:ascii="Arial" w:hAnsi="Arial"/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52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1.3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Оформлення довіреності на розпорядження/ або виконання операцій за  поточним рахунком в іноземній валюті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60,00 гривень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keepNext/>
              <w:ind w:left="-108" w:right="-108" w:firstLine="142"/>
              <w:outlineLvl w:val="1"/>
              <w:rPr>
                <w:rFonts w:ascii="Arial" w:hAnsi="Arial"/>
                <w:b/>
                <w:i/>
                <w:sz w:val="24"/>
                <w:szCs w:val="24"/>
              </w:rPr>
            </w:pPr>
            <w:r w:rsidRPr="003D213D">
              <w:rPr>
                <w:rFonts w:ascii="Arial" w:hAnsi="Arial"/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cantSplit/>
          <w:trHeight w:val="8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1A9D" w:rsidRPr="003D213D" w:rsidRDefault="009B1A9D" w:rsidP="009B1A9D">
            <w:pPr>
              <w:snapToGrid w:val="0"/>
              <w:ind w:right="-250"/>
              <w:rPr>
                <w:sz w:val="24"/>
                <w:szCs w:val="24"/>
              </w:rPr>
            </w:pPr>
          </w:p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b/>
                <w:i/>
                <w:sz w:val="24"/>
                <w:szCs w:val="24"/>
              </w:rPr>
              <w:t xml:space="preserve">ОПЕРАЦІЇ З ПРОВЕДЕННЯ РОЗРАХУНКІВ </w:t>
            </w:r>
            <w:r w:rsidRPr="003D213D">
              <w:rPr>
                <w:b/>
                <w:sz w:val="24"/>
                <w:szCs w:val="24"/>
                <w:u w:val="single"/>
                <w:vertAlign w:val="superscript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napToGrid w:val="0"/>
              <w:rPr>
                <w:b/>
                <w:i/>
                <w:sz w:val="24"/>
                <w:szCs w:val="24"/>
                <w:vertAlign w:val="superscript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  <w:vertAlign w:val="superscript"/>
              </w:rPr>
            </w:pPr>
          </w:p>
        </w:tc>
      </w:tr>
      <w:tr w:rsidR="003D213D" w:rsidRPr="003D213D" w:rsidTr="007A535E">
        <w:trPr>
          <w:trHeight w:val="978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2.1.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B1A9D" w:rsidRPr="00782BA4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782BA4">
              <w:rPr>
                <w:sz w:val="24"/>
                <w:szCs w:val="24"/>
              </w:rPr>
              <w:t xml:space="preserve">Проведення розрахунків з  зарахування коштів </w:t>
            </w:r>
          </w:p>
          <w:p w:rsidR="009B1A9D" w:rsidRPr="00782BA4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782BA4">
              <w:rPr>
                <w:sz w:val="24"/>
                <w:szCs w:val="24"/>
              </w:rPr>
              <w:t xml:space="preserve">на інший поточний рахунок клієнта </w:t>
            </w:r>
            <w:r w:rsidR="00630462" w:rsidRPr="00782BA4">
              <w:rPr>
                <w:sz w:val="24"/>
                <w:szCs w:val="24"/>
              </w:rPr>
              <w:t>або поточні рахунки інших клієнтів в</w:t>
            </w:r>
            <w:r w:rsidRPr="00782BA4">
              <w:rPr>
                <w:sz w:val="24"/>
                <w:szCs w:val="24"/>
              </w:rPr>
              <w:t xml:space="preserve"> іноземній валюті в межах АТ«СКАЙ БАНК»</w:t>
            </w:r>
          </w:p>
          <w:p w:rsidR="009B1A9D" w:rsidRPr="00782BA4" w:rsidRDefault="009B1A9D" w:rsidP="009B1A9D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0,5%  від суми, </w:t>
            </w:r>
          </w:p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мінімум 20,00 доларів США</w:t>
            </w:r>
          </w:p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1215"/>
        </w:trPr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782BA4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782BA4">
              <w:rPr>
                <w:sz w:val="24"/>
                <w:szCs w:val="24"/>
              </w:rPr>
              <w:t xml:space="preserve">Проведення розрахунків з  зарахування коштів </w:t>
            </w:r>
          </w:p>
          <w:p w:rsidR="009B1A9D" w:rsidRPr="00782BA4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782BA4">
              <w:rPr>
                <w:sz w:val="24"/>
                <w:szCs w:val="24"/>
              </w:rPr>
              <w:t xml:space="preserve">на </w:t>
            </w:r>
            <w:r w:rsidR="00630462" w:rsidRPr="00782BA4">
              <w:rPr>
                <w:sz w:val="24"/>
                <w:szCs w:val="24"/>
              </w:rPr>
              <w:t xml:space="preserve">строковий вклад </w:t>
            </w:r>
            <w:r w:rsidRPr="00782BA4">
              <w:rPr>
                <w:sz w:val="24"/>
                <w:szCs w:val="24"/>
              </w:rPr>
              <w:t xml:space="preserve">клієнта </w:t>
            </w:r>
            <w:r w:rsidR="00630462" w:rsidRPr="00782BA4">
              <w:rPr>
                <w:sz w:val="24"/>
                <w:szCs w:val="24"/>
                <w:lang w:val="ru-RU"/>
              </w:rPr>
              <w:t>в</w:t>
            </w:r>
            <w:r w:rsidRPr="00782BA4">
              <w:rPr>
                <w:sz w:val="24"/>
                <w:szCs w:val="24"/>
              </w:rPr>
              <w:t xml:space="preserve"> іноземній валюті в межах АТ«СКАЙ БАНК»</w:t>
            </w:r>
          </w:p>
          <w:p w:rsidR="009B1A9D" w:rsidRPr="00782BA4" w:rsidRDefault="009B1A9D" w:rsidP="009B1A9D">
            <w:pPr>
              <w:spacing w:line="240" w:lineRule="atLeast"/>
              <w:rPr>
                <w:sz w:val="24"/>
                <w:szCs w:val="24"/>
              </w:rPr>
            </w:pPr>
          </w:p>
          <w:p w:rsidR="009B1A9D" w:rsidRPr="00782BA4" w:rsidRDefault="009B1A9D" w:rsidP="009B1A9D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100BDC" w:rsidP="009B1A9D">
            <w:pPr>
              <w:spacing w:line="240" w:lineRule="atLeast"/>
              <w:rPr>
                <w:sz w:val="24"/>
                <w:szCs w:val="24"/>
              </w:rPr>
            </w:pPr>
            <w:r w:rsidRPr="009314AA">
              <w:rPr>
                <w:b/>
                <w:sz w:val="24"/>
                <w:szCs w:val="24"/>
              </w:rPr>
              <w:t>Не встановлюється</w:t>
            </w:r>
            <w:r>
              <w:rPr>
                <w:b/>
              </w:rPr>
              <w:t xml:space="preserve"> 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</w:p>
        </w:tc>
      </w:tr>
      <w:tr w:rsidR="003D213D" w:rsidRPr="003D213D" w:rsidTr="007A535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2.2.</w:t>
            </w:r>
          </w:p>
        </w:tc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Проведення розрахунків зі списання коштів з поточних рахунків:</w:t>
            </w:r>
          </w:p>
        </w:tc>
      </w:tr>
      <w:tr w:rsidR="003D213D" w:rsidRPr="003D213D" w:rsidTr="007A535E">
        <w:trPr>
          <w:trHeight w:val="75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2.2.1.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перекази, що проводяться з використанням міжнародних, внутрішньодержавних та інших платіжних систем з поточних рахунків клієнтів в межах України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1 %  від суми, </w:t>
            </w:r>
          </w:p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мінімум 30,00 доларів США, максимум 500,00 доларів США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6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2.2.2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перекази, що проводяться з використанням міжнародних, внутрішньодержавних та інших </w:t>
            </w:r>
            <w:r w:rsidRPr="003D213D">
              <w:rPr>
                <w:sz w:val="24"/>
                <w:szCs w:val="24"/>
              </w:rPr>
              <w:lastRenderedPageBreak/>
              <w:t>платіжних систем з поточних рахунків клієнтів за межі України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lastRenderedPageBreak/>
              <w:t xml:space="preserve">0,3%  від суми, </w:t>
            </w:r>
          </w:p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мінімум 50,00 доларів США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25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2.3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Купівля-продаж безготівкової іноземної валюти за дорученням  клієнта 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</w:tc>
      </w:tr>
      <w:tr w:rsidR="003D213D" w:rsidRPr="003D213D" w:rsidTr="007A535E">
        <w:trPr>
          <w:trHeight w:val="25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2.3.1.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купівля іноземної валюти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0,5% від суми гривневого еквівалента купівлі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35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2.3.2.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продаж  іноземної валюти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0,8% від суми гривневого еквівалента продажу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3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2.4.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Конверсійні операції в безготівковій валюті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0,5% від суми, що конвертується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55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2.5.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Переказ коштів у іноземній валюті без відкриття поточного рахунку (крім коштів, що переказуються по міжнародним платіжним системам)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napToGrid w:val="0"/>
              <w:rPr>
                <w:sz w:val="24"/>
                <w:szCs w:val="24"/>
              </w:rPr>
            </w:pPr>
          </w:p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3% від суми мінімум -20,00 </w:t>
            </w:r>
            <w:proofErr w:type="spellStart"/>
            <w:r w:rsidRPr="003D213D">
              <w:rPr>
                <w:sz w:val="24"/>
                <w:szCs w:val="24"/>
              </w:rPr>
              <w:t>дол</w:t>
            </w:r>
            <w:proofErr w:type="spellEnd"/>
            <w:r w:rsidRPr="003D213D">
              <w:rPr>
                <w:sz w:val="24"/>
                <w:szCs w:val="24"/>
              </w:rPr>
              <w:t>. США, 15,00 ЄВРО, 50 рос рублів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cantSplit/>
          <w:trHeight w:val="8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b/>
                <w:sz w:val="24"/>
                <w:szCs w:val="24"/>
              </w:rPr>
              <w:t xml:space="preserve">ОПЕРАЦІЇ, ПОВ’ЯЗАНІ З КАСОВИМ ОБСЛУГОВУВАННЯМ </w:t>
            </w:r>
            <w:r w:rsidRPr="003D213D">
              <w:rPr>
                <w:b/>
                <w:sz w:val="24"/>
                <w:szCs w:val="24"/>
                <w:u w:val="single"/>
                <w:vertAlign w:val="superscript"/>
              </w:rPr>
              <w:t>2</w:t>
            </w:r>
          </w:p>
        </w:tc>
      </w:tr>
      <w:tr w:rsidR="003D213D" w:rsidRPr="003D213D" w:rsidTr="007A535E">
        <w:trPr>
          <w:trHeight w:val="8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3.1.</w:t>
            </w:r>
          </w:p>
        </w:tc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Видача готівки за видатковими касовими документами </w:t>
            </w:r>
          </w:p>
          <w:p w:rsidR="009B1A9D" w:rsidRPr="003D213D" w:rsidRDefault="009B1A9D" w:rsidP="009B1A9D">
            <w:pPr>
              <w:ind w:lef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з поточного рахунку:</w:t>
            </w:r>
          </w:p>
        </w:tc>
      </w:tr>
      <w:tr w:rsidR="003D213D" w:rsidRPr="003D213D" w:rsidTr="007A535E">
        <w:trPr>
          <w:trHeight w:val="8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3.1.1.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при надходженні безготівкової   валюти на користь клієнта, крім коштів, що надійшли з рахунків відкритих в АТ «СКАЙ БАНК»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1% від суми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38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3.1.2.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rFonts w:eastAsia="Arial"/>
                <w:sz w:val="24"/>
                <w:szCs w:val="24"/>
              </w:rPr>
              <w:t xml:space="preserve"> </w:t>
            </w:r>
            <w:r w:rsidRPr="003D213D">
              <w:rPr>
                <w:sz w:val="24"/>
                <w:szCs w:val="24"/>
              </w:rPr>
              <w:t>при виплаті переказів міжнародних платіжних систем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100BDC" w:rsidRDefault="00100BDC" w:rsidP="009B1A9D">
            <w:pPr>
              <w:rPr>
                <w:sz w:val="24"/>
                <w:szCs w:val="24"/>
              </w:rPr>
            </w:pPr>
            <w:r w:rsidRPr="009314AA">
              <w:rPr>
                <w:b/>
                <w:sz w:val="24"/>
                <w:szCs w:val="24"/>
              </w:rPr>
              <w:t xml:space="preserve">Не встановлюється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54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3.2.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Видача готівки  при надходженні безготівкової валюти на користь клієнта без відкриття рахунку (крім коштів, що надійшли по міжнародним платіжним системам)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3% від суми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4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3.3.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Конвертація готівкової іноземної валюти однієї іноземної держави на готівкову іноземну валюту іншої держави.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jc w:val="both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2% від суми, що конвертується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44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3.4.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Перевірка іноземної валюти на справжність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1,00 гривня за кожну перевірену банкноту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cantSplit/>
          <w:trHeight w:val="27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firstLine="142"/>
              <w:rPr>
                <w:sz w:val="24"/>
                <w:szCs w:val="24"/>
              </w:rPr>
            </w:pPr>
            <w:r w:rsidRPr="003D213D">
              <w:rPr>
                <w:b/>
                <w:i/>
                <w:sz w:val="24"/>
                <w:szCs w:val="24"/>
              </w:rPr>
              <w:t xml:space="preserve">ОПЕРАЦІЇ З ДОКУМЕНТАРНОГО ОФОРМЛЕННЯ ЧИ ПІДТВЕРДЖЕННЯ РОЗРАХУНКІВ </w:t>
            </w:r>
          </w:p>
        </w:tc>
      </w:tr>
      <w:tr w:rsidR="003D213D" w:rsidRPr="003D213D" w:rsidTr="007A535E">
        <w:trPr>
          <w:trHeight w:val="8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4.1.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Надання виписок  з рахунків та додатків до них</w:t>
            </w:r>
            <w:r w:rsidRPr="003D213D">
              <w:rPr>
                <w:sz w:val="24"/>
                <w:szCs w:val="24"/>
                <w:u w:val="single"/>
              </w:rPr>
              <w:t xml:space="preserve"> </w:t>
            </w:r>
            <w:r w:rsidRPr="003D213D">
              <w:rPr>
                <w:sz w:val="24"/>
                <w:szCs w:val="24"/>
              </w:rPr>
              <w:t>(копій кредитових авізо у форматі СВІФТ).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ind w:left="-250" w:firstLine="142"/>
              <w:rPr>
                <w:sz w:val="24"/>
                <w:szCs w:val="24"/>
              </w:rPr>
            </w:pPr>
            <w:r w:rsidRPr="003D213D">
              <w:rPr>
                <w:rFonts w:eastAsia="Arial"/>
                <w:sz w:val="24"/>
                <w:szCs w:val="24"/>
              </w:rPr>
              <w:t xml:space="preserve">  </w:t>
            </w:r>
            <w:r w:rsidRPr="003D213D">
              <w:rPr>
                <w:sz w:val="24"/>
                <w:szCs w:val="24"/>
              </w:rPr>
              <w:t xml:space="preserve">20,00 грн </w:t>
            </w:r>
          </w:p>
          <w:p w:rsidR="009B1A9D" w:rsidRPr="003D213D" w:rsidRDefault="009B1A9D" w:rsidP="009B1A9D">
            <w:pPr>
              <w:ind w:left="-250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(за кожне повідомлення)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407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4.2.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Надання дублікатів виписок з рахунків у разі їх втрати клієнтами згідно заяви клієнта за період: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napToGrid w:val="0"/>
              <w:jc w:val="both"/>
              <w:rPr>
                <w:sz w:val="24"/>
                <w:szCs w:val="24"/>
              </w:rPr>
            </w:pPr>
          </w:p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</w:p>
        </w:tc>
      </w:tr>
      <w:tr w:rsidR="003D213D" w:rsidRPr="003D213D" w:rsidTr="007A535E">
        <w:trPr>
          <w:trHeight w:val="207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rFonts w:eastAsia="Arial"/>
                <w:sz w:val="24"/>
                <w:szCs w:val="24"/>
              </w:rPr>
              <w:t xml:space="preserve"> </w:t>
            </w:r>
            <w:r w:rsidRPr="003D213D">
              <w:rPr>
                <w:sz w:val="24"/>
                <w:szCs w:val="24"/>
              </w:rPr>
              <w:t>не більше 3-х останніх місяців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30 гривень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173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rFonts w:eastAsia="Arial"/>
                <w:sz w:val="24"/>
                <w:szCs w:val="24"/>
              </w:rPr>
              <w:t xml:space="preserve"> </w:t>
            </w:r>
            <w:r w:rsidRPr="003D213D">
              <w:rPr>
                <w:sz w:val="24"/>
                <w:szCs w:val="24"/>
              </w:rPr>
              <w:t xml:space="preserve">більше 3-х останніх місяців  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60 гривень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cantSplit/>
          <w:trHeight w:val="74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4.3.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Розшук (запит),уточнення платіжних реквізитів, повернення,  анулювання, зміна умов переказів, підтвердження проведених платежів.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40,00 доларів США </w:t>
            </w:r>
          </w:p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cantSplit/>
          <w:trHeight w:val="1033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4.4.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Надання довідок про розрахунково-касове обслуговування клієнтів, документів, які є документальним підтвердженням переказу коштів, видача дублікатів касових, розрахункових та інших документів, які зберігаються в архіві: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napToGrid w:val="0"/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</w:tc>
      </w:tr>
      <w:tr w:rsidR="003D213D" w:rsidRPr="003D213D" w:rsidTr="007A535E">
        <w:trPr>
          <w:cantSplit/>
          <w:trHeight w:val="285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дані поточного року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50,00 гривень.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cantSplit/>
          <w:trHeight w:val="233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дані минулих років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100,00 гривень.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94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lastRenderedPageBreak/>
              <w:t>4.5.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Надання довідок власникові рахунку на вимогу державних органів, що стосуються розрахунково-касового обслуговування клієнтів (про відкриття (закриття) та наявність рахунків,  підтвердження залишків коштів на рахунках):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</w:tc>
      </w:tr>
      <w:tr w:rsidR="003D213D" w:rsidRPr="003D213D" w:rsidTr="007A535E">
        <w:trPr>
          <w:trHeight w:val="253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дані поточного року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50,00 гривень.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94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дані минулих років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100,00 гривень.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94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4.6.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Підготовка і видача довідки про офіційний обмінний курс національної валюти стосовно  інших валют, установленому НБУ або комерційний курс Банку (Оплата в готівковій або безготівковій формі)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</w:tc>
      </w:tr>
      <w:tr w:rsidR="003D213D" w:rsidRPr="003D213D" w:rsidTr="007A535E">
        <w:trPr>
          <w:trHeight w:val="94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дані поточного року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60,00 гривень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269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дані минулих років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120,00 гривень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41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4.7.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Видача довідок на вивезення з України іноземної валюти  знятої з рахунків або купленої в уповноваженому банку.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0,5% від суми, </w:t>
            </w:r>
          </w:p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мінімум 50,00 гривень.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293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4.8.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Надання письмової згоди банком: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napToGrid w:val="0"/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</w:tc>
      </w:tr>
      <w:tr w:rsidR="003D213D" w:rsidRPr="003D213D" w:rsidTr="007A535E">
        <w:trPr>
          <w:trHeight w:val="960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3D213D">
              <w:rPr>
                <w:rFonts w:eastAsia="Arial"/>
                <w:sz w:val="24"/>
                <w:szCs w:val="24"/>
              </w:rPr>
              <w:t xml:space="preserve"> </w:t>
            </w:r>
            <w:r w:rsidRPr="003D213D">
              <w:rPr>
                <w:sz w:val="24"/>
                <w:szCs w:val="24"/>
              </w:rPr>
              <w:t>на обслуговування кредиту, позики, в тому числі поворотної фінансової допомоги, отриманих резидентом від нерезидента в іноземній валюті для отримання реєстраційного свідоцтва НБУ (за першим зверненням).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napToGrid w:val="0"/>
              <w:spacing w:line="240" w:lineRule="atLeast"/>
              <w:jc w:val="both"/>
              <w:rPr>
                <w:sz w:val="24"/>
                <w:szCs w:val="24"/>
              </w:rPr>
            </w:pPr>
          </w:p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480,00 гривень</w:t>
            </w:r>
          </w:p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80,00 грн</w:t>
            </w:r>
          </w:p>
        </w:tc>
      </w:tr>
      <w:tr w:rsidR="003D213D" w:rsidRPr="003D213D" w:rsidTr="007A535E">
        <w:trPr>
          <w:trHeight w:val="957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3D213D">
              <w:rPr>
                <w:rFonts w:eastAsia="Arial"/>
                <w:sz w:val="24"/>
                <w:szCs w:val="24"/>
              </w:rPr>
              <w:t xml:space="preserve"> </w:t>
            </w:r>
            <w:r w:rsidRPr="003D213D">
              <w:rPr>
                <w:sz w:val="24"/>
                <w:szCs w:val="24"/>
              </w:rPr>
              <w:t>на  подальше обслуговування кредиту, позики, в тому числі поворотної фінансової допомоги, отриманих резидентом від нерезидента в іноземній валюті за умови необхідності внесення змін до реєстраційного свідоцтва НБУ.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3D213D">
              <w:rPr>
                <w:rFonts w:eastAsia="Arial"/>
                <w:sz w:val="24"/>
                <w:szCs w:val="24"/>
              </w:rPr>
              <w:t xml:space="preserve"> </w:t>
            </w:r>
          </w:p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150,00 гривень</w:t>
            </w:r>
          </w:p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25,00 грн</w:t>
            </w:r>
          </w:p>
        </w:tc>
      </w:tr>
      <w:tr w:rsidR="003D213D" w:rsidRPr="003D213D" w:rsidTr="007A535E">
        <w:trPr>
          <w:trHeight w:val="8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4.9.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Надання консультації щодо складання договору по залученню резидентом - позичальником кредиту, позики, в тому числі поворотної фінансової допомоги, від нерезидента в іноземній валюті 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3D213D">
              <w:rPr>
                <w:rFonts w:eastAsia="Arial"/>
                <w:sz w:val="24"/>
                <w:szCs w:val="24"/>
              </w:rPr>
              <w:t xml:space="preserve"> </w:t>
            </w:r>
          </w:p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120,00 гривень</w:t>
            </w:r>
          </w:p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  <w:p w:rsidR="009B1A9D" w:rsidRPr="003D213D" w:rsidRDefault="009B1A9D" w:rsidP="009B1A9D">
            <w:pPr>
              <w:ind w:right="-108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20,00 грн</w:t>
            </w:r>
          </w:p>
        </w:tc>
      </w:tr>
      <w:tr w:rsidR="003D213D" w:rsidRPr="003D213D" w:rsidTr="007A535E">
        <w:trPr>
          <w:trHeight w:val="57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4.10.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Переказ коштів з поточного рахунку клієнта на основі індивідуальної е-ліцензії НБУ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5000,00 грн. одноразово, при першому переказу коштів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без ПДВ </w:t>
            </w:r>
          </w:p>
        </w:tc>
      </w:tr>
    </w:tbl>
    <w:p w:rsidR="009B1A9D" w:rsidRPr="003D213D" w:rsidRDefault="009B1A9D" w:rsidP="009B1A9D">
      <w:pPr>
        <w:ind w:firstLine="567"/>
        <w:jc w:val="both"/>
        <w:rPr>
          <w:sz w:val="24"/>
          <w:szCs w:val="24"/>
          <w:vertAlign w:val="superscript"/>
        </w:rPr>
      </w:pPr>
    </w:p>
    <w:p w:rsidR="009B1A9D" w:rsidRPr="003D213D" w:rsidRDefault="009B1A9D" w:rsidP="009B1A9D">
      <w:pPr>
        <w:ind w:firstLine="567"/>
        <w:jc w:val="both"/>
        <w:rPr>
          <w:sz w:val="24"/>
          <w:szCs w:val="24"/>
        </w:rPr>
      </w:pPr>
      <w:r w:rsidRPr="003D213D">
        <w:rPr>
          <w:sz w:val="24"/>
          <w:szCs w:val="24"/>
          <w:vertAlign w:val="superscript"/>
        </w:rPr>
        <w:t>1</w:t>
      </w:r>
      <w:r w:rsidRPr="003D213D">
        <w:rPr>
          <w:sz w:val="24"/>
          <w:szCs w:val="24"/>
        </w:rPr>
        <w:t xml:space="preserve"> – оплата за відкриття рахунку здійснюється в день відкриття рахунку;</w:t>
      </w:r>
    </w:p>
    <w:p w:rsidR="009B1A9D" w:rsidRPr="003D213D" w:rsidRDefault="009B1A9D" w:rsidP="009B1A9D">
      <w:pPr>
        <w:rPr>
          <w:sz w:val="24"/>
          <w:szCs w:val="24"/>
        </w:rPr>
      </w:pPr>
      <w:r w:rsidRPr="003D213D">
        <w:rPr>
          <w:rFonts w:eastAsia="Arial"/>
          <w:sz w:val="24"/>
          <w:szCs w:val="24"/>
          <w:vertAlign w:val="superscript"/>
        </w:rPr>
        <w:t xml:space="preserve">              </w:t>
      </w:r>
      <w:r w:rsidRPr="003D213D">
        <w:rPr>
          <w:sz w:val="24"/>
          <w:szCs w:val="24"/>
          <w:vertAlign w:val="superscript"/>
        </w:rPr>
        <w:t xml:space="preserve">2 </w:t>
      </w:r>
      <w:r w:rsidRPr="003D213D">
        <w:rPr>
          <w:sz w:val="24"/>
          <w:szCs w:val="24"/>
        </w:rPr>
        <w:t xml:space="preserve">– оплата здійснюється шляхом передплати або в день отримання послуги; комісія не стягується в разі </w:t>
      </w:r>
    </w:p>
    <w:p w:rsidR="009B1A9D" w:rsidRPr="003D213D" w:rsidRDefault="009B1A9D" w:rsidP="009B1A9D">
      <w:pPr>
        <w:rPr>
          <w:sz w:val="24"/>
          <w:szCs w:val="24"/>
        </w:rPr>
      </w:pPr>
      <w:r w:rsidRPr="003D213D">
        <w:rPr>
          <w:sz w:val="24"/>
          <w:szCs w:val="24"/>
        </w:rPr>
        <w:t>зарахування коштів  згідно кредитних договорів з Банком, купівлі/ продажу/ обміну валюти на МВРУ,  повернення коштів з депозитного рахунку у Банку.</w:t>
      </w:r>
    </w:p>
    <w:p w:rsidR="009B1A9D" w:rsidRPr="003D213D" w:rsidRDefault="009B1A9D" w:rsidP="009B1A9D">
      <w:pPr>
        <w:keepNext/>
        <w:spacing w:before="240" w:after="60"/>
        <w:ind w:left="5387"/>
        <w:outlineLvl w:val="0"/>
        <w:rPr>
          <w:rFonts w:ascii="Calibri Light" w:hAnsi="Calibri Light"/>
          <w:b/>
          <w:bCs/>
          <w:kern w:val="32"/>
          <w:sz w:val="24"/>
          <w:szCs w:val="24"/>
        </w:rPr>
      </w:pPr>
    </w:p>
    <w:p w:rsidR="009B1A9D" w:rsidRPr="003D213D" w:rsidRDefault="009B1A9D" w:rsidP="009B1A9D">
      <w:pPr>
        <w:tabs>
          <w:tab w:val="left" w:pos="6804"/>
          <w:tab w:val="left" w:pos="7513"/>
        </w:tabs>
        <w:ind w:left="5580" w:hanging="477"/>
        <w:outlineLvl w:val="0"/>
        <w:rPr>
          <w:b/>
          <w:sz w:val="24"/>
          <w:szCs w:val="24"/>
          <w:u w:val="single"/>
        </w:rPr>
      </w:pPr>
    </w:p>
    <w:p w:rsidR="009B1A9D" w:rsidRPr="003D213D" w:rsidRDefault="009B1A9D" w:rsidP="009B1A9D">
      <w:pPr>
        <w:spacing w:line="240" w:lineRule="atLeast"/>
        <w:rPr>
          <w:sz w:val="20"/>
        </w:rPr>
      </w:pPr>
      <w:r w:rsidRPr="003D213D">
        <w:rPr>
          <w:sz w:val="20"/>
        </w:rPr>
        <w:t xml:space="preserve">                                                               </w:t>
      </w:r>
    </w:p>
    <w:p w:rsidR="009B1A9D" w:rsidRPr="003D213D" w:rsidRDefault="009B1A9D" w:rsidP="009B1A9D">
      <w:pPr>
        <w:spacing w:line="360" w:lineRule="auto"/>
        <w:jc w:val="center"/>
        <w:rPr>
          <w:sz w:val="24"/>
          <w:szCs w:val="24"/>
        </w:rPr>
      </w:pPr>
    </w:p>
    <w:p w:rsidR="00660CC2" w:rsidRPr="003D213D" w:rsidRDefault="00660CC2" w:rsidP="009B1A9D">
      <w:pPr>
        <w:rPr>
          <w:b/>
          <w:sz w:val="24"/>
          <w:szCs w:val="24"/>
          <w:u w:val="single"/>
        </w:rPr>
      </w:pPr>
    </w:p>
    <w:sectPr w:rsidR="00660CC2" w:rsidRPr="003D213D" w:rsidSect="00660CC2">
      <w:pgSz w:w="12240" w:h="15840"/>
      <w:pgMar w:top="284" w:right="567" w:bottom="0" w:left="1701" w:header="1077" w:footer="107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09F4" w:rsidRDefault="009F09F4">
      <w:r>
        <w:separator/>
      </w:r>
    </w:p>
  </w:endnote>
  <w:endnote w:type="continuationSeparator" w:id="0">
    <w:p w:rsidR="009F09F4" w:rsidRDefault="009F0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09F4" w:rsidRDefault="009F09F4">
      <w:r>
        <w:separator/>
      </w:r>
    </w:p>
  </w:footnote>
  <w:footnote w:type="continuationSeparator" w:id="0">
    <w:p w:rsidR="009F09F4" w:rsidRDefault="009F09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1836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16F32B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02F92E4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A686299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C357A6D"/>
    <w:multiLevelType w:val="hybridMultilevel"/>
    <w:tmpl w:val="4C8A9E28"/>
    <w:lvl w:ilvl="0" w:tplc="C9B850E8">
      <w:start w:val="3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0C3D2DF6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0CFB2CD8"/>
    <w:multiLevelType w:val="singleLevel"/>
    <w:tmpl w:val="3CAC1F58"/>
    <w:lvl w:ilvl="0">
      <w:start w:val="1"/>
      <w:numFmt w:val="bullet"/>
      <w:lvlText w:val="-"/>
      <w:lvlJc w:val="left"/>
      <w:pPr>
        <w:tabs>
          <w:tab w:val="num" w:pos="825"/>
        </w:tabs>
        <w:ind w:left="825" w:hanging="360"/>
      </w:pPr>
      <w:rPr>
        <w:rFonts w:ascii="Times New Roman" w:hAnsi="Times New Roman" w:hint="default"/>
      </w:rPr>
    </w:lvl>
  </w:abstractNum>
  <w:abstractNum w:abstractNumId="8" w15:restartNumberingAfterBreak="0">
    <w:nsid w:val="17430D14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1DC54033"/>
    <w:multiLevelType w:val="multilevel"/>
    <w:tmpl w:val="276A983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0C8613F"/>
    <w:multiLevelType w:val="hybridMultilevel"/>
    <w:tmpl w:val="9572ADF2"/>
    <w:lvl w:ilvl="0" w:tplc="529E02E6">
      <w:start w:val="1"/>
      <w:numFmt w:val="bullet"/>
      <w:lvlText w:val="-"/>
      <w:lvlJc w:val="left"/>
      <w:pPr>
        <w:tabs>
          <w:tab w:val="num" w:pos="588"/>
        </w:tabs>
        <w:ind w:left="588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8"/>
        </w:tabs>
        <w:ind w:left="13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8"/>
        </w:tabs>
        <w:ind w:left="20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1" w15:restartNumberingAfterBreak="0">
    <w:nsid w:val="21B607E2"/>
    <w:multiLevelType w:val="multilevel"/>
    <w:tmpl w:val="58AAD038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3A64D1E"/>
    <w:multiLevelType w:val="multilevel"/>
    <w:tmpl w:val="6DFE31A0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C54F77"/>
    <w:multiLevelType w:val="singleLevel"/>
    <w:tmpl w:val="99CCD6C0"/>
    <w:lvl w:ilvl="0">
      <w:start w:val="2"/>
      <w:numFmt w:val="bullet"/>
      <w:lvlText w:val="-"/>
      <w:lvlJc w:val="left"/>
      <w:pPr>
        <w:tabs>
          <w:tab w:val="num" w:pos="1590"/>
        </w:tabs>
        <w:ind w:left="1590" w:hanging="360"/>
      </w:pPr>
      <w:rPr>
        <w:rFonts w:ascii="Times New Roman" w:hAnsi="Times New Roman" w:hint="default"/>
      </w:rPr>
    </w:lvl>
  </w:abstractNum>
  <w:abstractNum w:abstractNumId="14" w15:restartNumberingAfterBreak="0">
    <w:nsid w:val="3EC665ED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3F4D30A9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446F0ED7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48466DC7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493116B5"/>
    <w:multiLevelType w:val="singleLevel"/>
    <w:tmpl w:val="809ED63A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9" w15:restartNumberingAfterBreak="0">
    <w:nsid w:val="4D7139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EAB4A38"/>
    <w:multiLevelType w:val="singleLevel"/>
    <w:tmpl w:val="32C4DD8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 w15:restartNumberingAfterBreak="0">
    <w:nsid w:val="4EBF387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F774C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2A6672F"/>
    <w:multiLevelType w:val="singleLevel"/>
    <w:tmpl w:val="809ED63A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 w15:restartNumberingAfterBreak="0">
    <w:nsid w:val="53791657"/>
    <w:multiLevelType w:val="singleLevel"/>
    <w:tmpl w:val="809ED63A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5" w15:restartNumberingAfterBreak="0">
    <w:nsid w:val="541C738A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574B30AB"/>
    <w:multiLevelType w:val="singleLevel"/>
    <w:tmpl w:val="809ED63A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 w15:restartNumberingAfterBreak="0">
    <w:nsid w:val="6D22079C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7033256F"/>
    <w:multiLevelType w:val="singleLevel"/>
    <w:tmpl w:val="809ED63A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9" w15:restartNumberingAfterBreak="0">
    <w:nsid w:val="70AD72A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39C721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 w15:restartNumberingAfterBreak="0">
    <w:nsid w:val="745F28B8"/>
    <w:multiLevelType w:val="hybridMultilevel"/>
    <w:tmpl w:val="CDF2762C"/>
    <w:lvl w:ilvl="0" w:tplc="7BDE64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F766AA"/>
    <w:multiLevelType w:val="singleLevel"/>
    <w:tmpl w:val="983A633A"/>
    <w:lvl w:ilvl="0"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</w:abstractNum>
  <w:abstractNum w:abstractNumId="33" w15:restartNumberingAfterBreak="0">
    <w:nsid w:val="77303398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77B647D1"/>
    <w:multiLevelType w:val="hybridMultilevel"/>
    <w:tmpl w:val="7A464270"/>
    <w:lvl w:ilvl="0" w:tplc="D316AB22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DBBA0990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2F96EACE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69F2CD0A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AB962CDE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8A92ACE4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1910E3CE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1A662C94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A3267958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EB65C78"/>
    <w:multiLevelType w:val="singleLevel"/>
    <w:tmpl w:val="50BCC598"/>
    <w:lvl w:ilvl="0"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</w:abstractNum>
  <w:abstractNum w:abstractNumId="36" w15:restartNumberingAfterBreak="0">
    <w:nsid w:val="7F3C6877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709" w:hanging="283"/>
        </w:pPr>
        <w:rPr>
          <w:rFonts w:ascii="Symbol" w:hAnsi="Symbol" w:hint="default"/>
        </w:rPr>
      </w:lvl>
    </w:lvlOverride>
  </w:num>
  <w:num w:numId="2">
    <w:abstractNumId w:val="23"/>
  </w:num>
  <w:num w:numId="3">
    <w:abstractNumId w:val="1"/>
  </w:num>
  <w:num w:numId="4">
    <w:abstractNumId w:val="19"/>
  </w:num>
  <w:num w:numId="5">
    <w:abstractNumId w:val="3"/>
  </w:num>
  <w:num w:numId="6">
    <w:abstractNumId w:val="22"/>
  </w:num>
  <w:num w:numId="7">
    <w:abstractNumId w:val="21"/>
  </w:num>
  <w:num w:numId="8">
    <w:abstractNumId w:val="14"/>
  </w:num>
  <w:num w:numId="9">
    <w:abstractNumId w:val="36"/>
  </w:num>
  <w:num w:numId="10">
    <w:abstractNumId w:val="28"/>
  </w:num>
  <w:num w:numId="11">
    <w:abstractNumId w:val="26"/>
  </w:num>
  <w:num w:numId="12">
    <w:abstractNumId w:val="24"/>
  </w:num>
  <w:num w:numId="13">
    <w:abstractNumId w:val="18"/>
  </w:num>
  <w:num w:numId="14">
    <w:abstractNumId w:val="15"/>
  </w:num>
  <w:num w:numId="15">
    <w:abstractNumId w:val="2"/>
  </w:num>
  <w:num w:numId="16">
    <w:abstractNumId w:val="6"/>
  </w:num>
  <w:num w:numId="17">
    <w:abstractNumId w:val="30"/>
  </w:num>
  <w:num w:numId="18">
    <w:abstractNumId w:val="33"/>
  </w:num>
  <w:num w:numId="19">
    <w:abstractNumId w:val="8"/>
  </w:num>
  <w:num w:numId="20">
    <w:abstractNumId w:val="27"/>
  </w:num>
  <w:num w:numId="21">
    <w:abstractNumId w:val="4"/>
  </w:num>
  <w:num w:numId="22">
    <w:abstractNumId w:val="25"/>
  </w:num>
  <w:num w:numId="23">
    <w:abstractNumId w:val="16"/>
  </w:num>
  <w:num w:numId="24">
    <w:abstractNumId w:val="17"/>
  </w:num>
  <w:num w:numId="25">
    <w:abstractNumId w:val="20"/>
  </w:num>
  <w:num w:numId="26">
    <w:abstractNumId w:val="32"/>
  </w:num>
  <w:num w:numId="27">
    <w:abstractNumId w:val="35"/>
  </w:num>
  <w:num w:numId="28">
    <w:abstractNumId w:val="29"/>
  </w:num>
  <w:num w:numId="29">
    <w:abstractNumId w:val="13"/>
  </w:num>
  <w:num w:numId="30">
    <w:abstractNumId w:val="7"/>
  </w:num>
  <w:num w:numId="31">
    <w:abstractNumId w:val="34"/>
  </w:num>
  <w:num w:numId="32">
    <w:abstractNumId w:val="11"/>
  </w:num>
  <w:num w:numId="33">
    <w:abstractNumId w:val="10"/>
  </w:num>
  <w:num w:numId="34">
    <w:abstractNumId w:val="31"/>
  </w:num>
  <w:num w:numId="35">
    <w:abstractNumId w:val="5"/>
  </w:num>
  <w:num w:numId="36">
    <w:abstractNumId w:val="9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8D9"/>
    <w:rsid w:val="00010480"/>
    <w:rsid w:val="000114B6"/>
    <w:rsid w:val="00014717"/>
    <w:rsid w:val="0001526D"/>
    <w:rsid w:val="0001534C"/>
    <w:rsid w:val="00016727"/>
    <w:rsid w:val="00020A35"/>
    <w:rsid w:val="000212CE"/>
    <w:rsid w:val="00021EEA"/>
    <w:rsid w:val="00023108"/>
    <w:rsid w:val="00023CFC"/>
    <w:rsid w:val="00026548"/>
    <w:rsid w:val="00032B0F"/>
    <w:rsid w:val="000356E7"/>
    <w:rsid w:val="00037ECA"/>
    <w:rsid w:val="00047B4A"/>
    <w:rsid w:val="00051C37"/>
    <w:rsid w:val="0005370B"/>
    <w:rsid w:val="000575BF"/>
    <w:rsid w:val="000667E4"/>
    <w:rsid w:val="00066D4F"/>
    <w:rsid w:val="00067E67"/>
    <w:rsid w:val="00072CCD"/>
    <w:rsid w:val="00073E8C"/>
    <w:rsid w:val="00076DF5"/>
    <w:rsid w:val="00080CF1"/>
    <w:rsid w:val="00081668"/>
    <w:rsid w:val="00085366"/>
    <w:rsid w:val="00090CC5"/>
    <w:rsid w:val="000929C9"/>
    <w:rsid w:val="00093E54"/>
    <w:rsid w:val="00097D1A"/>
    <w:rsid w:val="000B0978"/>
    <w:rsid w:val="000B2503"/>
    <w:rsid w:val="000B4966"/>
    <w:rsid w:val="000C0F7C"/>
    <w:rsid w:val="000C1432"/>
    <w:rsid w:val="000C2E91"/>
    <w:rsid w:val="000D36B0"/>
    <w:rsid w:val="000D69D4"/>
    <w:rsid w:val="000E2B6F"/>
    <w:rsid w:val="000E4AA9"/>
    <w:rsid w:val="000E5748"/>
    <w:rsid w:val="000E6623"/>
    <w:rsid w:val="00100BDC"/>
    <w:rsid w:val="001033F3"/>
    <w:rsid w:val="00104F7B"/>
    <w:rsid w:val="0010521B"/>
    <w:rsid w:val="00106433"/>
    <w:rsid w:val="00107701"/>
    <w:rsid w:val="001169CD"/>
    <w:rsid w:val="00120393"/>
    <w:rsid w:val="00124B4F"/>
    <w:rsid w:val="0012599D"/>
    <w:rsid w:val="00140425"/>
    <w:rsid w:val="00140614"/>
    <w:rsid w:val="00153F0A"/>
    <w:rsid w:val="00153F5E"/>
    <w:rsid w:val="001615BB"/>
    <w:rsid w:val="0017145C"/>
    <w:rsid w:val="0017520D"/>
    <w:rsid w:val="00175E47"/>
    <w:rsid w:val="001762EB"/>
    <w:rsid w:val="0018209E"/>
    <w:rsid w:val="00184566"/>
    <w:rsid w:val="00186AE2"/>
    <w:rsid w:val="0019648C"/>
    <w:rsid w:val="0019724F"/>
    <w:rsid w:val="001A0B73"/>
    <w:rsid w:val="001A11F8"/>
    <w:rsid w:val="001A7768"/>
    <w:rsid w:val="001B3AA3"/>
    <w:rsid w:val="001C2244"/>
    <w:rsid w:val="001C25CE"/>
    <w:rsid w:val="001C53F2"/>
    <w:rsid w:val="001C5BB4"/>
    <w:rsid w:val="001D0D02"/>
    <w:rsid w:val="001D6854"/>
    <w:rsid w:val="001E0A66"/>
    <w:rsid w:val="001E2975"/>
    <w:rsid w:val="001E32C6"/>
    <w:rsid w:val="001E4118"/>
    <w:rsid w:val="001E4360"/>
    <w:rsid w:val="001E727C"/>
    <w:rsid w:val="001F149B"/>
    <w:rsid w:val="001F519C"/>
    <w:rsid w:val="00204359"/>
    <w:rsid w:val="002054C7"/>
    <w:rsid w:val="00212AF7"/>
    <w:rsid w:val="002177E8"/>
    <w:rsid w:val="00224618"/>
    <w:rsid w:val="002256A7"/>
    <w:rsid w:val="00227099"/>
    <w:rsid w:val="00230597"/>
    <w:rsid w:val="00231E50"/>
    <w:rsid w:val="00232BE6"/>
    <w:rsid w:val="002366BA"/>
    <w:rsid w:val="002433BF"/>
    <w:rsid w:val="00247126"/>
    <w:rsid w:val="00250C9F"/>
    <w:rsid w:val="002511CD"/>
    <w:rsid w:val="002514AF"/>
    <w:rsid w:val="00255889"/>
    <w:rsid w:val="00264F42"/>
    <w:rsid w:val="002A264F"/>
    <w:rsid w:val="002A6F1D"/>
    <w:rsid w:val="002B293F"/>
    <w:rsid w:val="002B40AC"/>
    <w:rsid w:val="002C15E9"/>
    <w:rsid w:val="002C5898"/>
    <w:rsid w:val="002C63C8"/>
    <w:rsid w:val="002C7F25"/>
    <w:rsid w:val="002D1592"/>
    <w:rsid w:val="002D2CE2"/>
    <w:rsid w:val="002D72B7"/>
    <w:rsid w:val="002D75E2"/>
    <w:rsid w:val="002E1198"/>
    <w:rsid w:val="002E5FA4"/>
    <w:rsid w:val="002F02E8"/>
    <w:rsid w:val="002F56C5"/>
    <w:rsid w:val="003008B3"/>
    <w:rsid w:val="003017AD"/>
    <w:rsid w:val="00303CB0"/>
    <w:rsid w:val="00307B15"/>
    <w:rsid w:val="00316487"/>
    <w:rsid w:val="00317544"/>
    <w:rsid w:val="00317612"/>
    <w:rsid w:val="00322B5D"/>
    <w:rsid w:val="00323B62"/>
    <w:rsid w:val="00327BD5"/>
    <w:rsid w:val="00330644"/>
    <w:rsid w:val="003318F7"/>
    <w:rsid w:val="0033428E"/>
    <w:rsid w:val="00337120"/>
    <w:rsid w:val="00337CEF"/>
    <w:rsid w:val="003410D8"/>
    <w:rsid w:val="00341D81"/>
    <w:rsid w:val="003469A9"/>
    <w:rsid w:val="00355303"/>
    <w:rsid w:val="003626A6"/>
    <w:rsid w:val="00363067"/>
    <w:rsid w:val="00364752"/>
    <w:rsid w:val="00367519"/>
    <w:rsid w:val="00371CE9"/>
    <w:rsid w:val="00376F79"/>
    <w:rsid w:val="003809B9"/>
    <w:rsid w:val="00381880"/>
    <w:rsid w:val="00382D8B"/>
    <w:rsid w:val="0039056E"/>
    <w:rsid w:val="00392420"/>
    <w:rsid w:val="003953A2"/>
    <w:rsid w:val="00395E6D"/>
    <w:rsid w:val="003B5D75"/>
    <w:rsid w:val="003C13EC"/>
    <w:rsid w:val="003C2537"/>
    <w:rsid w:val="003C36A1"/>
    <w:rsid w:val="003C59DB"/>
    <w:rsid w:val="003D1903"/>
    <w:rsid w:val="003D1AE3"/>
    <w:rsid w:val="003D1CDD"/>
    <w:rsid w:val="003D213D"/>
    <w:rsid w:val="003D23A9"/>
    <w:rsid w:val="003D2796"/>
    <w:rsid w:val="003D32E0"/>
    <w:rsid w:val="003E6A5E"/>
    <w:rsid w:val="003F073B"/>
    <w:rsid w:val="00401467"/>
    <w:rsid w:val="00405C91"/>
    <w:rsid w:val="00406B91"/>
    <w:rsid w:val="00407422"/>
    <w:rsid w:val="00411111"/>
    <w:rsid w:val="00416129"/>
    <w:rsid w:val="00422406"/>
    <w:rsid w:val="004239BC"/>
    <w:rsid w:val="00424CC6"/>
    <w:rsid w:val="00424DA1"/>
    <w:rsid w:val="00425B96"/>
    <w:rsid w:val="0042725C"/>
    <w:rsid w:val="00440958"/>
    <w:rsid w:val="004436A4"/>
    <w:rsid w:val="004442C6"/>
    <w:rsid w:val="004458EF"/>
    <w:rsid w:val="0044719D"/>
    <w:rsid w:val="00450508"/>
    <w:rsid w:val="00455B17"/>
    <w:rsid w:val="00455F69"/>
    <w:rsid w:val="00460820"/>
    <w:rsid w:val="004658EF"/>
    <w:rsid w:val="004669C3"/>
    <w:rsid w:val="00486A33"/>
    <w:rsid w:val="00494383"/>
    <w:rsid w:val="00497062"/>
    <w:rsid w:val="004A2880"/>
    <w:rsid w:val="004A75EE"/>
    <w:rsid w:val="004C4B14"/>
    <w:rsid w:val="004C6C06"/>
    <w:rsid w:val="004D2368"/>
    <w:rsid w:val="004D4CE1"/>
    <w:rsid w:val="004D550D"/>
    <w:rsid w:val="004E03B8"/>
    <w:rsid w:val="004E0EA4"/>
    <w:rsid w:val="004E1B7B"/>
    <w:rsid w:val="004E3638"/>
    <w:rsid w:val="004E4AA3"/>
    <w:rsid w:val="004E53DE"/>
    <w:rsid w:val="004F100C"/>
    <w:rsid w:val="004F49D8"/>
    <w:rsid w:val="00501716"/>
    <w:rsid w:val="0050421E"/>
    <w:rsid w:val="0050668C"/>
    <w:rsid w:val="0051198C"/>
    <w:rsid w:val="00513C12"/>
    <w:rsid w:val="005157B2"/>
    <w:rsid w:val="00516430"/>
    <w:rsid w:val="005225DA"/>
    <w:rsid w:val="00526C72"/>
    <w:rsid w:val="00527EF5"/>
    <w:rsid w:val="00531868"/>
    <w:rsid w:val="00534FEA"/>
    <w:rsid w:val="00537B12"/>
    <w:rsid w:val="00537C92"/>
    <w:rsid w:val="00544657"/>
    <w:rsid w:val="005453CE"/>
    <w:rsid w:val="005618A7"/>
    <w:rsid w:val="0056314B"/>
    <w:rsid w:val="00563A90"/>
    <w:rsid w:val="005645D1"/>
    <w:rsid w:val="00572F12"/>
    <w:rsid w:val="00574B80"/>
    <w:rsid w:val="005771E9"/>
    <w:rsid w:val="00582965"/>
    <w:rsid w:val="00582BA8"/>
    <w:rsid w:val="00583207"/>
    <w:rsid w:val="00583A5F"/>
    <w:rsid w:val="005910BB"/>
    <w:rsid w:val="00593782"/>
    <w:rsid w:val="005A0A8B"/>
    <w:rsid w:val="005A7984"/>
    <w:rsid w:val="005B1014"/>
    <w:rsid w:val="005B241C"/>
    <w:rsid w:val="005B34C9"/>
    <w:rsid w:val="005B3522"/>
    <w:rsid w:val="005C0501"/>
    <w:rsid w:val="005D3C40"/>
    <w:rsid w:val="005D4F43"/>
    <w:rsid w:val="005D69AF"/>
    <w:rsid w:val="005D6D1B"/>
    <w:rsid w:val="005D7BDB"/>
    <w:rsid w:val="005E286C"/>
    <w:rsid w:val="005E4C85"/>
    <w:rsid w:val="005E69B2"/>
    <w:rsid w:val="005F0BC8"/>
    <w:rsid w:val="005F2E86"/>
    <w:rsid w:val="005F4159"/>
    <w:rsid w:val="005F470D"/>
    <w:rsid w:val="005F6AC6"/>
    <w:rsid w:val="0060490A"/>
    <w:rsid w:val="00613DA4"/>
    <w:rsid w:val="00614B46"/>
    <w:rsid w:val="00624555"/>
    <w:rsid w:val="00625A56"/>
    <w:rsid w:val="00630462"/>
    <w:rsid w:val="00631EAF"/>
    <w:rsid w:val="0063790B"/>
    <w:rsid w:val="00641F8B"/>
    <w:rsid w:val="00645779"/>
    <w:rsid w:val="00650653"/>
    <w:rsid w:val="00650A77"/>
    <w:rsid w:val="00651C23"/>
    <w:rsid w:val="00652140"/>
    <w:rsid w:val="00652A76"/>
    <w:rsid w:val="00656429"/>
    <w:rsid w:val="0065707A"/>
    <w:rsid w:val="00657E79"/>
    <w:rsid w:val="00660B2E"/>
    <w:rsid w:val="00660CC2"/>
    <w:rsid w:val="00665DDE"/>
    <w:rsid w:val="00666AC3"/>
    <w:rsid w:val="00670FED"/>
    <w:rsid w:val="00676131"/>
    <w:rsid w:val="00682149"/>
    <w:rsid w:val="00682D3B"/>
    <w:rsid w:val="00684290"/>
    <w:rsid w:val="00684CF2"/>
    <w:rsid w:val="00687317"/>
    <w:rsid w:val="00690FEB"/>
    <w:rsid w:val="00696C72"/>
    <w:rsid w:val="006A03CE"/>
    <w:rsid w:val="006A4458"/>
    <w:rsid w:val="006A5ACC"/>
    <w:rsid w:val="006B189A"/>
    <w:rsid w:val="006B3516"/>
    <w:rsid w:val="006B3A3A"/>
    <w:rsid w:val="006B7D00"/>
    <w:rsid w:val="006C0707"/>
    <w:rsid w:val="006C11F9"/>
    <w:rsid w:val="006C1FD4"/>
    <w:rsid w:val="006C34DF"/>
    <w:rsid w:val="006C3E0E"/>
    <w:rsid w:val="006C596F"/>
    <w:rsid w:val="006D4D7E"/>
    <w:rsid w:val="006E17B4"/>
    <w:rsid w:val="006E20E2"/>
    <w:rsid w:val="006E4085"/>
    <w:rsid w:val="006F401B"/>
    <w:rsid w:val="00706A20"/>
    <w:rsid w:val="007071D7"/>
    <w:rsid w:val="007115DA"/>
    <w:rsid w:val="00711D0B"/>
    <w:rsid w:val="0071551A"/>
    <w:rsid w:val="00727123"/>
    <w:rsid w:val="0073426D"/>
    <w:rsid w:val="0073593E"/>
    <w:rsid w:val="00740502"/>
    <w:rsid w:val="00741F3F"/>
    <w:rsid w:val="0074253A"/>
    <w:rsid w:val="00750E80"/>
    <w:rsid w:val="0075363B"/>
    <w:rsid w:val="00755618"/>
    <w:rsid w:val="00756DA1"/>
    <w:rsid w:val="00762AAE"/>
    <w:rsid w:val="00772A94"/>
    <w:rsid w:val="00773D07"/>
    <w:rsid w:val="00777A74"/>
    <w:rsid w:val="0078180B"/>
    <w:rsid w:val="00782BA4"/>
    <w:rsid w:val="00783720"/>
    <w:rsid w:val="00795D7B"/>
    <w:rsid w:val="007A2BF0"/>
    <w:rsid w:val="007A2BF8"/>
    <w:rsid w:val="007A40F6"/>
    <w:rsid w:val="007A5E29"/>
    <w:rsid w:val="007A7E20"/>
    <w:rsid w:val="007B04D2"/>
    <w:rsid w:val="007B3D28"/>
    <w:rsid w:val="007B576E"/>
    <w:rsid w:val="007B5B67"/>
    <w:rsid w:val="007B5DEB"/>
    <w:rsid w:val="007C0DC7"/>
    <w:rsid w:val="007C2320"/>
    <w:rsid w:val="007C2FB4"/>
    <w:rsid w:val="007D541A"/>
    <w:rsid w:val="007D7433"/>
    <w:rsid w:val="007D7ADD"/>
    <w:rsid w:val="007E0CBE"/>
    <w:rsid w:val="007E790E"/>
    <w:rsid w:val="007F2CCB"/>
    <w:rsid w:val="007F3AFD"/>
    <w:rsid w:val="007F65E0"/>
    <w:rsid w:val="00803D80"/>
    <w:rsid w:val="008117E9"/>
    <w:rsid w:val="008132A0"/>
    <w:rsid w:val="00813B62"/>
    <w:rsid w:val="00815A41"/>
    <w:rsid w:val="00816C0D"/>
    <w:rsid w:val="0082239D"/>
    <w:rsid w:val="00825276"/>
    <w:rsid w:val="0082691E"/>
    <w:rsid w:val="00832337"/>
    <w:rsid w:val="00840613"/>
    <w:rsid w:val="008407C4"/>
    <w:rsid w:val="00843B9A"/>
    <w:rsid w:val="008500D5"/>
    <w:rsid w:val="00850EFE"/>
    <w:rsid w:val="00853B29"/>
    <w:rsid w:val="00854C67"/>
    <w:rsid w:val="00857B90"/>
    <w:rsid w:val="00860752"/>
    <w:rsid w:val="008629FB"/>
    <w:rsid w:val="00864D2F"/>
    <w:rsid w:val="0086605F"/>
    <w:rsid w:val="00870952"/>
    <w:rsid w:val="00872691"/>
    <w:rsid w:val="008767CD"/>
    <w:rsid w:val="008769A5"/>
    <w:rsid w:val="008814AB"/>
    <w:rsid w:val="008818D9"/>
    <w:rsid w:val="00881A1F"/>
    <w:rsid w:val="0088360C"/>
    <w:rsid w:val="00886EA6"/>
    <w:rsid w:val="00896508"/>
    <w:rsid w:val="008A02CD"/>
    <w:rsid w:val="008A0A89"/>
    <w:rsid w:val="008A307F"/>
    <w:rsid w:val="008A5161"/>
    <w:rsid w:val="008A5266"/>
    <w:rsid w:val="008A70D5"/>
    <w:rsid w:val="008B67C5"/>
    <w:rsid w:val="008C5329"/>
    <w:rsid w:val="008D05AE"/>
    <w:rsid w:val="008D463A"/>
    <w:rsid w:val="008E09B4"/>
    <w:rsid w:val="008F4368"/>
    <w:rsid w:val="008F7EB6"/>
    <w:rsid w:val="00901346"/>
    <w:rsid w:val="00901969"/>
    <w:rsid w:val="00905F8E"/>
    <w:rsid w:val="00912523"/>
    <w:rsid w:val="00931024"/>
    <w:rsid w:val="009314AA"/>
    <w:rsid w:val="00932907"/>
    <w:rsid w:val="00935774"/>
    <w:rsid w:val="00936197"/>
    <w:rsid w:val="009405CE"/>
    <w:rsid w:val="009408D7"/>
    <w:rsid w:val="009414E3"/>
    <w:rsid w:val="00942EE8"/>
    <w:rsid w:val="00945EE9"/>
    <w:rsid w:val="00947341"/>
    <w:rsid w:val="00952430"/>
    <w:rsid w:val="00953988"/>
    <w:rsid w:val="009547E5"/>
    <w:rsid w:val="009602B1"/>
    <w:rsid w:val="00961048"/>
    <w:rsid w:val="0096531D"/>
    <w:rsid w:val="00965654"/>
    <w:rsid w:val="00972251"/>
    <w:rsid w:val="009748F7"/>
    <w:rsid w:val="00976C66"/>
    <w:rsid w:val="00984A48"/>
    <w:rsid w:val="0099540A"/>
    <w:rsid w:val="00997D43"/>
    <w:rsid w:val="009A0036"/>
    <w:rsid w:val="009A3499"/>
    <w:rsid w:val="009B1A9D"/>
    <w:rsid w:val="009B1FC4"/>
    <w:rsid w:val="009B25F0"/>
    <w:rsid w:val="009B2C81"/>
    <w:rsid w:val="009B30DC"/>
    <w:rsid w:val="009C01B8"/>
    <w:rsid w:val="009D056C"/>
    <w:rsid w:val="009D53CE"/>
    <w:rsid w:val="009D7888"/>
    <w:rsid w:val="009E0889"/>
    <w:rsid w:val="009E101D"/>
    <w:rsid w:val="009E6BB3"/>
    <w:rsid w:val="009F09F4"/>
    <w:rsid w:val="009F1DE9"/>
    <w:rsid w:val="009F3028"/>
    <w:rsid w:val="009F3F56"/>
    <w:rsid w:val="009F5BB8"/>
    <w:rsid w:val="00A01C0D"/>
    <w:rsid w:val="00A03C94"/>
    <w:rsid w:val="00A0464D"/>
    <w:rsid w:val="00A07C55"/>
    <w:rsid w:val="00A1086C"/>
    <w:rsid w:val="00A143A6"/>
    <w:rsid w:val="00A15F68"/>
    <w:rsid w:val="00A21843"/>
    <w:rsid w:val="00A2401E"/>
    <w:rsid w:val="00A25BCF"/>
    <w:rsid w:val="00A3315A"/>
    <w:rsid w:val="00A3540F"/>
    <w:rsid w:val="00A3565B"/>
    <w:rsid w:val="00A43F61"/>
    <w:rsid w:val="00A44708"/>
    <w:rsid w:val="00A4518D"/>
    <w:rsid w:val="00A474ED"/>
    <w:rsid w:val="00A51543"/>
    <w:rsid w:val="00A5287D"/>
    <w:rsid w:val="00A53C9F"/>
    <w:rsid w:val="00A60401"/>
    <w:rsid w:val="00A63A2E"/>
    <w:rsid w:val="00A72CA2"/>
    <w:rsid w:val="00A7322C"/>
    <w:rsid w:val="00A73381"/>
    <w:rsid w:val="00A75755"/>
    <w:rsid w:val="00A81E10"/>
    <w:rsid w:val="00A81F24"/>
    <w:rsid w:val="00A82EA0"/>
    <w:rsid w:val="00A942D0"/>
    <w:rsid w:val="00A958F8"/>
    <w:rsid w:val="00AA2636"/>
    <w:rsid w:val="00AC0178"/>
    <w:rsid w:val="00AD1F10"/>
    <w:rsid w:val="00AD3FC7"/>
    <w:rsid w:val="00AD4057"/>
    <w:rsid w:val="00AE1E3A"/>
    <w:rsid w:val="00AE395F"/>
    <w:rsid w:val="00AE7FF9"/>
    <w:rsid w:val="00AF1F55"/>
    <w:rsid w:val="00AF5F2E"/>
    <w:rsid w:val="00B037C3"/>
    <w:rsid w:val="00B13952"/>
    <w:rsid w:val="00B33064"/>
    <w:rsid w:val="00B37D38"/>
    <w:rsid w:val="00B40051"/>
    <w:rsid w:val="00B416A6"/>
    <w:rsid w:val="00B4357C"/>
    <w:rsid w:val="00B44E27"/>
    <w:rsid w:val="00B47F0D"/>
    <w:rsid w:val="00B547A0"/>
    <w:rsid w:val="00B57BEC"/>
    <w:rsid w:val="00B6084C"/>
    <w:rsid w:val="00B60F49"/>
    <w:rsid w:val="00B611BF"/>
    <w:rsid w:val="00B62008"/>
    <w:rsid w:val="00B65A64"/>
    <w:rsid w:val="00B65D49"/>
    <w:rsid w:val="00B70DDD"/>
    <w:rsid w:val="00B82EB6"/>
    <w:rsid w:val="00B83452"/>
    <w:rsid w:val="00B83BFC"/>
    <w:rsid w:val="00B91839"/>
    <w:rsid w:val="00B974D7"/>
    <w:rsid w:val="00BA7AE8"/>
    <w:rsid w:val="00BB13AC"/>
    <w:rsid w:val="00BB2F9C"/>
    <w:rsid w:val="00BB77D5"/>
    <w:rsid w:val="00BC2568"/>
    <w:rsid w:val="00BC5868"/>
    <w:rsid w:val="00BC65DF"/>
    <w:rsid w:val="00BC7DFC"/>
    <w:rsid w:val="00BD3810"/>
    <w:rsid w:val="00BD5496"/>
    <w:rsid w:val="00BE3725"/>
    <w:rsid w:val="00BF34FA"/>
    <w:rsid w:val="00C011AF"/>
    <w:rsid w:val="00C02BA3"/>
    <w:rsid w:val="00C03136"/>
    <w:rsid w:val="00C0637D"/>
    <w:rsid w:val="00C071F8"/>
    <w:rsid w:val="00C11231"/>
    <w:rsid w:val="00C1206D"/>
    <w:rsid w:val="00C16377"/>
    <w:rsid w:val="00C35D1F"/>
    <w:rsid w:val="00C371E5"/>
    <w:rsid w:val="00C3770E"/>
    <w:rsid w:val="00C400D6"/>
    <w:rsid w:val="00C45835"/>
    <w:rsid w:val="00C505D7"/>
    <w:rsid w:val="00C53540"/>
    <w:rsid w:val="00C55AB2"/>
    <w:rsid w:val="00C63088"/>
    <w:rsid w:val="00C63DD9"/>
    <w:rsid w:val="00C70E93"/>
    <w:rsid w:val="00C83F3F"/>
    <w:rsid w:val="00C83F95"/>
    <w:rsid w:val="00C8480F"/>
    <w:rsid w:val="00C86169"/>
    <w:rsid w:val="00C8749B"/>
    <w:rsid w:val="00C87DF4"/>
    <w:rsid w:val="00C90D57"/>
    <w:rsid w:val="00C93924"/>
    <w:rsid w:val="00C96784"/>
    <w:rsid w:val="00C97BC3"/>
    <w:rsid w:val="00CA09FF"/>
    <w:rsid w:val="00CA764D"/>
    <w:rsid w:val="00CB1947"/>
    <w:rsid w:val="00CB41E9"/>
    <w:rsid w:val="00CD707C"/>
    <w:rsid w:val="00CD77E8"/>
    <w:rsid w:val="00CD7B8B"/>
    <w:rsid w:val="00CE29F7"/>
    <w:rsid w:val="00CE589F"/>
    <w:rsid w:val="00CE7488"/>
    <w:rsid w:val="00CF2B41"/>
    <w:rsid w:val="00CF3F87"/>
    <w:rsid w:val="00CF4437"/>
    <w:rsid w:val="00CF7BDE"/>
    <w:rsid w:val="00D0087C"/>
    <w:rsid w:val="00D01FA1"/>
    <w:rsid w:val="00D06C49"/>
    <w:rsid w:val="00D1438D"/>
    <w:rsid w:val="00D1450F"/>
    <w:rsid w:val="00D20EE3"/>
    <w:rsid w:val="00D229D3"/>
    <w:rsid w:val="00D22F6F"/>
    <w:rsid w:val="00D3108E"/>
    <w:rsid w:val="00D422D6"/>
    <w:rsid w:val="00D44B97"/>
    <w:rsid w:val="00D46DC7"/>
    <w:rsid w:val="00D50169"/>
    <w:rsid w:val="00D61E50"/>
    <w:rsid w:val="00D62505"/>
    <w:rsid w:val="00D63549"/>
    <w:rsid w:val="00D64283"/>
    <w:rsid w:val="00D64F5B"/>
    <w:rsid w:val="00D65519"/>
    <w:rsid w:val="00D66664"/>
    <w:rsid w:val="00D67AB7"/>
    <w:rsid w:val="00D830E4"/>
    <w:rsid w:val="00D85597"/>
    <w:rsid w:val="00D85738"/>
    <w:rsid w:val="00D9307A"/>
    <w:rsid w:val="00D93C05"/>
    <w:rsid w:val="00DA25F3"/>
    <w:rsid w:val="00DA3494"/>
    <w:rsid w:val="00DC17A2"/>
    <w:rsid w:val="00DC22AD"/>
    <w:rsid w:val="00DD31E5"/>
    <w:rsid w:val="00DD370D"/>
    <w:rsid w:val="00DE1B6F"/>
    <w:rsid w:val="00DE1FE5"/>
    <w:rsid w:val="00DE4B7A"/>
    <w:rsid w:val="00DE4FC0"/>
    <w:rsid w:val="00DE7052"/>
    <w:rsid w:val="00DF1F58"/>
    <w:rsid w:val="00DF2709"/>
    <w:rsid w:val="00E026F9"/>
    <w:rsid w:val="00E05973"/>
    <w:rsid w:val="00E073AA"/>
    <w:rsid w:val="00E07F5C"/>
    <w:rsid w:val="00E16CF0"/>
    <w:rsid w:val="00E17322"/>
    <w:rsid w:val="00E17A28"/>
    <w:rsid w:val="00E23A3F"/>
    <w:rsid w:val="00E23AB0"/>
    <w:rsid w:val="00E24D28"/>
    <w:rsid w:val="00E33A2A"/>
    <w:rsid w:val="00E3586F"/>
    <w:rsid w:val="00E35B60"/>
    <w:rsid w:val="00E3607F"/>
    <w:rsid w:val="00E42D4C"/>
    <w:rsid w:val="00E42EAD"/>
    <w:rsid w:val="00E440C7"/>
    <w:rsid w:val="00E448E7"/>
    <w:rsid w:val="00E4712B"/>
    <w:rsid w:val="00E474C5"/>
    <w:rsid w:val="00E53927"/>
    <w:rsid w:val="00E55EC0"/>
    <w:rsid w:val="00E619EC"/>
    <w:rsid w:val="00E62500"/>
    <w:rsid w:val="00E705F0"/>
    <w:rsid w:val="00E734E0"/>
    <w:rsid w:val="00E80272"/>
    <w:rsid w:val="00E844EE"/>
    <w:rsid w:val="00E84C6B"/>
    <w:rsid w:val="00E93C3D"/>
    <w:rsid w:val="00E943B3"/>
    <w:rsid w:val="00E943E0"/>
    <w:rsid w:val="00E96588"/>
    <w:rsid w:val="00EA0A48"/>
    <w:rsid w:val="00EA6AB9"/>
    <w:rsid w:val="00EB2BBF"/>
    <w:rsid w:val="00EB404F"/>
    <w:rsid w:val="00EB4148"/>
    <w:rsid w:val="00EB4CEB"/>
    <w:rsid w:val="00EB5404"/>
    <w:rsid w:val="00EC1C75"/>
    <w:rsid w:val="00EC2319"/>
    <w:rsid w:val="00ED2F92"/>
    <w:rsid w:val="00ED34FA"/>
    <w:rsid w:val="00EE5960"/>
    <w:rsid w:val="00EE65A8"/>
    <w:rsid w:val="00EF40AE"/>
    <w:rsid w:val="00EF4DC7"/>
    <w:rsid w:val="00EF7140"/>
    <w:rsid w:val="00F00092"/>
    <w:rsid w:val="00F019B9"/>
    <w:rsid w:val="00F057AD"/>
    <w:rsid w:val="00F06FFB"/>
    <w:rsid w:val="00F105EE"/>
    <w:rsid w:val="00F10F75"/>
    <w:rsid w:val="00F1493F"/>
    <w:rsid w:val="00F14C66"/>
    <w:rsid w:val="00F151A6"/>
    <w:rsid w:val="00F1680E"/>
    <w:rsid w:val="00F231AB"/>
    <w:rsid w:val="00F234D1"/>
    <w:rsid w:val="00F24D05"/>
    <w:rsid w:val="00F26333"/>
    <w:rsid w:val="00F269A7"/>
    <w:rsid w:val="00F30B7A"/>
    <w:rsid w:val="00F31A90"/>
    <w:rsid w:val="00F323AE"/>
    <w:rsid w:val="00F33912"/>
    <w:rsid w:val="00F349B7"/>
    <w:rsid w:val="00F361D6"/>
    <w:rsid w:val="00F4173D"/>
    <w:rsid w:val="00F475A8"/>
    <w:rsid w:val="00F55D7C"/>
    <w:rsid w:val="00F64787"/>
    <w:rsid w:val="00F711E9"/>
    <w:rsid w:val="00F83C21"/>
    <w:rsid w:val="00F84EAF"/>
    <w:rsid w:val="00F87BF5"/>
    <w:rsid w:val="00F91301"/>
    <w:rsid w:val="00F93C47"/>
    <w:rsid w:val="00F956A5"/>
    <w:rsid w:val="00F97197"/>
    <w:rsid w:val="00FB09C8"/>
    <w:rsid w:val="00FB15C0"/>
    <w:rsid w:val="00FB15F9"/>
    <w:rsid w:val="00FB1B7B"/>
    <w:rsid w:val="00FC29D0"/>
    <w:rsid w:val="00FC399F"/>
    <w:rsid w:val="00FC3AE5"/>
    <w:rsid w:val="00FC4569"/>
    <w:rsid w:val="00FC6B5A"/>
    <w:rsid w:val="00FC7678"/>
    <w:rsid w:val="00FD6C88"/>
    <w:rsid w:val="00FE0C92"/>
    <w:rsid w:val="00FE17B4"/>
    <w:rsid w:val="00FE1CF6"/>
    <w:rsid w:val="00FE6FF0"/>
    <w:rsid w:val="00FF0599"/>
    <w:rsid w:val="00FF14BA"/>
    <w:rsid w:val="00FF429E"/>
    <w:rsid w:val="00FF5324"/>
    <w:rsid w:val="00FF5423"/>
    <w:rsid w:val="00FF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269F19-F325-4E9E-8AD4-5EFBF48D4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D1F10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BD3810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F429E"/>
    <w:pPr>
      <w:keepNext/>
      <w:outlineLvl w:val="1"/>
    </w:pPr>
    <w:rPr>
      <w:rFonts w:ascii="Arial" w:hAnsi="Arial"/>
      <w:b/>
      <w:i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tabs>
        <w:tab w:val="center" w:pos="4536"/>
        <w:tab w:val="right" w:pos="9072"/>
      </w:tabs>
    </w:pPr>
    <w:rPr>
      <w:sz w:val="20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Body Text"/>
    <w:basedOn w:val="a"/>
    <w:pPr>
      <w:spacing w:line="240" w:lineRule="atLeast"/>
      <w:jc w:val="both"/>
    </w:pPr>
    <w:rPr>
      <w:rFonts w:ascii="Arial" w:hAnsi="Arial"/>
      <w:sz w:val="20"/>
    </w:rPr>
  </w:style>
  <w:style w:type="paragraph" w:styleId="a7">
    <w:name w:val="Title"/>
    <w:basedOn w:val="a"/>
    <w:qFormat/>
    <w:pPr>
      <w:spacing w:line="360" w:lineRule="auto"/>
      <w:jc w:val="center"/>
    </w:pPr>
    <w:rPr>
      <w:sz w:val="24"/>
    </w:rPr>
  </w:style>
  <w:style w:type="paragraph" w:styleId="20">
    <w:name w:val="Body Text 2"/>
    <w:basedOn w:val="a"/>
    <w:pPr>
      <w:spacing w:line="360" w:lineRule="auto"/>
      <w:jc w:val="both"/>
    </w:pPr>
    <w:rPr>
      <w:sz w:val="20"/>
    </w:rPr>
  </w:style>
  <w:style w:type="paragraph" w:styleId="a8">
    <w:name w:val="Plain Text"/>
    <w:basedOn w:val="a"/>
    <w:rPr>
      <w:rFonts w:ascii="Courier New" w:hAnsi="Courier New"/>
      <w:sz w:val="20"/>
    </w:rPr>
  </w:style>
  <w:style w:type="paragraph" w:styleId="a9">
    <w:name w:val="Balloon Text"/>
    <w:basedOn w:val="a"/>
    <w:semiHidden/>
    <w:rsid w:val="0017145C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FF42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FF429E"/>
    <w:rPr>
      <w:color w:val="0000FF"/>
      <w:u w:val="single"/>
    </w:rPr>
  </w:style>
  <w:style w:type="paragraph" w:customStyle="1" w:styleId="Default">
    <w:name w:val="Default"/>
    <w:rsid w:val="00DC22AD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ac">
    <w:name w:val="Абзац списка"/>
    <w:basedOn w:val="a"/>
    <w:qFormat/>
    <w:rsid w:val="00247126"/>
    <w:pPr>
      <w:ind w:left="720"/>
      <w:contextualSpacing/>
    </w:pPr>
    <w:rPr>
      <w:sz w:val="20"/>
    </w:rPr>
  </w:style>
  <w:style w:type="paragraph" w:styleId="ad">
    <w:name w:val="Document Map"/>
    <w:basedOn w:val="a"/>
    <w:semiHidden/>
    <w:rsid w:val="00E705F0"/>
    <w:pPr>
      <w:shd w:val="clear" w:color="auto" w:fill="000080"/>
    </w:pPr>
    <w:rPr>
      <w:rFonts w:ascii="Tahoma" w:hAnsi="Tahoma" w:cs="Tahoma"/>
      <w:sz w:val="20"/>
    </w:rPr>
  </w:style>
  <w:style w:type="paragraph" w:customStyle="1" w:styleId="11">
    <w:name w:val="Заголовок1"/>
    <w:basedOn w:val="a"/>
    <w:next w:val="a6"/>
    <w:rsid w:val="00660CC2"/>
    <w:pPr>
      <w:suppressAutoHyphens/>
      <w:spacing w:line="360" w:lineRule="auto"/>
      <w:jc w:val="center"/>
    </w:pPr>
    <w:rPr>
      <w:sz w:val="24"/>
      <w:lang w:val="ru-RU" w:eastAsia="zh-CN"/>
    </w:rPr>
  </w:style>
  <w:style w:type="paragraph" w:customStyle="1" w:styleId="21">
    <w:name w:val="Основной текст 21"/>
    <w:basedOn w:val="a"/>
    <w:rsid w:val="00660CC2"/>
    <w:pPr>
      <w:suppressAutoHyphens/>
      <w:spacing w:line="360" w:lineRule="auto"/>
      <w:jc w:val="both"/>
    </w:pPr>
    <w:rPr>
      <w:sz w:val="20"/>
      <w:lang w:val="ru-RU" w:eastAsia="zh-CN"/>
    </w:rPr>
  </w:style>
  <w:style w:type="character" w:customStyle="1" w:styleId="10">
    <w:name w:val="Заголовок 1 Знак"/>
    <w:link w:val="1"/>
    <w:rsid w:val="00BD3810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64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865</Words>
  <Characters>5688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№1</vt:lpstr>
      <vt:lpstr>Додаток №1 </vt:lpstr>
    </vt:vector>
  </TitlesOfParts>
  <Company>Region-bank</Company>
  <LinksUpToDate>false</LinksUpToDate>
  <CharactersWithSpaces>6540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№1</dc:title>
  <dc:subject/>
  <dc:creator>Administrator</dc:creator>
  <cp:keywords/>
  <dc:description>Translated By Plaj</dc:description>
  <cp:lastModifiedBy>Скрипникова Марина Анатоліївна</cp:lastModifiedBy>
  <cp:revision>20</cp:revision>
  <cp:lastPrinted>2017-01-19T14:52:00Z</cp:lastPrinted>
  <dcterms:created xsi:type="dcterms:W3CDTF">2018-11-28T09:19:00Z</dcterms:created>
  <dcterms:modified xsi:type="dcterms:W3CDTF">2020-02-24T16:21:00Z</dcterms:modified>
</cp:coreProperties>
</file>