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5FDA12" w14:textId="77777777" w:rsidR="009768C1" w:rsidRPr="00947087" w:rsidRDefault="009768C1" w:rsidP="00947087">
      <w:pPr>
        <w:pStyle w:val="a5"/>
        <w:ind w:left="5529"/>
        <w:rPr>
          <w:rFonts w:ascii="Times New Roman" w:hAnsi="Times New Roman" w:cs="Times New Roman"/>
          <w:b/>
          <w:lang w:eastAsia="ru-RU"/>
        </w:rPr>
      </w:pPr>
    </w:p>
    <w:p w14:paraId="103DE002" w14:textId="09CA472B" w:rsidR="00947087" w:rsidRPr="00947087" w:rsidRDefault="00947087" w:rsidP="00947087">
      <w:pPr>
        <w:pStyle w:val="a5"/>
        <w:ind w:left="5529"/>
        <w:rPr>
          <w:rFonts w:ascii="Times New Roman" w:hAnsi="Times New Roman" w:cs="Times New Roman"/>
          <w:b/>
          <w:sz w:val="20"/>
          <w:lang w:eastAsia="uk-UA"/>
        </w:rPr>
      </w:pPr>
      <w:r w:rsidRPr="0094708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</w:t>
      </w:r>
      <w:r w:rsidRPr="00947087"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99D6FBD" wp14:editId="57D4953A">
            <wp:simplePos x="0" y="0"/>
            <wp:positionH relativeFrom="margin">
              <wp:align>left</wp:align>
            </wp:positionH>
            <wp:positionV relativeFrom="paragraph">
              <wp:posOffset>-42545</wp:posOffset>
            </wp:positionV>
            <wp:extent cx="1257300" cy="633095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7087">
        <w:rPr>
          <w:rFonts w:ascii="Times New Roman" w:hAnsi="Times New Roman" w:cs="Times New Roman"/>
          <w:b/>
          <w:sz w:val="20"/>
          <w:lang w:eastAsia="uk-UA"/>
        </w:rPr>
        <w:t xml:space="preserve">Додаток № </w:t>
      </w:r>
      <w:r w:rsidR="00012495">
        <w:rPr>
          <w:rFonts w:ascii="Times New Roman" w:hAnsi="Times New Roman" w:cs="Times New Roman"/>
          <w:b/>
          <w:sz w:val="20"/>
          <w:lang w:eastAsia="uk-UA"/>
        </w:rPr>
        <w:t>13</w:t>
      </w:r>
    </w:p>
    <w:p w14:paraId="30C75484" w14:textId="180AF85C" w:rsidR="00947087" w:rsidRPr="00947087" w:rsidRDefault="00947087" w:rsidP="00947087">
      <w:pPr>
        <w:pStyle w:val="a5"/>
        <w:ind w:left="5529"/>
        <w:rPr>
          <w:rFonts w:ascii="Times New Roman" w:hAnsi="Times New Roman" w:cs="Times New Roman"/>
          <w:b/>
          <w:sz w:val="20"/>
          <w:u w:val="single"/>
          <w:lang w:eastAsia="uk-UA"/>
        </w:rPr>
      </w:pPr>
      <w:r w:rsidRPr="00947087">
        <w:rPr>
          <w:rFonts w:ascii="Times New Roman" w:hAnsi="Times New Roman" w:cs="Times New Roman"/>
          <w:b/>
          <w:sz w:val="20"/>
          <w:u w:val="single"/>
          <w:lang w:eastAsia="uk-UA"/>
        </w:rPr>
        <w:t>(нова редакція</w:t>
      </w:r>
      <w:r w:rsidR="00B665AB">
        <w:rPr>
          <w:rFonts w:ascii="Times New Roman" w:hAnsi="Times New Roman" w:cs="Times New Roman"/>
          <w:b/>
          <w:sz w:val="20"/>
          <w:u w:val="single"/>
          <w:lang w:eastAsia="uk-UA"/>
        </w:rPr>
        <w:t xml:space="preserve"> </w:t>
      </w:r>
      <w:r w:rsidRPr="00947087">
        <w:rPr>
          <w:rFonts w:ascii="Times New Roman" w:hAnsi="Times New Roman" w:cs="Times New Roman"/>
          <w:b/>
          <w:sz w:val="20"/>
          <w:u w:val="single"/>
          <w:lang w:eastAsia="uk-UA"/>
        </w:rPr>
        <w:t>діє з «</w:t>
      </w:r>
      <w:r w:rsidR="008C58B2">
        <w:rPr>
          <w:rFonts w:ascii="Times New Roman" w:hAnsi="Times New Roman" w:cs="Times New Roman"/>
          <w:b/>
          <w:sz w:val="20"/>
          <w:u w:val="single"/>
          <w:lang w:eastAsia="uk-UA"/>
        </w:rPr>
        <w:t>06</w:t>
      </w:r>
      <w:r w:rsidRPr="00947087">
        <w:rPr>
          <w:rFonts w:ascii="Times New Roman" w:hAnsi="Times New Roman" w:cs="Times New Roman"/>
          <w:b/>
          <w:sz w:val="20"/>
          <w:u w:val="single"/>
          <w:lang w:eastAsia="uk-UA"/>
        </w:rPr>
        <w:t>»</w:t>
      </w:r>
      <w:r w:rsidR="007F165C">
        <w:rPr>
          <w:rFonts w:ascii="Times New Roman" w:hAnsi="Times New Roman" w:cs="Times New Roman"/>
          <w:b/>
          <w:sz w:val="20"/>
          <w:u w:val="single"/>
          <w:lang w:eastAsia="uk-UA"/>
        </w:rPr>
        <w:t xml:space="preserve"> </w:t>
      </w:r>
      <w:r w:rsidR="008C58B2">
        <w:rPr>
          <w:rFonts w:ascii="Times New Roman" w:hAnsi="Times New Roman" w:cs="Times New Roman"/>
          <w:b/>
          <w:sz w:val="20"/>
          <w:u w:val="single"/>
          <w:lang w:eastAsia="uk-UA"/>
        </w:rPr>
        <w:t>травня</w:t>
      </w:r>
      <w:r w:rsidRPr="00947087">
        <w:rPr>
          <w:rFonts w:ascii="Times New Roman" w:hAnsi="Times New Roman" w:cs="Times New Roman"/>
          <w:b/>
          <w:sz w:val="20"/>
          <w:u w:val="single"/>
          <w:lang w:eastAsia="uk-UA"/>
        </w:rPr>
        <w:t xml:space="preserve"> 20</w:t>
      </w:r>
      <w:r w:rsidR="007F165C">
        <w:rPr>
          <w:rFonts w:ascii="Times New Roman" w:hAnsi="Times New Roman" w:cs="Times New Roman"/>
          <w:b/>
          <w:sz w:val="20"/>
          <w:u w:val="single"/>
          <w:lang w:eastAsia="uk-UA"/>
        </w:rPr>
        <w:t>1</w:t>
      </w:r>
      <w:r w:rsidR="00012495">
        <w:rPr>
          <w:rFonts w:ascii="Times New Roman" w:hAnsi="Times New Roman" w:cs="Times New Roman"/>
          <w:b/>
          <w:sz w:val="20"/>
          <w:u w:val="single"/>
          <w:lang w:eastAsia="uk-UA"/>
        </w:rPr>
        <w:t>9</w:t>
      </w:r>
      <w:r w:rsidRPr="00947087">
        <w:rPr>
          <w:rFonts w:ascii="Times New Roman" w:hAnsi="Times New Roman" w:cs="Times New Roman"/>
          <w:b/>
          <w:sz w:val="20"/>
          <w:u w:val="single"/>
          <w:lang w:eastAsia="uk-UA"/>
        </w:rPr>
        <w:t>р.</w:t>
      </w:r>
    </w:p>
    <w:p w14:paraId="4589018D" w14:textId="580C89C5" w:rsidR="00AF24E5" w:rsidRPr="00947087" w:rsidRDefault="00947087" w:rsidP="00947087">
      <w:pPr>
        <w:pStyle w:val="a5"/>
        <w:ind w:left="5529"/>
        <w:rPr>
          <w:rFonts w:ascii="Times New Roman" w:hAnsi="Times New Roman" w:cs="Times New Roman"/>
          <w:b/>
          <w:color w:val="000000"/>
          <w:sz w:val="20"/>
        </w:rPr>
      </w:pPr>
      <w:r w:rsidRPr="00947087">
        <w:rPr>
          <w:rFonts w:ascii="Times New Roman" w:hAnsi="Times New Roman" w:cs="Times New Roman"/>
          <w:b/>
          <w:sz w:val="20"/>
          <w:lang w:eastAsia="uk-UA"/>
        </w:rPr>
        <w:t xml:space="preserve">згідно з рішенням Правління АТ «СКАЙ БАНК» протокол № </w:t>
      </w:r>
      <w:r w:rsidR="008C58B2">
        <w:rPr>
          <w:rFonts w:ascii="Times New Roman" w:hAnsi="Times New Roman" w:cs="Times New Roman"/>
          <w:b/>
          <w:sz w:val="20"/>
          <w:lang w:eastAsia="uk-UA"/>
        </w:rPr>
        <w:t>34</w:t>
      </w:r>
      <w:r w:rsidRPr="00947087">
        <w:rPr>
          <w:rFonts w:ascii="Times New Roman" w:hAnsi="Times New Roman" w:cs="Times New Roman"/>
          <w:b/>
          <w:sz w:val="20"/>
          <w:lang w:eastAsia="uk-UA"/>
        </w:rPr>
        <w:t xml:space="preserve"> від «</w:t>
      </w:r>
      <w:r w:rsidR="00012495">
        <w:rPr>
          <w:rFonts w:ascii="Times New Roman" w:hAnsi="Times New Roman" w:cs="Times New Roman"/>
          <w:b/>
          <w:sz w:val="20"/>
          <w:lang w:eastAsia="uk-UA"/>
        </w:rPr>
        <w:t>04</w:t>
      </w:r>
      <w:r w:rsidRPr="00947087">
        <w:rPr>
          <w:rFonts w:ascii="Times New Roman" w:hAnsi="Times New Roman" w:cs="Times New Roman"/>
          <w:b/>
          <w:sz w:val="20"/>
          <w:lang w:eastAsia="uk-UA"/>
        </w:rPr>
        <w:t xml:space="preserve">» </w:t>
      </w:r>
      <w:r w:rsidR="00012495">
        <w:rPr>
          <w:rFonts w:ascii="Times New Roman" w:hAnsi="Times New Roman" w:cs="Times New Roman"/>
          <w:b/>
          <w:sz w:val="20"/>
          <w:lang w:eastAsia="uk-UA"/>
        </w:rPr>
        <w:t>квітня</w:t>
      </w:r>
      <w:r w:rsidRPr="00947087">
        <w:rPr>
          <w:rFonts w:ascii="Times New Roman" w:hAnsi="Times New Roman" w:cs="Times New Roman"/>
          <w:b/>
          <w:sz w:val="20"/>
          <w:lang w:eastAsia="uk-UA"/>
        </w:rPr>
        <w:t xml:space="preserve"> 201</w:t>
      </w:r>
      <w:r w:rsidR="00012495">
        <w:rPr>
          <w:rFonts w:ascii="Times New Roman" w:hAnsi="Times New Roman" w:cs="Times New Roman"/>
          <w:b/>
          <w:sz w:val="20"/>
          <w:lang w:eastAsia="uk-UA"/>
        </w:rPr>
        <w:t>9</w:t>
      </w:r>
      <w:r w:rsidRPr="00947087">
        <w:rPr>
          <w:rFonts w:ascii="Times New Roman" w:hAnsi="Times New Roman" w:cs="Times New Roman"/>
          <w:b/>
          <w:sz w:val="20"/>
          <w:lang w:eastAsia="uk-UA"/>
        </w:rPr>
        <w:t xml:space="preserve">р.) до Публічного договору про  комплексне банківське обслуговування фізичних осіб АТ «СКАЙ БАНК» </w:t>
      </w:r>
    </w:p>
    <w:p w14:paraId="7612380B" w14:textId="77777777" w:rsidR="00947087" w:rsidRPr="00947087" w:rsidRDefault="00947087" w:rsidP="00947087">
      <w:pPr>
        <w:pStyle w:val="a5"/>
        <w:ind w:left="5529"/>
        <w:rPr>
          <w:rFonts w:ascii="Times New Roman" w:hAnsi="Times New Roman" w:cs="Times New Roman"/>
          <w:b/>
        </w:rPr>
      </w:pPr>
    </w:p>
    <w:p w14:paraId="6BE3F6C2" w14:textId="4287EE0C" w:rsidR="00AF24E5" w:rsidRPr="00AF24E5" w:rsidRDefault="00AF24E5" w:rsidP="00AF24E5">
      <w:pPr>
        <w:pStyle w:val="xmsonormal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  <w:r w:rsidRPr="00AF24E5">
        <w:rPr>
          <w:b/>
          <w:lang w:val="uk-UA"/>
        </w:rPr>
        <w:t>Тарифи Банку за кредитними операціями фізичних осіб</w:t>
      </w:r>
    </w:p>
    <w:p w14:paraId="05939E59" w14:textId="33FCEA1E" w:rsidR="00B742C1" w:rsidRPr="00947087" w:rsidRDefault="00AF24E5" w:rsidP="00947087">
      <w:pPr>
        <w:pStyle w:val="xmsonormal"/>
        <w:shd w:val="clear" w:color="auto" w:fill="FFFFFF"/>
        <w:spacing w:before="0" w:beforeAutospacing="0" w:after="0" w:afterAutospacing="0"/>
        <w:rPr>
          <w:b/>
        </w:rPr>
      </w:pPr>
      <w:r>
        <w:rPr>
          <w:rFonts w:ascii="Calibri" w:hAnsi="Calibri"/>
          <w:color w:val="212121"/>
          <w:sz w:val="22"/>
          <w:szCs w:val="22"/>
        </w:rPr>
        <w:t> </w:t>
      </w:r>
    </w:p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7"/>
        <w:gridCol w:w="2834"/>
        <w:gridCol w:w="3828"/>
      </w:tblGrid>
      <w:tr w:rsidR="005B040B" w:rsidRPr="00B742C1" w14:paraId="0340C2B1" w14:textId="77777777" w:rsidTr="00F1349F">
        <w:tc>
          <w:tcPr>
            <w:tcW w:w="3687" w:type="dxa"/>
            <w:shd w:val="clear" w:color="auto" w:fill="auto"/>
          </w:tcPr>
          <w:p w14:paraId="0B2E622D" w14:textId="77777777" w:rsidR="005B040B" w:rsidRPr="00B742C1" w:rsidRDefault="005B040B" w:rsidP="00B74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42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Послуга</w:t>
            </w:r>
          </w:p>
        </w:tc>
        <w:tc>
          <w:tcPr>
            <w:tcW w:w="2834" w:type="dxa"/>
            <w:shd w:val="clear" w:color="auto" w:fill="auto"/>
          </w:tcPr>
          <w:p w14:paraId="0D790169" w14:textId="77777777" w:rsidR="005B040B" w:rsidRPr="00B742C1" w:rsidRDefault="005B040B" w:rsidP="00B74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42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Тариф</w:t>
            </w:r>
          </w:p>
        </w:tc>
        <w:tc>
          <w:tcPr>
            <w:tcW w:w="3828" w:type="dxa"/>
            <w:shd w:val="clear" w:color="auto" w:fill="auto"/>
          </w:tcPr>
          <w:p w14:paraId="58CB1DBD" w14:textId="77777777" w:rsidR="005B040B" w:rsidRPr="00B742C1" w:rsidRDefault="005B040B" w:rsidP="00B74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42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Термін сплати</w:t>
            </w:r>
          </w:p>
        </w:tc>
      </w:tr>
      <w:tr w:rsidR="005B040B" w:rsidRPr="00B742C1" w14:paraId="63EAB9A7" w14:textId="77777777" w:rsidTr="00F1349F">
        <w:tc>
          <w:tcPr>
            <w:tcW w:w="3687" w:type="dxa"/>
            <w:shd w:val="clear" w:color="auto" w:fill="auto"/>
          </w:tcPr>
          <w:p w14:paraId="6679AA69" w14:textId="77777777" w:rsidR="005B040B" w:rsidRPr="00B742C1" w:rsidRDefault="005B040B" w:rsidP="00B74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Процентна ставка за користування кредитними коштами</w:t>
            </w:r>
          </w:p>
        </w:tc>
        <w:tc>
          <w:tcPr>
            <w:tcW w:w="2834" w:type="dxa"/>
            <w:shd w:val="clear" w:color="auto" w:fill="auto"/>
          </w:tcPr>
          <w:p w14:paraId="648B5B22" w14:textId="0D5BF9C3" w:rsidR="005B040B" w:rsidRPr="00FC3B8C" w:rsidRDefault="00D854E2" w:rsidP="00D85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  <w:r w:rsidRPr="00FC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B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="00C62A0D" w:rsidRPr="00FC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B040B" w:rsidRPr="00FC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річних </w:t>
            </w:r>
          </w:p>
        </w:tc>
        <w:tc>
          <w:tcPr>
            <w:tcW w:w="3828" w:type="dxa"/>
            <w:shd w:val="clear" w:color="auto" w:fill="auto"/>
          </w:tcPr>
          <w:p w14:paraId="6EE50B2D" w14:textId="302E9B77" w:rsidR="005B040B" w:rsidRPr="00B742C1" w:rsidRDefault="005B040B" w:rsidP="00B74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Щомісячно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згідно з умовами Кредитного/Публічного договор</w:t>
            </w:r>
            <w:r w:rsidR="007F1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</w:tr>
      <w:tr w:rsidR="005B040B" w:rsidRPr="00B742C1" w14:paraId="14175B6E" w14:textId="77777777" w:rsidTr="00F1349F">
        <w:tc>
          <w:tcPr>
            <w:tcW w:w="3687" w:type="dxa"/>
            <w:shd w:val="clear" w:color="auto" w:fill="auto"/>
          </w:tcPr>
          <w:p w14:paraId="3EE122B2" w14:textId="77777777" w:rsidR="005B040B" w:rsidRPr="00B742C1" w:rsidRDefault="005B040B" w:rsidP="00B74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742C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Комісія за розгляд та оформлення пакету документів</w:t>
            </w:r>
          </w:p>
        </w:tc>
        <w:tc>
          <w:tcPr>
            <w:tcW w:w="2834" w:type="dxa"/>
            <w:shd w:val="clear" w:color="auto" w:fill="auto"/>
          </w:tcPr>
          <w:p w14:paraId="5DFCD723" w14:textId="3F257A87" w:rsidR="005B040B" w:rsidRPr="00B742C1" w:rsidRDefault="00D854E2" w:rsidP="00D85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1,0 </w:t>
            </w:r>
            <w:r w:rsidR="00C62A0D" w:rsidRPr="00FC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="005B040B" w:rsidRPr="00FC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від</w:t>
            </w:r>
            <w:r w:rsidR="00174C84" w:rsidRPr="00FC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первісної</w:t>
            </w:r>
            <w:r w:rsidR="005B040B" w:rsidRPr="00FC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суми</w:t>
            </w:r>
            <w:r w:rsidR="005B040B" w:rsidRPr="00B7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кредиту</w:t>
            </w:r>
          </w:p>
        </w:tc>
        <w:tc>
          <w:tcPr>
            <w:tcW w:w="3828" w:type="dxa"/>
            <w:shd w:val="clear" w:color="auto" w:fill="auto"/>
          </w:tcPr>
          <w:p w14:paraId="1418BD00" w14:textId="3783480F" w:rsidR="005B040B" w:rsidRPr="00B742C1" w:rsidRDefault="00D6432D" w:rsidP="00C62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Одноразово, в</w:t>
            </w:r>
            <w:r w:rsidR="005B040B" w:rsidRPr="00B7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день надання кредиту</w:t>
            </w:r>
            <w:r w:rsidR="00C62A0D" w:rsidRPr="00B742C1" w:rsidDel="00EB4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62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 з умовами Кредитного/Публічного договору</w:t>
            </w:r>
          </w:p>
        </w:tc>
      </w:tr>
      <w:tr w:rsidR="005B040B" w:rsidRPr="00B742C1" w14:paraId="2168FB9C" w14:textId="77777777" w:rsidTr="00F1349F">
        <w:tc>
          <w:tcPr>
            <w:tcW w:w="3687" w:type="dxa"/>
            <w:shd w:val="clear" w:color="auto" w:fill="auto"/>
          </w:tcPr>
          <w:p w14:paraId="55E81792" w14:textId="3026C02B" w:rsidR="005B040B" w:rsidRDefault="005B040B" w:rsidP="00B74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742C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Щомісячна комісія за </w:t>
            </w:r>
          </w:p>
          <w:p w14:paraId="536E277B" w14:textId="12B15956" w:rsidR="005B040B" w:rsidRPr="00B742C1" w:rsidRDefault="005B040B" w:rsidP="00B74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обслуговування кредиту</w:t>
            </w:r>
          </w:p>
        </w:tc>
        <w:tc>
          <w:tcPr>
            <w:tcW w:w="2834" w:type="dxa"/>
            <w:shd w:val="clear" w:color="auto" w:fill="auto"/>
          </w:tcPr>
          <w:p w14:paraId="2CC729EF" w14:textId="59A7071D" w:rsidR="005B040B" w:rsidRPr="00FC3B8C" w:rsidRDefault="00D854E2" w:rsidP="00B74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2,99 </w:t>
            </w:r>
            <w:r w:rsidR="005B040B" w:rsidRPr="00FC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від первісної суми </w:t>
            </w:r>
          </w:p>
          <w:p w14:paraId="43ED78FE" w14:textId="13CD5DE5" w:rsidR="005B040B" w:rsidRPr="00B742C1" w:rsidRDefault="005B040B" w:rsidP="00B74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кредиту</w:t>
            </w:r>
          </w:p>
        </w:tc>
        <w:tc>
          <w:tcPr>
            <w:tcW w:w="3828" w:type="dxa"/>
            <w:shd w:val="clear" w:color="auto" w:fill="auto"/>
          </w:tcPr>
          <w:p w14:paraId="5143643B" w14:textId="77C8C709" w:rsidR="005B040B" w:rsidRPr="00B742C1" w:rsidRDefault="005B040B" w:rsidP="00B74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Щомісячно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 з умовами Кредитного/Публічного договору</w:t>
            </w:r>
          </w:p>
        </w:tc>
      </w:tr>
      <w:tr w:rsidR="005B040B" w:rsidRPr="00B742C1" w14:paraId="354767CF" w14:textId="77777777" w:rsidTr="00F1349F">
        <w:tc>
          <w:tcPr>
            <w:tcW w:w="3687" w:type="dxa"/>
            <w:shd w:val="clear" w:color="auto" w:fill="auto"/>
          </w:tcPr>
          <w:p w14:paraId="538950C9" w14:textId="7921F753" w:rsidR="005B040B" w:rsidRPr="00B742C1" w:rsidRDefault="005B040B" w:rsidP="00B74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2C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Комісія за перегляд умов </w:t>
            </w:r>
            <w:r w:rsidR="0098070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надання кредиту та/або його забезпечення </w:t>
            </w:r>
          </w:p>
        </w:tc>
        <w:tc>
          <w:tcPr>
            <w:tcW w:w="2834" w:type="dxa"/>
            <w:shd w:val="clear" w:color="auto" w:fill="auto"/>
          </w:tcPr>
          <w:p w14:paraId="55ED02F0" w14:textId="4D30BD32" w:rsidR="005B040B" w:rsidRPr="00B742C1" w:rsidRDefault="005B040B" w:rsidP="00B74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рішенням Кредитного </w:t>
            </w:r>
            <w:r w:rsidRPr="00FC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 банку, але не менше</w:t>
            </w:r>
            <w:r w:rsidR="00174C84" w:rsidRPr="00FC3B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250,00</w:t>
            </w:r>
            <w:r w:rsidRPr="00FC3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грн.</w:t>
            </w:r>
          </w:p>
        </w:tc>
        <w:tc>
          <w:tcPr>
            <w:tcW w:w="3828" w:type="dxa"/>
            <w:shd w:val="clear" w:color="auto" w:fill="auto"/>
          </w:tcPr>
          <w:p w14:paraId="08014F2F" w14:textId="77777777" w:rsidR="005B040B" w:rsidRPr="00B742C1" w:rsidRDefault="005B040B" w:rsidP="00B74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день підписання додаткової угоди</w:t>
            </w:r>
            <w:bookmarkStart w:id="0" w:name="_GoBack"/>
            <w:bookmarkEnd w:id="0"/>
          </w:p>
        </w:tc>
      </w:tr>
      <w:tr w:rsidR="005B040B" w:rsidRPr="00B742C1" w14:paraId="65A07461" w14:textId="77777777" w:rsidTr="00F1349F">
        <w:tc>
          <w:tcPr>
            <w:tcW w:w="3687" w:type="dxa"/>
            <w:shd w:val="clear" w:color="auto" w:fill="auto"/>
          </w:tcPr>
          <w:p w14:paraId="0F6650B6" w14:textId="77777777" w:rsidR="005B040B" w:rsidRPr="00B742C1" w:rsidRDefault="005B040B" w:rsidP="00B74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 за надання довідки про стан кредитної заборгованості</w:t>
            </w:r>
          </w:p>
        </w:tc>
        <w:tc>
          <w:tcPr>
            <w:tcW w:w="2834" w:type="dxa"/>
            <w:shd w:val="clear" w:color="auto" w:fill="auto"/>
          </w:tcPr>
          <w:p w14:paraId="29CC4089" w14:textId="6C88ACDD" w:rsidR="005B040B" w:rsidRPr="00D6432D" w:rsidRDefault="005B040B" w:rsidP="00B74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3307CB" w14:textId="54E8A34F" w:rsidR="005B040B" w:rsidRPr="00D6432D" w:rsidRDefault="005B040B" w:rsidP="00B74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643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150,00 грн.</w:t>
            </w:r>
          </w:p>
        </w:tc>
        <w:tc>
          <w:tcPr>
            <w:tcW w:w="3828" w:type="dxa"/>
            <w:shd w:val="clear" w:color="auto" w:fill="auto"/>
          </w:tcPr>
          <w:p w14:paraId="026130F9" w14:textId="77777777" w:rsidR="005B040B" w:rsidRPr="00B742C1" w:rsidRDefault="005B040B" w:rsidP="00B74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день отримання довідки</w:t>
            </w:r>
          </w:p>
        </w:tc>
      </w:tr>
      <w:tr w:rsidR="005B040B" w:rsidRPr="00B742C1" w14:paraId="66B6E5CD" w14:textId="77777777" w:rsidTr="00F1349F">
        <w:tc>
          <w:tcPr>
            <w:tcW w:w="3687" w:type="dxa"/>
            <w:shd w:val="clear" w:color="auto" w:fill="auto"/>
          </w:tcPr>
          <w:p w14:paraId="7FAD018B" w14:textId="70470E81" w:rsidR="005B040B" w:rsidRPr="00B742C1" w:rsidRDefault="005B040B" w:rsidP="003F3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Комісія за надання довідки про </w:t>
            </w:r>
            <w:r w:rsidR="00486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погашення кредитної заборгованості </w:t>
            </w:r>
            <w:r w:rsidRPr="00807114">
              <w:rPr>
                <w:rFonts w:ascii="Calibri" w:eastAsia="Calibri" w:hAnsi="Calibri" w:cs="Times New Roman"/>
                <w:lang w:val="ru-RU"/>
              </w:rPr>
              <w:t xml:space="preserve"> </w:t>
            </w:r>
          </w:p>
        </w:tc>
        <w:tc>
          <w:tcPr>
            <w:tcW w:w="2834" w:type="dxa"/>
            <w:shd w:val="clear" w:color="auto" w:fill="auto"/>
          </w:tcPr>
          <w:p w14:paraId="2B21378B" w14:textId="4EED32DC" w:rsidR="005B040B" w:rsidRPr="00D6432D" w:rsidDel="00B42EA7" w:rsidRDefault="005B040B" w:rsidP="003F3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3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150,00 грн.</w:t>
            </w:r>
          </w:p>
        </w:tc>
        <w:tc>
          <w:tcPr>
            <w:tcW w:w="3828" w:type="dxa"/>
            <w:shd w:val="clear" w:color="auto" w:fill="auto"/>
          </w:tcPr>
          <w:p w14:paraId="6199DCC2" w14:textId="3E06F413" w:rsidR="005B040B" w:rsidRPr="00B742C1" w:rsidRDefault="005B040B" w:rsidP="003F3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день отримання довідки</w:t>
            </w:r>
          </w:p>
        </w:tc>
      </w:tr>
      <w:tr w:rsidR="005B040B" w:rsidRPr="00B742C1" w14:paraId="3101D5B5" w14:textId="77777777" w:rsidTr="00F1349F">
        <w:tc>
          <w:tcPr>
            <w:tcW w:w="3687" w:type="dxa"/>
            <w:shd w:val="clear" w:color="auto" w:fill="auto"/>
          </w:tcPr>
          <w:p w14:paraId="7B1207F6" w14:textId="54F37950" w:rsidR="005B040B" w:rsidRPr="003F3485" w:rsidRDefault="005B040B" w:rsidP="003F3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 за н</w:t>
            </w:r>
            <w:r w:rsidRPr="003F3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адання довідки про суму сплачених процентів за кредитом</w:t>
            </w:r>
          </w:p>
        </w:tc>
        <w:tc>
          <w:tcPr>
            <w:tcW w:w="2834" w:type="dxa"/>
            <w:shd w:val="clear" w:color="auto" w:fill="auto"/>
          </w:tcPr>
          <w:p w14:paraId="7DC87082" w14:textId="7FFC9BB8" w:rsidR="005B040B" w:rsidRPr="00D6432D" w:rsidRDefault="005B040B" w:rsidP="003F34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643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150,00 </w:t>
            </w:r>
            <w:proofErr w:type="spellStart"/>
            <w:r w:rsidRPr="00D643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грн</w:t>
            </w:r>
            <w:proofErr w:type="spellEnd"/>
          </w:p>
        </w:tc>
        <w:tc>
          <w:tcPr>
            <w:tcW w:w="3828" w:type="dxa"/>
            <w:shd w:val="clear" w:color="auto" w:fill="auto"/>
          </w:tcPr>
          <w:p w14:paraId="157B29DE" w14:textId="6B99FB0E" w:rsidR="005B040B" w:rsidRPr="00B742C1" w:rsidRDefault="005B040B" w:rsidP="003F3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день отримання довід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</w:t>
            </w:r>
            <w:proofErr w:type="spellEnd"/>
          </w:p>
        </w:tc>
      </w:tr>
      <w:tr w:rsidR="005B040B" w:rsidRPr="00B742C1" w14:paraId="17BA351F" w14:textId="77777777" w:rsidTr="00F1349F">
        <w:tc>
          <w:tcPr>
            <w:tcW w:w="3687" w:type="dxa"/>
            <w:shd w:val="clear" w:color="auto" w:fill="auto"/>
          </w:tcPr>
          <w:p w14:paraId="0E27B46E" w14:textId="40FB902C" w:rsidR="005B040B" w:rsidRDefault="005B040B" w:rsidP="003F3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Надання копій договорів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31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кредитного, застави, поруки)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які не вимагають нотаріального посвідчення</w:t>
            </w:r>
          </w:p>
        </w:tc>
        <w:tc>
          <w:tcPr>
            <w:tcW w:w="2834" w:type="dxa"/>
            <w:shd w:val="clear" w:color="auto" w:fill="auto"/>
          </w:tcPr>
          <w:p w14:paraId="621ECC70" w14:textId="77777777" w:rsidR="00174C84" w:rsidRDefault="00174C84" w:rsidP="003F34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14:paraId="7222674B" w14:textId="34169A00" w:rsidR="005B040B" w:rsidRPr="00D6432D" w:rsidRDefault="005B040B" w:rsidP="003F34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643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250,00 – </w:t>
            </w:r>
            <w:proofErr w:type="spellStart"/>
            <w:r w:rsidRPr="00D643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вартість</w:t>
            </w:r>
            <w:proofErr w:type="spellEnd"/>
            <w:r w:rsidRPr="00D643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643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  <w:p w14:paraId="24419C6E" w14:textId="10D8BD2E" w:rsidR="005B040B" w:rsidRPr="00D6432D" w:rsidRDefault="005B040B" w:rsidP="003F34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643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50,00 - ПДВ</w:t>
            </w:r>
          </w:p>
        </w:tc>
        <w:tc>
          <w:tcPr>
            <w:tcW w:w="3828" w:type="dxa"/>
            <w:shd w:val="clear" w:color="auto" w:fill="auto"/>
          </w:tcPr>
          <w:p w14:paraId="18BCA2B2" w14:textId="50BE5A6F" w:rsidR="005B040B" w:rsidRPr="00B742C1" w:rsidRDefault="005B040B" w:rsidP="003F3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день отримання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копії договору </w:t>
            </w:r>
          </w:p>
        </w:tc>
      </w:tr>
      <w:tr w:rsidR="005B040B" w:rsidRPr="00B742C1" w14:paraId="24EC2804" w14:textId="77777777" w:rsidTr="00F1349F">
        <w:tc>
          <w:tcPr>
            <w:tcW w:w="3687" w:type="dxa"/>
            <w:shd w:val="clear" w:color="auto" w:fill="auto"/>
          </w:tcPr>
          <w:p w14:paraId="579DA8B9" w14:textId="77777777" w:rsidR="005B040B" w:rsidRPr="00B742C1" w:rsidRDefault="005B040B" w:rsidP="00B74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 за проведення платежів на користь третіх осіб (нотаріусів, страхування, тощо)</w:t>
            </w:r>
          </w:p>
        </w:tc>
        <w:tc>
          <w:tcPr>
            <w:tcW w:w="2834" w:type="dxa"/>
            <w:shd w:val="clear" w:color="auto" w:fill="auto"/>
          </w:tcPr>
          <w:p w14:paraId="565E98DF" w14:textId="3FA6B476" w:rsidR="005B040B" w:rsidRPr="00B742C1" w:rsidRDefault="005B040B" w:rsidP="00D64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7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 грн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28" w:type="dxa"/>
            <w:shd w:val="clear" w:color="auto" w:fill="auto"/>
          </w:tcPr>
          <w:p w14:paraId="0760BAD5" w14:textId="77777777" w:rsidR="005B040B" w:rsidRPr="00B742C1" w:rsidRDefault="005B040B" w:rsidP="00B74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день проведення платежу</w:t>
            </w:r>
          </w:p>
        </w:tc>
      </w:tr>
    </w:tbl>
    <w:p w14:paraId="6B31E9FA" w14:textId="77777777" w:rsidR="00E953C2" w:rsidRPr="00B742C1" w:rsidRDefault="00E953C2">
      <w:pPr>
        <w:rPr>
          <w:lang w:val="ru-RU"/>
        </w:rPr>
      </w:pPr>
    </w:p>
    <w:sectPr w:rsidR="00E953C2" w:rsidRPr="00B742C1" w:rsidSect="00B742C1">
      <w:pgSz w:w="11906" w:h="16838"/>
      <w:pgMar w:top="426" w:right="424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3C2"/>
    <w:rsid w:val="00012495"/>
    <w:rsid w:val="00030137"/>
    <w:rsid w:val="00036C9F"/>
    <w:rsid w:val="000F75D8"/>
    <w:rsid w:val="00157028"/>
    <w:rsid w:val="00174C84"/>
    <w:rsid w:val="001C3422"/>
    <w:rsid w:val="001E3569"/>
    <w:rsid w:val="002049AF"/>
    <w:rsid w:val="0023136E"/>
    <w:rsid w:val="00297675"/>
    <w:rsid w:val="002A5950"/>
    <w:rsid w:val="002B6638"/>
    <w:rsid w:val="003912F1"/>
    <w:rsid w:val="003B2FE1"/>
    <w:rsid w:val="003F3485"/>
    <w:rsid w:val="00407C3B"/>
    <w:rsid w:val="00471EA5"/>
    <w:rsid w:val="00486E10"/>
    <w:rsid w:val="005143D8"/>
    <w:rsid w:val="00553758"/>
    <w:rsid w:val="005B040B"/>
    <w:rsid w:val="005C3225"/>
    <w:rsid w:val="00740C00"/>
    <w:rsid w:val="007477B1"/>
    <w:rsid w:val="0077558F"/>
    <w:rsid w:val="00791330"/>
    <w:rsid w:val="007A0129"/>
    <w:rsid w:val="007F14DA"/>
    <w:rsid w:val="007F165C"/>
    <w:rsid w:val="00807114"/>
    <w:rsid w:val="008259DC"/>
    <w:rsid w:val="00834352"/>
    <w:rsid w:val="0086609F"/>
    <w:rsid w:val="008C58B2"/>
    <w:rsid w:val="008F5117"/>
    <w:rsid w:val="00920DAC"/>
    <w:rsid w:val="00947087"/>
    <w:rsid w:val="009768C1"/>
    <w:rsid w:val="00980706"/>
    <w:rsid w:val="00985F6A"/>
    <w:rsid w:val="009B0A17"/>
    <w:rsid w:val="009D050F"/>
    <w:rsid w:val="009D58E1"/>
    <w:rsid w:val="009E786D"/>
    <w:rsid w:val="009F7B07"/>
    <w:rsid w:val="00A46414"/>
    <w:rsid w:val="00A54B93"/>
    <w:rsid w:val="00AF24E5"/>
    <w:rsid w:val="00B05DA6"/>
    <w:rsid w:val="00B42EA7"/>
    <w:rsid w:val="00B5105D"/>
    <w:rsid w:val="00B665AB"/>
    <w:rsid w:val="00B742C1"/>
    <w:rsid w:val="00C13511"/>
    <w:rsid w:val="00C31F09"/>
    <w:rsid w:val="00C62A0D"/>
    <w:rsid w:val="00CC4757"/>
    <w:rsid w:val="00CE68D6"/>
    <w:rsid w:val="00D54B8B"/>
    <w:rsid w:val="00D60B35"/>
    <w:rsid w:val="00D6432D"/>
    <w:rsid w:val="00D762EC"/>
    <w:rsid w:val="00D8021F"/>
    <w:rsid w:val="00D854E2"/>
    <w:rsid w:val="00E953C2"/>
    <w:rsid w:val="00EB4382"/>
    <w:rsid w:val="00F1349F"/>
    <w:rsid w:val="00FC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CF2CF"/>
  <w15:chartTrackingRefBased/>
  <w15:docId w15:val="{ED725CE7-DC20-4500-8733-13EB8D66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2E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42EA7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9768C1"/>
    <w:pPr>
      <w:spacing w:after="0" w:line="240" w:lineRule="auto"/>
    </w:pPr>
  </w:style>
  <w:style w:type="character" w:styleId="a6">
    <w:name w:val="annotation reference"/>
    <w:basedOn w:val="a0"/>
    <w:uiPriority w:val="99"/>
    <w:semiHidden/>
    <w:unhideWhenUsed/>
    <w:rsid w:val="005C322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C3225"/>
    <w:pPr>
      <w:spacing w:line="240" w:lineRule="auto"/>
    </w:pPr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semiHidden/>
    <w:rsid w:val="005C322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C3225"/>
    <w:rPr>
      <w:b/>
      <w:bCs/>
    </w:rPr>
  </w:style>
  <w:style w:type="character" w:customStyle="1" w:styleId="aa">
    <w:name w:val="Тема примітки Знак"/>
    <w:basedOn w:val="a8"/>
    <w:link w:val="a9"/>
    <w:uiPriority w:val="99"/>
    <w:semiHidden/>
    <w:rsid w:val="005C3225"/>
    <w:rPr>
      <w:b/>
      <w:bCs/>
      <w:sz w:val="20"/>
      <w:szCs w:val="20"/>
    </w:rPr>
  </w:style>
  <w:style w:type="paragraph" w:customStyle="1" w:styleId="xmsonormal">
    <w:name w:val="x_msonormal"/>
    <w:basedOn w:val="a"/>
    <w:rsid w:val="00AF2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0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E3AB1-02C5-4928-B3F7-DEB0537CA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1023</Words>
  <Characters>584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Резнікова Жанна Олегівна</dc:creator>
  <cp:keywords/>
  <dc:description/>
  <cp:lastModifiedBy>Скрипникова Марина Анатоліївна</cp:lastModifiedBy>
  <cp:revision>12</cp:revision>
  <cp:lastPrinted>2018-12-05T09:12:00Z</cp:lastPrinted>
  <dcterms:created xsi:type="dcterms:W3CDTF">2018-12-14T10:01:00Z</dcterms:created>
  <dcterms:modified xsi:type="dcterms:W3CDTF">2019-04-24T12:59:00Z</dcterms:modified>
</cp:coreProperties>
</file>