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4F3B" w14:textId="5643873E" w:rsidR="00FE1E62" w:rsidRPr="00313E40" w:rsidRDefault="00A90A00" w:rsidP="00FE1E62">
      <w:pPr>
        <w:rPr>
          <w:b/>
          <w:sz w:val="24"/>
          <w:szCs w:val="24"/>
          <w:lang w:val="ru-RU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313E40">
        <w:rPr>
          <w:sz w:val="18"/>
          <w:szCs w:val="18"/>
        </w:rPr>
        <w:t xml:space="preserve">        </w:t>
      </w:r>
      <w:r w:rsidR="00FE1E62" w:rsidRPr="00313E40">
        <w:rPr>
          <w:b/>
          <w:sz w:val="24"/>
          <w:szCs w:val="24"/>
        </w:rPr>
        <w:t xml:space="preserve">Додаток № </w:t>
      </w:r>
      <w:r w:rsidR="00DE4022" w:rsidRPr="00313E40">
        <w:rPr>
          <w:b/>
          <w:sz w:val="24"/>
          <w:szCs w:val="24"/>
        </w:rPr>
        <w:t>8</w:t>
      </w:r>
    </w:p>
    <w:p w14:paraId="4CF63F55" w14:textId="5970CABA" w:rsidR="00D304D8" w:rsidRPr="00313E40" w:rsidRDefault="00FE1E62" w:rsidP="00D304D8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="00D304D8" w:rsidRPr="00313E40">
        <w:rPr>
          <w:b/>
          <w:u w:val="single"/>
          <w:lang w:eastAsia="uk-UA"/>
        </w:rPr>
        <w:t xml:space="preserve">(нова редакція </w:t>
      </w:r>
      <w:r w:rsidR="00D304D8" w:rsidRPr="009A19C8">
        <w:rPr>
          <w:b/>
          <w:u w:val="single"/>
          <w:lang w:eastAsia="uk-UA"/>
        </w:rPr>
        <w:t>діє з «</w:t>
      </w:r>
      <w:r w:rsidR="009A19C8">
        <w:rPr>
          <w:b/>
          <w:u w:val="single"/>
          <w:lang w:eastAsia="uk-UA"/>
        </w:rPr>
        <w:t>16</w:t>
      </w:r>
      <w:r w:rsidR="00D304D8" w:rsidRPr="009A19C8">
        <w:rPr>
          <w:b/>
          <w:u w:val="single"/>
          <w:lang w:eastAsia="uk-UA"/>
        </w:rPr>
        <w:t xml:space="preserve">» </w:t>
      </w:r>
      <w:r w:rsidR="009A19C8">
        <w:rPr>
          <w:b/>
          <w:u w:val="single"/>
          <w:lang w:eastAsia="uk-UA"/>
        </w:rPr>
        <w:t>січня</w:t>
      </w:r>
      <w:r w:rsidR="00D66CCD" w:rsidRPr="009A19C8">
        <w:rPr>
          <w:b/>
          <w:u w:val="single"/>
          <w:lang w:eastAsia="uk-UA"/>
        </w:rPr>
        <w:t xml:space="preserve"> </w:t>
      </w:r>
      <w:r w:rsidR="00D304D8" w:rsidRPr="009A19C8">
        <w:rPr>
          <w:b/>
          <w:u w:val="single"/>
          <w:lang w:eastAsia="uk-UA"/>
        </w:rPr>
        <w:t>20</w:t>
      </w:r>
      <w:r w:rsidR="009F612F" w:rsidRPr="009A19C8">
        <w:rPr>
          <w:b/>
          <w:u w:val="single"/>
          <w:lang w:eastAsia="uk-UA"/>
        </w:rPr>
        <w:t>2</w:t>
      </w:r>
      <w:r w:rsidR="00D66CCD" w:rsidRPr="009A19C8">
        <w:rPr>
          <w:b/>
          <w:u w:val="single"/>
          <w:lang w:eastAsia="uk-UA"/>
        </w:rPr>
        <w:t>3</w:t>
      </w:r>
      <w:r w:rsidR="00D304D8" w:rsidRPr="009A19C8">
        <w:rPr>
          <w:b/>
          <w:u w:val="single"/>
          <w:lang w:eastAsia="uk-UA"/>
        </w:rPr>
        <w:t>р.</w:t>
      </w:r>
    </w:p>
    <w:p w14:paraId="1DE882DD" w14:textId="5E86AEF6" w:rsidR="00D304D8" w:rsidRDefault="00D304D8" w:rsidP="00D304D8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 xml:space="preserve">згідно з рішенням Правління АТ «СКАЙ БАНК» протокол № </w:t>
      </w:r>
      <w:r w:rsidR="0084247A">
        <w:rPr>
          <w:b/>
          <w:lang w:eastAsia="uk-UA"/>
        </w:rPr>
        <w:t>2/1</w:t>
      </w:r>
      <w:bookmarkStart w:id="0" w:name="_GoBack"/>
      <w:bookmarkEnd w:id="0"/>
      <w:r w:rsidRPr="00313E40">
        <w:rPr>
          <w:b/>
          <w:lang w:eastAsia="uk-UA"/>
        </w:rPr>
        <w:t xml:space="preserve"> від «</w:t>
      </w:r>
      <w:r w:rsidR="009A19C8">
        <w:rPr>
          <w:b/>
          <w:lang w:eastAsia="uk-UA"/>
        </w:rPr>
        <w:t>13</w:t>
      </w:r>
      <w:r w:rsidRPr="00313E40">
        <w:rPr>
          <w:b/>
          <w:lang w:eastAsia="uk-UA"/>
        </w:rPr>
        <w:t xml:space="preserve">» </w:t>
      </w:r>
      <w:r w:rsidR="00D66CCD">
        <w:rPr>
          <w:b/>
          <w:lang w:eastAsia="uk-UA"/>
        </w:rPr>
        <w:t>січня</w:t>
      </w:r>
      <w:r w:rsidRPr="00313E40">
        <w:rPr>
          <w:b/>
          <w:lang w:eastAsia="uk-UA"/>
        </w:rPr>
        <w:t xml:space="preserve"> 20</w:t>
      </w:r>
      <w:r w:rsidR="00DE4022" w:rsidRPr="00313E40">
        <w:rPr>
          <w:b/>
          <w:lang w:eastAsia="uk-UA"/>
        </w:rPr>
        <w:t>2</w:t>
      </w:r>
      <w:r w:rsidR="00D66CCD">
        <w:rPr>
          <w:b/>
          <w:lang w:eastAsia="uk-UA"/>
        </w:rPr>
        <w:t>3</w:t>
      </w:r>
      <w:r w:rsidRPr="00313E40">
        <w:rPr>
          <w:b/>
          <w:lang w:eastAsia="uk-UA"/>
        </w:rPr>
        <w:t xml:space="preserve">р. до Публічного договору про  комплексне банківське 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0017232A" w14:textId="12ACBF2D" w:rsidR="00177642" w:rsidRDefault="00177642" w:rsidP="00D304D8">
      <w:pPr>
        <w:ind w:left="5387" w:firstLine="37"/>
        <w:rPr>
          <w:b/>
          <w:lang w:eastAsia="en-US"/>
        </w:rPr>
      </w:pPr>
    </w:p>
    <w:p w14:paraId="082EEEAE" w14:textId="0B87355E" w:rsidR="00177642" w:rsidRDefault="00177642" w:rsidP="00D304D8">
      <w:pPr>
        <w:ind w:left="5387" w:firstLine="37"/>
        <w:rPr>
          <w:b/>
          <w:lang w:eastAsia="en-US"/>
        </w:rPr>
      </w:pPr>
    </w:p>
    <w:p w14:paraId="56BE343F" w14:textId="77777777" w:rsidR="00177642" w:rsidRPr="009C59D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59E74B32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193CB61A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7BF109BC" w14:textId="77777777" w:rsidR="00521002" w:rsidRPr="00313E40" w:rsidRDefault="00521002" w:rsidP="00D304D8">
      <w:pPr>
        <w:rPr>
          <w:b/>
          <w:sz w:val="24"/>
          <w:szCs w:val="24"/>
          <w:u w:val="single"/>
        </w:rPr>
      </w:pPr>
    </w:p>
    <w:p w14:paraId="42A7CB44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 xml:space="preserve">Тарифний пакет «Для виплат» </w:t>
      </w:r>
    </w:p>
    <w:p w14:paraId="3A2DCFD6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>(тарифи по обслуговуванню поточних рахунків фізичних осіб для зарахування пенсії, заробітної плати, стипендії , соціальної допомоги та інших передбачених законодавством України соціальних виплат, за депозитними та кредитними операціями)</w:t>
      </w:r>
    </w:p>
    <w:p w14:paraId="0A8B204F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960"/>
        <w:gridCol w:w="6548"/>
        <w:gridCol w:w="2698"/>
        <w:gridCol w:w="162"/>
      </w:tblGrid>
      <w:tr w:rsidR="00D66CCD" w:rsidRPr="009B3D58" w14:paraId="62C992E7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8D4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458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12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b/>
                <w:sz w:val="22"/>
                <w:szCs w:val="22"/>
              </w:rPr>
              <w:t>Розмір оплати</w:t>
            </w:r>
          </w:p>
        </w:tc>
      </w:tr>
      <w:tr w:rsidR="00D66CCD" w:rsidRPr="009B3D58" w14:paraId="551D34D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1593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CEC23D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ОПЕРАЦІЇ, ПОВ’ЯЗАНІ З ВІДКРИТТЯМ ТА ЗАКРИТТЯМ  РАХУНКУ*: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FE84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76120F1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D4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43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91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026D56B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99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5E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BC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7DF6A8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54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25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4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9AE063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C5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5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282D9E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5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6B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F3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1E1757E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94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5A57" w14:textId="77777777" w:rsidR="00D66CCD" w:rsidRPr="00436744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DC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63EB0F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4A501B1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9536C2" w14:textId="60805B76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bookmarkStart w:id="1" w:name="_Hlk124243826"/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62562A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90711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610C0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623" w14:textId="6A600CA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C2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66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0,8% від суми </w:t>
            </w:r>
          </w:p>
          <w:p w14:paraId="29435D5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25,00 грн.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2000,00 грн.)</w:t>
            </w:r>
          </w:p>
        </w:tc>
      </w:tr>
      <w:tr w:rsidR="00D66CCD" w:rsidRPr="009B3D58" w14:paraId="6D94709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E11" w14:textId="2890F9BB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8D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C8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1928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29" w14:textId="31B7E4C3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49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A7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50880D8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142" w14:textId="1FF41CD8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E5E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3D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B29B68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E8E" w14:textId="5FED6D41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76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52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bookmarkEnd w:id="1"/>
      <w:tr w:rsidR="00D66CCD" w:rsidRPr="009B3D58" w14:paraId="349E98C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4CB6C2" w14:textId="3E0A7C7F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C0BF63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F239C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FBDB0C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0D7" w14:textId="2ADD0B8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AF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31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30 USD за платіж</w:t>
            </w:r>
          </w:p>
        </w:tc>
      </w:tr>
      <w:tr w:rsidR="00D66CCD" w:rsidRPr="009B3D58" w14:paraId="68B53B6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DAA" w14:textId="4E8673F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78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6D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12D8D5D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309" w14:textId="09740B4A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55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  <w:r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0E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19E1386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F67" w14:textId="49834E3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FC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2C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3340AEA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B94" w14:textId="1CDD466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224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62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33B13F7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D9D" w14:textId="44EB004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9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D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56E84EA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DBC657" w14:textId="790C4D5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4CDD9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ЗАПИТИ ЩОДО ЗДІЙСНЕННЯ ОПЕРАЦІЙ В НАЦІОНАЛЬНІЙ ТА ІНОЗЕМНІЙ ВАЛЮТІ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B69DA4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4EA652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92C" w14:textId="5F5C8047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1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7C5B653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4D2" w14:textId="1C27C153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9B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2A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777D0D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565" w14:textId="2390A220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DD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 платіжних реквізитів, повернення, анулювання, зміна умов переказів, підтвердження проведених платежів.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F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33608C3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92DB76" w14:textId="1F461FE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A092B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EA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CD1CAF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2CD" w14:textId="65746E7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6E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інш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на письмовий запит Клієнта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FB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3D333A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F2C" w14:textId="22EEEC1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0A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B9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 грн.</w:t>
            </w:r>
          </w:p>
        </w:tc>
      </w:tr>
      <w:tr w:rsidR="00D66CCD" w:rsidRPr="009B3D58" w14:paraId="2C89787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070" w14:textId="2F2F863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7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77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40A3DA5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FD343" w14:textId="547A70F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87D3F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98D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5C0630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9DC8" w14:textId="26EF249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F69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9F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B726B0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67C" w14:textId="5A77F5F9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5F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9B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480,00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80,00 грн.)</w:t>
            </w:r>
          </w:p>
        </w:tc>
      </w:tr>
      <w:tr w:rsidR="00D66CCD" w:rsidRPr="009B3D58" w14:paraId="00ADFA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22C" w14:textId="5643DEBD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869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</w:t>
            </w:r>
          </w:p>
          <w:p w14:paraId="542C19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змін до реєстраційного свідоцтва НБУ.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A1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150,00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25,00 грн.)</w:t>
            </w:r>
          </w:p>
        </w:tc>
      </w:tr>
      <w:tr w:rsidR="00D66CCD" w:rsidRPr="009B3D58" w14:paraId="0E2DBD1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B0C" w14:textId="10C32808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B3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F9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120,00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20,00 грн.)</w:t>
            </w:r>
          </w:p>
        </w:tc>
      </w:tr>
      <w:tr w:rsidR="00D66CCD" w:rsidRPr="009B3D58" w14:paraId="2003A5D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543" w14:textId="18AC0DA2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B4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право розпорядження рахунком (за формою Банку)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4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150,00 грн.</w:t>
            </w:r>
          </w:p>
        </w:tc>
      </w:tr>
      <w:tr w:rsidR="00D66CCD" w:rsidRPr="009B3D58" w14:paraId="0F5B644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F57" w14:textId="0E9DD4CF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59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Переказ коштів з поточного рахунку клієнта на основі індивідуальної Е-ліцензії НБУ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AF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</w:tr>
      <w:tr w:rsidR="00D66CCD" w:rsidRPr="009B3D58" w14:paraId="2CF694D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4DC" w14:textId="2335459B" w:rsidR="00D66CCD" w:rsidRPr="009B3D58" w:rsidRDefault="00D66CCD" w:rsidP="00AA193A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</w:t>
            </w:r>
            <w:r w:rsidR="00AA193A">
              <w:rPr>
                <w:sz w:val="22"/>
                <w:szCs w:val="22"/>
                <w:lang w:eastAsia="uk-UA"/>
              </w:rPr>
              <w:t>0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02D" w14:textId="77777777" w:rsidR="00D66CCD" w:rsidRDefault="002D77B8" w:rsidP="00F358BE">
            <w:pPr>
              <w:jc w:val="both"/>
              <w:rPr>
                <w:sz w:val="22"/>
                <w:szCs w:val="22"/>
                <w:lang w:eastAsia="uk-UA"/>
              </w:rPr>
            </w:pPr>
            <w:hyperlink r:id="rId9" w:anchor="RANGE!#ССЫЛКА!" w:history="1">
              <w:r w:rsidR="00D66CCD" w:rsidRPr="009B3D58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="00D66CCD">
              <w:rPr>
                <w:sz w:val="22"/>
                <w:szCs w:val="22"/>
                <w:lang w:eastAsia="uk-UA"/>
              </w:rPr>
              <w:t xml:space="preserve"> на залишок коштів</w:t>
            </w:r>
            <w:r w:rsidR="00D66CCD" w:rsidRPr="009B3D58">
              <w:rPr>
                <w:sz w:val="22"/>
                <w:szCs w:val="22"/>
                <w:lang w:eastAsia="uk-UA"/>
              </w:rPr>
              <w:t>:</w:t>
            </w:r>
          </w:p>
          <w:p w14:paraId="59BB2989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національній валюті</w:t>
            </w:r>
          </w:p>
          <w:p w14:paraId="7C3548C7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доларах США</w:t>
            </w:r>
          </w:p>
          <w:p w14:paraId="2335FC98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євро</w:t>
            </w:r>
          </w:p>
          <w:p w14:paraId="692828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266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673A87A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>% річних</w:t>
            </w:r>
          </w:p>
          <w:p w14:paraId="4B72C7EA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D6C4955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E45F5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59828D21" w14:textId="77777777" w:rsidTr="00F358BE">
        <w:trPr>
          <w:gridAfter w:val="1"/>
          <w:wAfter w:w="162" w:type="dxa"/>
          <w:trHeight w:val="247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4590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5A514FCC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     </w:t>
            </w:r>
          </w:p>
          <w:p w14:paraId="7C6F1E92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4DF4C298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1DA2F4A" w14:textId="77777777" w:rsidR="00D66CCD" w:rsidRPr="00116F83" w:rsidRDefault="00D66CCD" w:rsidP="00F358BE">
            <w:pPr>
              <w:pStyle w:val="ab"/>
              <w:ind w:left="0"/>
              <w:contextualSpacing/>
              <w:jc w:val="both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***</w:t>
            </w:r>
            <w:r>
              <w:rPr>
                <w:sz w:val="22"/>
                <w:szCs w:val="22"/>
                <w:lang w:val="uk-UA" w:eastAsia="uk-UA"/>
              </w:rPr>
              <w:t>*</w:t>
            </w:r>
            <w:r w:rsidRPr="00782CB5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Купівля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іноземної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валюти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послідуючого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розміщення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на вклад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здійснюється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за курсом,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встановленим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казначейством, на день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здійснення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купівлі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урахуванням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обмежень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визначених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Постановою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НБУ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від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24.02.2022, №18 (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із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змінами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доповненнями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) «Про роботу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банківської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системи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період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запровадження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воєнного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стану». Для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клієнтів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що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приєднались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до умов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Публічного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договору про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комплексне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банківське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обслуговування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фізичних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осіб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АТ «СКАЙ БАНК» до </w:t>
            </w:r>
            <w:r>
              <w:rPr>
                <w:sz w:val="22"/>
                <w:szCs w:val="22"/>
                <w:lang w:val="uk-UA" w:eastAsia="uk-UA"/>
              </w:rPr>
              <w:t>11.08</w:t>
            </w:r>
            <w:r w:rsidRPr="00116F83">
              <w:rPr>
                <w:sz w:val="22"/>
                <w:szCs w:val="22"/>
                <w:lang w:eastAsia="uk-UA"/>
              </w:rPr>
              <w:t xml:space="preserve">.2022 року,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тарифи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вводяться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дію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з </w:t>
            </w:r>
            <w:r>
              <w:rPr>
                <w:sz w:val="22"/>
                <w:szCs w:val="22"/>
                <w:lang w:val="uk-UA" w:eastAsia="uk-UA"/>
              </w:rPr>
              <w:t>26.08.</w:t>
            </w:r>
            <w:r w:rsidRPr="00116F83">
              <w:rPr>
                <w:sz w:val="22"/>
                <w:szCs w:val="22"/>
                <w:lang w:eastAsia="uk-UA"/>
              </w:rPr>
              <w:t>2022 року.</w:t>
            </w:r>
          </w:p>
          <w:p w14:paraId="6A54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734A9492" w14:textId="77777777" w:rsidTr="00F358BE">
        <w:trPr>
          <w:gridAfter w:val="1"/>
          <w:wAfter w:w="162" w:type="dxa"/>
          <w:trHeight w:val="47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11A5" w14:textId="57C8E1BF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bookmarkStart w:id="2" w:name="_Hlk124243846"/>
            <w:r w:rsidRPr="009B3D58">
              <w:rPr>
                <w:sz w:val="22"/>
                <w:szCs w:val="22"/>
                <w:vertAlign w:val="superscript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- комісія не стягується в разі повернення помилково перерахованих коштів, зарахуванні купленої/проданої/ конвертованої іноземної валюти, повернення вкладу з депозитного рахунку, отримання кредиту від </w:t>
            </w:r>
            <w:r w:rsidRPr="0088508E">
              <w:rPr>
                <w:sz w:val="22"/>
                <w:szCs w:val="22"/>
                <w:lang w:eastAsia="uk-UA"/>
              </w:rPr>
              <w:t xml:space="preserve">Банку; в разі оплати іншою фізичною особою за рахунок кредитних коштів в </w:t>
            </w:r>
            <w:r w:rsidRPr="0088508E">
              <w:rPr>
                <w:sz w:val="22"/>
                <w:szCs w:val="22"/>
                <w:lang w:eastAsia="uk-UA"/>
              </w:rPr>
              <w:lastRenderedPageBreak/>
              <w:t>межах Банку;</w:t>
            </w:r>
            <w:r w:rsidRPr="0088508E">
              <w:rPr>
                <w:lang w:eastAsia="uk-UA"/>
              </w:rPr>
              <w:t xml:space="preserve"> </w:t>
            </w:r>
            <w:r w:rsidRPr="0088508E">
              <w:rPr>
                <w:sz w:val="22"/>
                <w:szCs w:val="22"/>
                <w:lang w:eastAsia="uk-UA"/>
              </w:rPr>
              <w:t xml:space="preserve">в разі зарахування </w:t>
            </w:r>
            <w:r w:rsidRPr="0088508E">
              <w:rPr>
                <w:sz w:val="22"/>
                <w:szCs w:val="22"/>
              </w:rPr>
              <w:t xml:space="preserve">виплат </w:t>
            </w:r>
            <w:r w:rsidRPr="009B3D58">
              <w:rPr>
                <w:sz w:val="22"/>
                <w:szCs w:val="22"/>
              </w:rPr>
              <w:t>пенсій, грошової допомоги, виплат за загальнообов'язковим державним соціальним страхуванням та заробітної плати працівникам бюджетних установ.</w:t>
            </w:r>
          </w:p>
        </w:tc>
      </w:tr>
      <w:bookmarkEnd w:id="2"/>
      <w:tr w:rsidR="00D66CCD" w:rsidRPr="009B3D58" w14:paraId="20978170" w14:textId="77777777" w:rsidTr="00F358BE">
        <w:trPr>
          <w:gridAfter w:val="1"/>
          <w:wAfter w:w="162" w:type="dxa"/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13F6" w14:textId="77777777" w:rsidR="00D66CCD" w:rsidRPr="009B3D58" w:rsidRDefault="00D66CCD" w:rsidP="00F358BE">
            <w:pPr>
              <w:jc w:val="both"/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lastRenderedPageBreak/>
              <w:t>2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року.</w:t>
            </w:r>
          </w:p>
        </w:tc>
      </w:tr>
    </w:tbl>
    <w:p w14:paraId="3B0F697D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594EBED2" w14:textId="77777777" w:rsidR="00D66CCD" w:rsidRPr="005B2BF4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Тарифний пакет «</w:t>
      </w:r>
      <w:r>
        <w:rPr>
          <w:b/>
          <w:sz w:val="22"/>
          <w:szCs w:val="22"/>
        </w:rPr>
        <w:t>Універсальний</w:t>
      </w:r>
      <w:r w:rsidRPr="005B2BF4">
        <w:rPr>
          <w:b/>
          <w:sz w:val="22"/>
          <w:szCs w:val="22"/>
        </w:rPr>
        <w:t xml:space="preserve">» </w:t>
      </w:r>
    </w:p>
    <w:p w14:paraId="3CFB5309" w14:textId="77777777" w:rsidR="00D66CCD" w:rsidRPr="00367C18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10AD4475" w14:textId="77777777" w:rsidR="00D66CCD" w:rsidRDefault="00D66CCD" w:rsidP="00D66CCD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</w:p>
    <w:p w14:paraId="6227FB38" w14:textId="77777777" w:rsidR="00D66CCD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D66CCD" w:rsidRPr="009B3D58" w14:paraId="3B9B691E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E75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3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1E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5E41DE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1C682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D4B293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D3AEC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CF1470E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6B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3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33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274E049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CA8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48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C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D66CCD" w:rsidRPr="009B3D58" w14:paraId="02FA176F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52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B1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600,00 грн.</w:t>
            </w:r>
          </w:p>
        </w:tc>
      </w:tr>
      <w:tr w:rsidR="00D66CCD" w:rsidRPr="009B3D58" w14:paraId="1AA5583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F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08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42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2F52EB3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05F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02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CB6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B2FB5B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5EC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A98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EB12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09F3DB4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60A0BC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5B0A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B0410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BC5F4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575A12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3EB" w14:textId="77777777" w:rsidR="00D66CCD" w:rsidRPr="00301E70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FA3" w14:textId="77777777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BB6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2000,00 грн.)</w:t>
            </w:r>
          </w:p>
        </w:tc>
      </w:tr>
      <w:tr w:rsidR="00D66CCD" w:rsidRPr="009B3D58" w14:paraId="685AF2D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226" w14:textId="77777777" w:rsidR="00D66CCD" w:rsidRPr="00393AFB" w:rsidRDefault="00D66CCD" w:rsidP="00F358BE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BC1" w14:textId="56B2196B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кредитного рахунку)</w:t>
            </w:r>
            <w:r w:rsidR="0088508E" w:rsidRPr="00AA193A"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DAF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3 000,00 грн.)</w:t>
            </w:r>
          </w:p>
        </w:tc>
      </w:tr>
      <w:tr w:rsidR="00D66CCD" w:rsidRPr="009B3D58" w14:paraId="53F650F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A51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0B2" w14:textId="77777777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B1B" w14:textId="77777777" w:rsidR="00D66CCD" w:rsidRPr="00AA193A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CC215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5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BE1" w14:textId="77777777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F7D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92F406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55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6D7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DF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 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D66CCD" w:rsidRPr="009B3D58" w14:paraId="1DC7CFC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11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D2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0C8507B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79DB2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ED86DC8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F887F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574728" w14:paraId="2306E56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4E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40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ACD" w14:textId="77777777" w:rsidR="00D66CCD" w:rsidRPr="0057472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574728">
              <w:rPr>
                <w:sz w:val="22"/>
                <w:szCs w:val="22"/>
                <w:lang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574728">
              <w:rPr>
                <w:sz w:val="22"/>
                <w:szCs w:val="22"/>
                <w:lang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574728">
              <w:rPr>
                <w:sz w:val="22"/>
                <w:szCs w:val="22"/>
                <w:lang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574728">
              <w:rPr>
                <w:sz w:val="22"/>
                <w:szCs w:val="22"/>
                <w:lang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D66CCD" w:rsidRPr="009B3D58" w14:paraId="1193A42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5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EC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F6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6B0674A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74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A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10,00 USD)</w:t>
            </w:r>
          </w:p>
        </w:tc>
      </w:tr>
      <w:tr w:rsidR="00D66CCD" w:rsidRPr="009B3D58" w14:paraId="7BB62B5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C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5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F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28CCE54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C1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7B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ED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D66CCD" w:rsidRPr="009B3D58" w14:paraId="1E3AD40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81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5A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42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3A1DE13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E502A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3D95F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ЗАПИТИ ЩОДО ЗДІЙСНЕННЯ ОПЕРАЦІЙ В НАЦІОНАЛЬНІЙ ТА ІНОЗЕМНІЙ ВАЛЮТІ 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6F26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E2808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A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76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D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10DFC4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28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09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90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AD05F3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F5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12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 платіжних реквізитів, повернення, анулювання, зміна умов переказів, підтвердження проведених платежів.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FA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6EC1EDD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E2626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E6E370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0127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D9E93A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12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4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інш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2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4FBEF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8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6F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6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D66CCD" w:rsidRPr="009B3D58" w14:paraId="3178F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D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5B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02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06D731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F1477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20D82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11D9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EC9ED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2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F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14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16E4C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CA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12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97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480,00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80,00 грн.)</w:t>
            </w:r>
          </w:p>
        </w:tc>
      </w:tr>
      <w:tr w:rsidR="00D66CCD" w:rsidRPr="009B3D58" w14:paraId="41541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0F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87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35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150,00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25,00 грн.)</w:t>
            </w:r>
          </w:p>
        </w:tc>
      </w:tr>
      <w:tr w:rsidR="00D66CCD" w:rsidRPr="009B3D58" w14:paraId="1F347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CE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5D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63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120,00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20,00 грн.)</w:t>
            </w:r>
          </w:p>
        </w:tc>
      </w:tr>
      <w:tr w:rsidR="00D66CCD" w:rsidRPr="009B3D58" w14:paraId="108BC8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31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EF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право розпорядження рахунком (за формою Банку)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25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D66CCD" w:rsidRPr="009B3D58" w14:paraId="55F275C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F3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F8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Переказ коштів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94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41C0C04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E9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4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5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1A9D8C89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29251958" w14:textId="77777777" w:rsidR="00D66CCD" w:rsidRPr="009B3D5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66CCD" w:rsidRPr="009B3D58" w14:paraId="115581BA" w14:textId="77777777" w:rsidTr="00F358BE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19F1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28D1E547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755AD83" w14:textId="77777777" w:rsidR="00D66CCD" w:rsidRPr="0003673B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CEE3076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7D543808" w14:textId="77777777" w:rsidR="0088508E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 </w:t>
            </w:r>
          </w:p>
          <w:p w14:paraId="68C60FB5" w14:textId="22F6874A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</w:t>
            </w:r>
          </w:p>
        </w:tc>
      </w:tr>
    </w:tbl>
    <w:p w14:paraId="1FF651EA" w14:textId="2FCF56D4" w:rsidR="00797328" w:rsidRPr="0088508E" w:rsidRDefault="0088508E" w:rsidP="0088508E">
      <w:pPr>
        <w:jc w:val="both"/>
        <w:rPr>
          <w:b/>
          <w:sz w:val="22"/>
          <w:szCs w:val="22"/>
        </w:rPr>
      </w:pPr>
      <w:r>
        <w:rPr>
          <w:bCs/>
        </w:rPr>
        <w:t>****</w:t>
      </w:r>
      <w:r w:rsidRPr="0088508E">
        <w:rPr>
          <w:bCs/>
          <w:sz w:val="22"/>
          <w:szCs w:val="22"/>
        </w:rPr>
        <w:t xml:space="preserve">Для Клієнтів, що приєднались до умов Публічного договору до 16.01.2023 року, тариф </w:t>
      </w:r>
      <w:r>
        <w:rPr>
          <w:bCs/>
          <w:sz w:val="22"/>
          <w:szCs w:val="22"/>
        </w:rPr>
        <w:t>діятиме</w:t>
      </w:r>
      <w:r w:rsidRPr="0088508E">
        <w:rPr>
          <w:bCs/>
          <w:sz w:val="22"/>
          <w:szCs w:val="22"/>
        </w:rPr>
        <w:t xml:space="preserve"> з </w:t>
      </w:r>
      <w:r w:rsidR="00FE7F91">
        <w:rPr>
          <w:b/>
          <w:bCs/>
          <w:sz w:val="22"/>
          <w:szCs w:val="22"/>
        </w:rPr>
        <w:t>29</w:t>
      </w:r>
      <w:r w:rsidRPr="0088508E">
        <w:rPr>
          <w:b/>
          <w:bCs/>
          <w:sz w:val="22"/>
          <w:szCs w:val="22"/>
        </w:rPr>
        <w:t>.01.2023 року</w:t>
      </w:r>
      <w:r w:rsidRPr="0088508E">
        <w:rPr>
          <w:bCs/>
          <w:sz w:val="22"/>
          <w:szCs w:val="22"/>
        </w:rPr>
        <w:t>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3D58" w:rsidRPr="009B3D58" w14:paraId="6A92D9BE" w14:textId="77777777" w:rsidTr="00C452C3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82EF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40E1959A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6F90B0D3" w14:textId="362EEA5C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 xml:space="preserve"> Тарифний пакет «Інвестиційний» по розрахунково-касовому обслуговуванню </w:t>
            </w:r>
          </w:p>
          <w:p w14:paraId="1CDC94B4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>в національній та іноземній валюті для фізичних осіб</w:t>
            </w:r>
          </w:p>
          <w:p w14:paraId="55416F38" w14:textId="66728C2D" w:rsidR="009B3D58" w:rsidRPr="009B3D58" w:rsidRDefault="009B3D58" w:rsidP="00AE0A47">
            <w:pPr>
              <w:rPr>
                <w:b/>
                <w:sz w:val="22"/>
                <w:szCs w:val="22"/>
              </w:rPr>
            </w:pPr>
          </w:p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960"/>
              <w:gridCol w:w="5820"/>
              <w:gridCol w:w="3040"/>
            </w:tblGrid>
            <w:tr w:rsidR="009B3D58" w:rsidRPr="009B3D58" w14:paraId="581843D2" w14:textId="77777777" w:rsidTr="00755BB0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892A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№</w:t>
                  </w:r>
                </w:p>
              </w:tc>
              <w:tc>
                <w:tcPr>
                  <w:tcW w:w="5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EF796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Вид операції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CFB7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AA0507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5EEBA9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278EA88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ОПЕРАЦІЇ, ПОВ’ЯЗАНІ З ВІДКРИТТЯМ ТА ЗАКРИТТЯМ  РАХУНКУ 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13CA155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779B634" w14:textId="77777777" w:rsidTr="00755BB0">
              <w:trPr>
                <w:trHeight w:val="2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AE9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3A9C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Відкриття першого поточного рахунку в національній або іноземних валютах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440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723153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F995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B98F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92D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100,00 грн.</w:t>
                  </w:r>
                </w:p>
              </w:tc>
            </w:tr>
            <w:tr w:rsidR="009B3D58" w:rsidRPr="009B3D58" w14:paraId="2345FE32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B22A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E4BC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нерезидента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DA73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600,00 грн.</w:t>
                  </w:r>
                </w:p>
              </w:tc>
            </w:tr>
            <w:tr w:rsidR="009B3D58" w:rsidRPr="009B3D58" w14:paraId="038ED24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583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8B8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Відкриття наступних рахунків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1BF2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90AAD8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492A1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F8DD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Закриття рахунку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0FF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020D48" w:rsidRPr="009B3D58" w14:paraId="504C21C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DAFC4" w14:textId="13B7922D" w:rsidR="00020D48" w:rsidRPr="009B3D58" w:rsidRDefault="00020D4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B543" w14:textId="47077BA1" w:rsidR="00020D48" w:rsidRPr="009B3D58" w:rsidRDefault="00020D4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Комісія за обслуговування неактивного поточного рахунку*</w:t>
                  </w:r>
                  <w:r>
                    <w:rPr>
                      <w:sz w:val="22"/>
                      <w:szCs w:val="22"/>
                      <w:lang w:eastAsia="uk-UA"/>
                    </w:rPr>
                    <w:t>**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663FA" w14:textId="77777777" w:rsidR="00020D48" w:rsidRPr="00436744" w:rsidRDefault="00020D48" w:rsidP="00020D4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100,00 грн. щомісячно</w:t>
                  </w:r>
                </w:p>
                <w:p w14:paraId="3682BAFC" w14:textId="77777777" w:rsidR="00020D48" w:rsidRPr="009B3D58" w:rsidRDefault="00020D4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</w:p>
              </w:tc>
            </w:tr>
            <w:tr w:rsidR="009B3D58" w:rsidRPr="009B3D58" w14:paraId="251EDCD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9B10239" w14:textId="3DA02857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6AEEBD1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НАЦІОНАЛЬНІЙ ВАЛЮТІ: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5F99AA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6C9A9B5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A1B10" w14:textId="41066E0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D063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31CF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 грн. за платіж</w:t>
                  </w:r>
                </w:p>
              </w:tc>
            </w:tr>
            <w:tr w:rsidR="009B3D58" w:rsidRPr="009B3D58" w14:paraId="2F11D5F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695F4" w14:textId="38AEC17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656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681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7D8B8F1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5E4B" w14:textId="2C3A5D96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D481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коштів на рахунок безготівковим шляхом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3D3A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15 грн.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max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500 грн.)</w:t>
                  </w:r>
                </w:p>
              </w:tc>
            </w:tr>
            <w:tr w:rsidR="009B3D58" w:rsidRPr="009B3D58" w14:paraId="2FC17FD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CAAD6" w14:textId="64A7684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B2FB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F59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77459D3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0000" w14:textId="517E19D1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3DB1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Внесення готівки на рахунок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9BC9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42F5C0D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5A6C840" w14:textId="457000F8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0A5CF580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ІНОЗЕМНИХ ВАЛЮТАХ ** 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2B42F675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50BFA22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4E0BC" w14:textId="1C76083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E6F3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EEB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20 USD та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max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150 USD)</w:t>
                  </w:r>
                </w:p>
              </w:tc>
            </w:tr>
            <w:tr w:rsidR="009B3D58" w:rsidRPr="009B3D58" w14:paraId="1605445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7AD1" w14:textId="2BAB5028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91E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1D7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10 USD та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max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150 USD)</w:t>
                  </w:r>
                </w:p>
              </w:tc>
            </w:tr>
            <w:tr w:rsidR="009B3D58" w:rsidRPr="009B3D58" w14:paraId="72F41A5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171F" w14:textId="2B6B11A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E5B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Купівля, продаж, конвертація безготівкової іноземної валюти за дорученням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7512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10,00 USD)</w:t>
                  </w:r>
                </w:p>
              </w:tc>
            </w:tr>
            <w:tr w:rsidR="009B3D58" w:rsidRPr="009B3D58" w14:paraId="088D369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35D8A" w14:textId="07CEE03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83A32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коштів на рахунок безготівковим шляхом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D597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1% від суми            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20,00 USD)</w:t>
                  </w:r>
                </w:p>
              </w:tc>
            </w:tr>
            <w:tr w:rsidR="009B3D58" w:rsidRPr="009B3D58" w14:paraId="7C66119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51AD3" w14:textId="61409FF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D8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53F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480A0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5035" w14:textId="3BD3D592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7E67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Внесення готівки на рахунок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1E5C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A5B47F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2D4BC8" w14:textId="685FC85F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C1059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ЗАПИТИ ЩОДО ЗДІЙСНЕННЯ ОПЕРАЦІЙ В НАЦІОНАЛЬНІЙ ТА ІНОЗЕМНІЙ ВАЛЮТІ **: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FFB5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DFC951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FAD6" w14:textId="5EE86823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7ECB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копій кредитових авізо у форматі SWIFT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DD7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20,00 грн (за кожне повідомлення)</w:t>
                  </w:r>
                </w:p>
              </w:tc>
            </w:tr>
            <w:tr w:rsidR="009B3D58" w:rsidRPr="009B3D58" w14:paraId="1AF2BCF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0670C" w14:textId="52F668B4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E337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виписок по рахункам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8481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20562CE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79642" w14:textId="097DA855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C55F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Розшук (запит), уточнення платіжних реквізитів, повернення, анулювання, зміна умов переказів, підтвердження проведених платежів.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40,00 USD + комісія банків-кореспондентів**</w:t>
                  </w:r>
                </w:p>
              </w:tc>
            </w:tr>
            <w:tr w:rsidR="009B3D58" w:rsidRPr="009B3D58" w14:paraId="54EE7CE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04E552" w14:textId="49FC947D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5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DE40FF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ДОВІДКИ: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470580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21B4738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959E" w14:textId="24BFE137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7C27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Надання довідок про відкриті /закриті рахунки, про стан рахунків та розрахунків Клієнта,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інш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на письмовий запит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C109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C800C7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FD3D6" w14:textId="711386DD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E868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поточного року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B649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100,00 грн.</w:t>
                  </w:r>
                </w:p>
              </w:tc>
            </w:tr>
            <w:tr w:rsidR="009B3D58" w:rsidRPr="009B3D58" w14:paraId="16DA4FAC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0FDD" w14:textId="7B525A4C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C7AE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минулих років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5012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200,00 грн.</w:t>
                  </w:r>
                </w:p>
              </w:tc>
            </w:tr>
            <w:tr w:rsidR="009B3D58" w:rsidRPr="009B3D58" w14:paraId="6DDA64C5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02F41CA" w14:textId="433CF2C3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6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BC71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ІНШІ ПОСЛУГИ: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91175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FDD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8DE1D" w14:textId="1062E818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DE4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письмової згоди Банку: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FD72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06FBC5E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FE106" w14:textId="546668C9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8C8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3FFD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480,00 грн. (в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т.ч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ПДВ 80,00 грн.)</w:t>
                  </w:r>
                </w:p>
              </w:tc>
            </w:tr>
            <w:tr w:rsidR="009B3D58" w:rsidRPr="009B3D58" w14:paraId="5280D3E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4429B" w14:textId="54086FBA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lastRenderedPageBreak/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BE84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BFAC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150,00 грн. (в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т.ч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ПДВ 25,00 грн.)</w:t>
                  </w:r>
                </w:p>
              </w:tc>
            </w:tr>
            <w:tr w:rsidR="009B3D58" w:rsidRPr="009B3D58" w14:paraId="589E3C0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FBF2" w14:textId="0CDB4832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7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44C6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FA6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120,00 грн. (в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т.ч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ПДВ 20,00 грн.)</w:t>
                  </w:r>
                </w:p>
              </w:tc>
            </w:tr>
            <w:tr w:rsidR="009B3D58" w:rsidRPr="009B3D58" w14:paraId="31396DB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1D23A" w14:textId="256AF65F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8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D45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Оформлення довіреності на право розпорядження рахунком (за формою Банку)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FC15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150 грн.</w:t>
                  </w:r>
                </w:p>
              </w:tc>
            </w:tr>
            <w:tr w:rsidR="009B3D58" w:rsidRPr="009B3D58" w14:paraId="765638C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EA88" w14:textId="6904B6A8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9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F24F8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Переказ коштів з поточного рахунку клієнта на основі індивідуальної Е-ліцензії НБУ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A1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1323B18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9C6E" w14:textId="58F88DE5" w:rsidR="009B3D58" w:rsidRPr="00AA193A" w:rsidRDefault="009B3D58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1</w:t>
                  </w:r>
                  <w:r w:rsidR="00565C5C" w:rsidRPr="00AA193A">
                    <w:rPr>
                      <w:b/>
                      <w:sz w:val="22"/>
                      <w:szCs w:val="22"/>
                      <w:lang w:eastAsia="uk-UA"/>
                    </w:rPr>
                    <w:t>0</w:t>
                  </w: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A111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Плата за користування тимчасово вільними коштами на поточному рахунку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E4CC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</w:tbl>
          <w:p w14:paraId="5B5E55F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4D14E156" w14:textId="77777777" w:rsidR="009B3D58" w:rsidRPr="009B3D58" w:rsidRDefault="009B3D58" w:rsidP="009B3D58">
            <w:pPr>
              <w:rPr>
                <w:b/>
                <w:sz w:val="22"/>
                <w:szCs w:val="22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</w:p>
          <w:p w14:paraId="145DE4C7" w14:textId="27D9CE9C" w:rsidR="009B3D58" w:rsidRPr="009B3D58" w:rsidRDefault="009B3D58" w:rsidP="009B3D58">
            <w:pPr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 - оплата за відкриття рахунку здійснюється в день відкриття рахунку;</w:t>
            </w:r>
          </w:p>
          <w:p w14:paraId="711E6288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</w:p>
          <w:p w14:paraId="35B6FD1C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      </w:r>
          </w:p>
          <w:p w14:paraId="69D8056B" w14:textId="77777777" w:rsidR="00020D48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F54D667" w14:textId="77777777" w:rsidR="00020D48" w:rsidRPr="0003673B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818DED5" w14:textId="77777777" w:rsidR="009B3D58" w:rsidRPr="009B3D58" w:rsidRDefault="009B3D58" w:rsidP="009B3D58">
            <w:pPr>
              <w:rPr>
                <w:sz w:val="22"/>
                <w:szCs w:val="22"/>
              </w:rPr>
            </w:pPr>
          </w:p>
          <w:p w14:paraId="7D296C0A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  <w:vertAlign w:val="superscript"/>
              </w:rPr>
              <w:t xml:space="preserve">1 </w:t>
            </w:r>
            <w:r w:rsidRPr="009B3D58">
              <w:rPr>
                <w:sz w:val="22"/>
                <w:szCs w:val="22"/>
              </w:rPr>
              <w:t>- комісія не стягується в разі повернення помилково перерахованих коштів, зарахуванні купленої/проданої/ конвертованої іноземної валюти</w:t>
            </w:r>
          </w:p>
          <w:p w14:paraId="3922B39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28734E62" w14:textId="389681BD" w:rsidR="009B3D58" w:rsidRPr="009B3D58" w:rsidRDefault="009B3D58" w:rsidP="009B3D58">
            <w:pPr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       </w:t>
            </w:r>
          </w:p>
        </w:tc>
      </w:tr>
      <w:tr w:rsidR="009B3D58" w:rsidRPr="009B3D58" w14:paraId="1F83F9E9" w14:textId="77777777" w:rsidTr="00C452C3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4D8E" w14:textId="08A6EEF1" w:rsidR="009B3D58" w:rsidRPr="009B3D58" w:rsidRDefault="009B3D58" w:rsidP="009B3D58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</w:tbl>
    <w:p w14:paraId="3E7E7C70" w14:textId="77777777" w:rsidR="009B3D58" w:rsidRPr="009B3D58" w:rsidRDefault="009B3D58" w:rsidP="009B3D58">
      <w:pPr>
        <w:jc w:val="both"/>
        <w:rPr>
          <w:b/>
          <w:sz w:val="22"/>
          <w:szCs w:val="22"/>
        </w:rPr>
      </w:pPr>
    </w:p>
    <w:p w14:paraId="1FEBEE4C" w14:textId="77777777" w:rsidR="009B3D58" w:rsidRPr="009B3D58" w:rsidRDefault="009B3D58">
      <w:pPr>
        <w:jc w:val="center"/>
        <w:rPr>
          <w:b/>
          <w:sz w:val="22"/>
          <w:szCs w:val="22"/>
        </w:rPr>
      </w:pPr>
    </w:p>
    <w:sectPr w:rsidR="009B3D58" w:rsidRPr="009B3D58" w:rsidSect="0088508E">
      <w:footerReference w:type="default" r:id="rId10"/>
      <w:pgSz w:w="11906" w:h="16838"/>
      <w:pgMar w:top="993" w:right="70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2229" w14:textId="77777777" w:rsidR="002D77B8" w:rsidRDefault="002D77B8">
      <w:r>
        <w:separator/>
      </w:r>
    </w:p>
  </w:endnote>
  <w:endnote w:type="continuationSeparator" w:id="0">
    <w:p w14:paraId="57E662F5" w14:textId="77777777" w:rsidR="002D77B8" w:rsidRDefault="002D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46877" w14:textId="77777777" w:rsidR="002D77B8" w:rsidRDefault="002D77B8">
      <w:r>
        <w:separator/>
      </w:r>
    </w:p>
  </w:footnote>
  <w:footnote w:type="continuationSeparator" w:id="0">
    <w:p w14:paraId="35F49193" w14:textId="77777777" w:rsidR="002D77B8" w:rsidRDefault="002D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8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E634CA"/>
    <w:multiLevelType w:val="hybridMultilevel"/>
    <w:tmpl w:val="F9F49206"/>
    <w:lvl w:ilvl="0" w:tplc="E0EC6F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22"/>
  </w:num>
  <w:num w:numId="6">
    <w:abstractNumId w:val="33"/>
  </w:num>
  <w:num w:numId="7">
    <w:abstractNumId w:val="30"/>
  </w:num>
  <w:num w:numId="8">
    <w:abstractNumId w:val="35"/>
  </w:num>
  <w:num w:numId="9">
    <w:abstractNumId w:val="6"/>
  </w:num>
  <w:num w:numId="10">
    <w:abstractNumId w:val="5"/>
  </w:num>
  <w:num w:numId="11">
    <w:abstractNumId w:val="23"/>
  </w:num>
  <w:num w:numId="12">
    <w:abstractNumId w:val="12"/>
  </w:num>
  <w:num w:numId="13">
    <w:abstractNumId w:val="16"/>
  </w:num>
  <w:num w:numId="14">
    <w:abstractNumId w:val="28"/>
  </w:num>
  <w:num w:numId="15">
    <w:abstractNumId w:val="21"/>
  </w:num>
  <w:num w:numId="16">
    <w:abstractNumId w:val="9"/>
  </w:num>
  <w:num w:numId="17">
    <w:abstractNumId w:val="32"/>
  </w:num>
  <w:num w:numId="18">
    <w:abstractNumId w:val="3"/>
  </w:num>
  <w:num w:numId="19">
    <w:abstractNumId w:val="14"/>
  </w:num>
  <w:num w:numId="20">
    <w:abstractNumId w:val="24"/>
  </w:num>
  <w:num w:numId="21">
    <w:abstractNumId w:val="19"/>
  </w:num>
  <w:num w:numId="22">
    <w:abstractNumId w:val="29"/>
  </w:num>
  <w:num w:numId="23">
    <w:abstractNumId w:val="25"/>
  </w:num>
  <w:num w:numId="24">
    <w:abstractNumId w:val="13"/>
  </w:num>
  <w:num w:numId="25">
    <w:abstractNumId w:val="17"/>
  </w:num>
  <w:num w:numId="26">
    <w:abstractNumId w:val="4"/>
  </w:num>
  <w:num w:numId="27">
    <w:abstractNumId w:val="26"/>
  </w:num>
  <w:num w:numId="28">
    <w:abstractNumId w:val="1"/>
  </w:num>
  <w:num w:numId="29">
    <w:abstractNumId w:val="34"/>
  </w:num>
  <w:num w:numId="30">
    <w:abstractNumId w:val="27"/>
  </w:num>
  <w:num w:numId="31">
    <w:abstractNumId w:val="2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7"/>
  </w:num>
  <w:num w:numId="43">
    <w:abstractNumId w:val="18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05"/>
    <w:rsid w:val="00010844"/>
    <w:rsid w:val="00012CDF"/>
    <w:rsid w:val="00020D48"/>
    <w:rsid w:val="000222C2"/>
    <w:rsid w:val="00032D13"/>
    <w:rsid w:val="00036E7C"/>
    <w:rsid w:val="000552C4"/>
    <w:rsid w:val="00065591"/>
    <w:rsid w:val="00072AD0"/>
    <w:rsid w:val="000775D7"/>
    <w:rsid w:val="000F60F6"/>
    <w:rsid w:val="00100C45"/>
    <w:rsid w:val="00116F83"/>
    <w:rsid w:val="0014048B"/>
    <w:rsid w:val="001420C4"/>
    <w:rsid w:val="00167A0F"/>
    <w:rsid w:val="00177642"/>
    <w:rsid w:val="001E5599"/>
    <w:rsid w:val="00252E90"/>
    <w:rsid w:val="00284991"/>
    <w:rsid w:val="0029008B"/>
    <w:rsid w:val="002A25A5"/>
    <w:rsid w:val="002C23E8"/>
    <w:rsid w:val="002C7EFF"/>
    <w:rsid w:val="002D77B8"/>
    <w:rsid w:val="00307D63"/>
    <w:rsid w:val="00313E40"/>
    <w:rsid w:val="00316636"/>
    <w:rsid w:val="00367D46"/>
    <w:rsid w:val="003B62EC"/>
    <w:rsid w:val="003E2118"/>
    <w:rsid w:val="003F046E"/>
    <w:rsid w:val="00431C36"/>
    <w:rsid w:val="00436744"/>
    <w:rsid w:val="00464521"/>
    <w:rsid w:val="0047081D"/>
    <w:rsid w:val="004969C0"/>
    <w:rsid w:val="004A3057"/>
    <w:rsid w:val="004C3AB6"/>
    <w:rsid w:val="004D06E4"/>
    <w:rsid w:val="004D7012"/>
    <w:rsid w:val="00510258"/>
    <w:rsid w:val="00521002"/>
    <w:rsid w:val="00522A80"/>
    <w:rsid w:val="00554AAD"/>
    <w:rsid w:val="00565C5C"/>
    <w:rsid w:val="005B6FEC"/>
    <w:rsid w:val="005C3979"/>
    <w:rsid w:val="005C632C"/>
    <w:rsid w:val="005E39E3"/>
    <w:rsid w:val="005E760A"/>
    <w:rsid w:val="005F226D"/>
    <w:rsid w:val="005F7363"/>
    <w:rsid w:val="00653233"/>
    <w:rsid w:val="0065509F"/>
    <w:rsid w:val="00660D31"/>
    <w:rsid w:val="00663FD4"/>
    <w:rsid w:val="00667C3C"/>
    <w:rsid w:val="00677A32"/>
    <w:rsid w:val="00695332"/>
    <w:rsid w:val="00733927"/>
    <w:rsid w:val="0073776B"/>
    <w:rsid w:val="00753E2F"/>
    <w:rsid w:val="00775279"/>
    <w:rsid w:val="00781283"/>
    <w:rsid w:val="00782CB5"/>
    <w:rsid w:val="00783D67"/>
    <w:rsid w:val="00797328"/>
    <w:rsid w:val="007B60D7"/>
    <w:rsid w:val="007D07BE"/>
    <w:rsid w:val="007F2066"/>
    <w:rsid w:val="00805C59"/>
    <w:rsid w:val="0084247A"/>
    <w:rsid w:val="00861C7F"/>
    <w:rsid w:val="00875590"/>
    <w:rsid w:val="00882FDC"/>
    <w:rsid w:val="0088508E"/>
    <w:rsid w:val="00891FAA"/>
    <w:rsid w:val="008A5F72"/>
    <w:rsid w:val="008C021E"/>
    <w:rsid w:val="008C22A5"/>
    <w:rsid w:val="008C776A"/>
    <w:rsid w:val="008D2E12"/>
    <w:rsid w:val="008E3D30"/>
    <w:rsid w:val="00903870"/>
    <w:rsid w:val="0091349F"/>
    <w:rsid w:val="0093350A"/>
    <w:rsid w:val="0097486C"/>
    <w:rsid w:val="009A19C8"/>
    <w:rsid w:val="009B2F62"/>
    <w:rsid w:val="009B3D58"/>
    <w:rsid w:val="009B50F6"/>
    <w:rsid w:val="009B7661"/>
    <w:rsid w:val="009C59D0"/>
    <w:rsid w:val="009D0A9A"/>
    <w:rsid w:val="009F4646"/>
    <w:rsid w:val="009F612F"/>
    <w:rsid w:val="00A31DD2"/>
    <w:rsid w:val="00A6546A"/>
    <w:rsid w:val="00A7214B"/>
    <w:rsid w:val="00A75392"/>
    <w:rsid w:val="00A90A00"/>
    <w:rsid w:val="00AA193A"/>
    <w:rsid w:val="00AA77FF"/>
    <w:rsid w:val="00AB65FB"/>
    <w:rsid w:val="00AD3709"/>
    <w:rsid w:val="00AE0A47"/>
    <w:rsid w:val="00B15DFB"/>
    <w:rsid w:val="00B30FA1"/>
    <w:rsid w:val="00B32B63"/>
    <w:rsid w:val="00B364DD"/>
    <w:rsid w:val="00B57827"/>
    <w:rsid w:val="00BB42A1"/>
    <w:rsid w:val="00BF0405"/>
    <w:rsid w:val="00BF5EE4"/>
    <w:rsid w:val="00C140A5"/>
    <w:rsid w:val="00C15367"/>
    <w:rsid w:val="00C45B16"/>
    <w:rsid w:val="00C649E5"/>
    <w:rsid w:val="00C872F6"/>
    <w:rsid w:val="00C91510"/>
    <w:rsid w:val="00CA1C52"/>
    <w:rsid w:val="00CA7914"/>
    <w:rsid w:val="00CC1711"/>
    <w:rsid w:val="00CC6B14"/>
    <w:rsid w:val="00CD54B6"/>
    <w:rsid w:val="00D27A88"/>
    <w:rsid w:val="00D304D8"/>
    <w:rsid w:val="00D44EC8"/>
    <w:rsid w:val="00D66CCD"/>
    <w:rsid w:val="00D96F7B"/>
    <w:rsid w:val="00DA0721"/>
    <w:rsid w:val="00DE4022"/>
    <w:rsid w:val="00DE72AE"/>
    <w:rsid w:val="00DF296C"/>
    <w:rsid w:val="00E3426B"/>
    <w:rsid w:val="00E36CC5"/>
    <w:rsid w:val="00E46502"/>
    <w:rsid w:val="00E73A3F"/>
    <w:rsid w:val="00E86619"/>
    <w:rsid w:val="00F43663"/>
    <w:rsid w:val="00F46C15"/>
    <w:rsid w:val="00F65523"/>
    <w:rsid w:val="00F73482"/>
    <w:rsid w:val="00F87AB4"/>
    <w:rsid w:val="00F90BA0"/>
    <w:rsid w:val="00FA6DD2"/>
    <w:rsid w:val="00FB7ECC"/>
    <w:rsid w:val="00FE1E62"/>
    <w:rsid w:val="00FE7F91"/>
    <w:rsid w:val="00FF0D66"/>
    <w:rsid w:val="00FF19C9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F491F15F-4B7A-4B5B-8CD8-EAF2D4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7B60D7"/>
    <w:rPr>
      <w:lang w:eastAsia="ru-RU"/>
    </w:rPr>
  </w:style>
  <w:style w:type="paragraph" w:styleId="ab">
    <w:name w:val="List Paragraph"/>
    <w:basedOn w:val="a"/>
    <w:link w:val="ac"/>
    <w:uiPriority w:val="34"/>
    <w:qFormat/>
    <w:rsid w:val="00782CB5"/>
    <w:pPr>
      <w:ind w:left="708"/>
    </w:pPr>
    <w:rPr>
      <w:lang w:val="ru-RU"/>
    </w:rPr>
  </w:style>
  <w:style w:type="character" w:customStyle="1" w:styleId="ac">
    <w:name w:val="Абзац списка Знак"/>
    <w:link w:val="ab"/>
    <w:uiPriority w:val="34"/>
    <w:locked/>
    <w:rsid w:val="00782CB5"/>
    <w:rPr>
      <w:lang w:val="ru-RU" w:eastAsia="ru-RU"/>
    </w:rPr>
  </w:style>
  <w:style w:type="paragraph" w:styleId="ad">
    <w:name w:val="footnote text"/>
    <w:basedOn w:val="a"/>
    <w:link w:val="ae"/>
    <w:semiHidden/>
    <w:unhideWhenUsed/>
    <w:rsid w:val="0088508E"/>
  </w:style>
  <w:style w:type="character" w:customStyle="1" w:styleId="ae">
    <w:name w:val="Текст сноски Знак"/>
    <w:basedOn w:val="a0"/>
    <w:link w:val="ad"/>
    <w:semiHidden/>
    <w:rsid w:val="0088508E"/>
    <w:rPr>
      <w:lang w:eastAsia="ru-RU"/>
    </w:rPr>
  </w:style>
  <w:style w:type="character" w:styleId="af">
    <w:name w:val="footnote reference"/>
    <w:basedOn w:val="a0"/>
    <w:semiHidden/>
    <w:unhideWhenUsed/>
    <w:rsid w:val="00885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ABF1-ADAD-48C2-9519-11183B51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2649</Words>
  <Characters>15100</Characters>
  <Application>Microsoft Office Word</Application>
  <DocSecurity>0</DocSecurity>
  <Lines>125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Договор физлица - лояльный</vt:lpstr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Марина Скрипникова</cp:lastModifiedBy>
  <cp:revision>30</cp:revision>
  <cp:lastPrinted>2021-07-02T08:14:00Z</cp:lastPrinted>
  <dcterms:created xsi:type="dcterms:W3CDTF">2022-04-28T07:02:00Z</dcterms:created>
  <dcterms:modified xsi:type="dcterms:W3CDTF">2023-01-13T13:17:00Z</dcterms:modified>
</cp:coreProperties>
</file>