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BA9D" w14:textId="77777777" w:rsidR="002A21DB" w:rsidRPr="00D30C46" w:rsidRDefault="002A21DB" w:rsidP="007F60EE">
      <w:pPr>
        <w:ind w:left="5103" w:hanging="37"/>
        <w:rPr>
          <w:b/>
          <w:sz w:val="20"/>
          <w:lang w:eastAsia="uk-UA"/>
        </w:rPr>
      </w:pPr>
      <w:r w:rsidRPr="001C7BFD">
        <w:rPr>
          <w:b/>
          <w:sz w:val="24"/>
          <w:szCs w:val="24"/>
        </w:rPr>
        <w:t xml:space="preserve">                                                                                    </w:t>
      </w:r>
      <w:r w:rsidRPr="00D30C46"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3A673908" wp14:editId="2503BBFA">
            <wp:simplePos x="0" y="0"/>
            <wp:positionH relativeFrom="margin">
              <wp:align>left</wp:align>
            </wp:positionH>
            <wp:positionV relativeFrom="paragraph">
              <wp:posOffset>-42545</wp:posOffset>
            </wp:positionV>
            <wp:extent cx="1257300" cy="63309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C46">
        <w:rPr>
          <w:b/>
          <w:sz w:val="20"/>
          <w:lang w:eastAsia="uk-UA"/>
        </w:rPr>
        <w:t xml:space="preserve">Додаток № </w:t>
      </w:r>
      <w:r w:rsidR="00C06BAE" w:rsidRPr="00D30C46">
        <w:rPr>
          <w:b/>
          <w:sz w:val="20"/>
          <w:lang w:eastAsia="uk-UA"/>
        </w:rPr>
        <w:t>6</w:t>
      </w:r>
    </w:p>
    <w:p w14:paraId="74842B3D" w14:textId="62F2F55C" w:rsidR="006C1A7E" w:rsidRPr="00D30C46" w:rsidRDefault="002A21DB" w:rsidP="007F60EE">
      <w:pPr>
        <w:ind w:left="5103" w:hanging="37"/>
        <w:rPr>
          <w:b/>
          <w:sz w:val="20"/>
          <w:u w:val="single"/>
          <w:lang w:eastAsia="uk-UA"/>
        </w:rPr>
      </w:pPr>
      <w:r w:rsidRPr="00D30C46">
        <w:rPr>
          <w:b/>
          <w:sz w:val="20"/>
          <w:u w:val="single"/>
          <w:lang w:eastAsia="uk-UA"/>
        </w:rPr>
        <w:t>(нова редакція діє з «</w:t>
      </w:r>
      <w:r w:rsidR="00996894">
        <w:rPr>
          <w:b/>
          <w:sz w:val="20"/>
          <w:u w:val="single"/>
          <w:lang w:eastAsia="uk-UA"/>
        </w:rPr>
        <w:t>16</w:t>
      </w:r>
      <w:r w:rsidRPr="00D30C46">
        <w:rPr>
          <w:b/>
          <w:sz w:val="20"/>
          <w:u w:val="single"/>
          <w:lang w:eastAsia="uk-UA"/>
        </w:rPr>
        <w:t>»</w:t>
      </w:r>
      <w:r w:rsidR="000B5826" w:rsidRPr="00D30C46">
        <w:rPr>
          <w:b/>
          <w:sz w:val="20"/>
          <w:u w:val="single"/>
          <w:lang w:eastAsia="uk-UA"/>
        </w:rPr>
        <w:t xml:space="preserve"> </w:t>
      </w:r>
      <w:r w:rsidR="00996894">
        <w:rPr>
          <w:b/>
          <w:sz w:val="20"/>
          <w:u w:val="single"/>
          <w:lang w:eastAsia="uk-UA"/>
        </w:rPr>
        <w:t>лютого</w:t>
      </w:r>
      <w:r w:rsidRPr="00D30C46">
        <w:rPr>
          <w:b/>
          <w:sz w:val="20"/>
          <w:u w:val="single"/>
          <w:lang w:eastAsia="uk-UA"/>
        </w:rPr>
        <w:t xml:space="preserve"> 20</w:t>
      </w:r>
      <w:r w:rsidR="00932D33" w:rsidRPr="00D30C46">
        <w:rPr>
          <w:b/>
          <w:sz w:val="20"/>
          <w:u w:val="single"/>
          <w:lang w:eastAsia="uk-UA"/>
        </w:rPr>
        <w:t>2</w:t>
      </w:r>
      <w:r w:rsidR="00996894">
        <w:rPr>
          <w:b/>
          <w:sz w:val="20"/>
          <w:u w:val="single"/>
          <w:lang w:eastAsia="uk-UA"/>
        </w:rPr>
        <w:t>6</w:t>
      </w:r>
      <w:r w:rsidR="007F60EE" w:rsidRPr="00D30C46">
        <w:rPr>
          <w:b/>
          <w:sz w:val="20"/>
          <w:u w:val="single"/>
          <w:lang w:eastAsia="uk-UA"/>
        </w:rPr>
        <w:t xml:space="preserve"> року</w:t>
      </w:r>
      <w:r w:rsidR="00E703D4" w:rsidRPr="00D30C46">
        <w:rPr>
          <w:b/>
          <w:sz w:val="20"/>
          <w:u w:val="single"/>
          <w:lang w:eastAsia="uk-UA"/>
        </w:rPr>
        <w:t xml:space="preserve"> </w:t>
      </w:r>
    </w:p>
    <w:p w14:paraId="742CC28F" w14:textId="77777777" w:rsidR="006C1A7E" w:rsidRPr="00D30C46" w:rsidRDefault="002A21DB" w:rsidP="007F60EE">
      <w:pPr>
        <w:ind w:left="5103" w:hanging="37"/>
        <w:rPr>
          <w:b/>
          <w:sz w:val="20"/>
          <w:lang w:eastAsia="uk-UA"/>
        </w:rPr>
      </w:pPr>
      <w:r w:rsidRPr="00D30C46">
        <w:rPr>
          <w:b/>
          <w:sz w:val="20"/>
          <w:lang w:eastAsia="uk-UA"/>
        </w:rPr>
        <w:t xml:space="preserve">згідно з рішенням Правління АТ «СКАЙ БАНК» </w:t>
      </w:r>
    </w:p>
    <w:p w14:paraId="45F39B94" w14:textId="59043A0E" w:rsidR="006C1A7E" w:rsidRPr="00D30C46" w:rsidRDefault="002A21DB" w:rsidP="007F60EE">
      <w:pPr>
        <w:ind w:left="5103" w:hanging="37"/>
        <w:rPr>
          <w:b/>
          <w:sz w:val="20"/>
          <w:lang w:eastAsia="uk-UA"/>
        </w:rPr>
      </w:pPr>
      <w:r w:rsidRPr="00D30C46">
        <w:rPr>
          <w:b/>
          <w:sz w:val="20"/>
          <w:lang w:eastAsia="uk-UA"/>
        </w:rPr>
        <w:t>протокол №</w:t>
      </w:r>
      <w:r w:rsidR="00997F64">
        <w:rPr>
          <w:b/>
          <w:sz w:val="20"/>
          <w:lang w:eastAsia="uk-UA"/>
        </w:rPr>
        <w:t xml:space="preserve"> 19/2</w:t>
      </w:r>
      <w:r w:rsidR="008938EF" w:rsidRPr="00D30C46">
        <w:rPr>
          <w:b/>
          <w:sz w:val="20"/>
          <w:lang w:eastAsia="uk-UA"/>
        </w:rPr>
        <w:t xml:space="preserve"> </w:t>
      </w:r>
      <w:r w:rsidRPr="00D30C46">
        <w:rPr>
          <w:b/>
          <w:sz w:val="20"/>
          <w:lang w:eastAsia="uk-UA"/>
        </w:rPr>
        <w:t xml:space="preserve">від </w:t>
      </w:r>
      <w:r w:rsidR="00997F64">
        <w:rPr>
          <w:b/>
          <w:sz w:val="20"/>
          <w:lang w:eastAsia="uk-UA"/>
        </w:rPr>
        <w:t>12.</w:t>
      </w:r>
      <w:r w:rsidR="00996894">
        <w:rPr>
          <w:b/>
          <w:sz w:val="20"/>
          <w:lang w:eastAsia="uk-UA"/>
        </w:rPr>
        <w:t>02.2026</w:t>
      </w:r>
      <w:r w:rsidR="00911FB2" w:rsidRPr="00D30C46">
        <w:rPr>
          <w:b/>
          <w:sz w:val="20"/>
          <w:lang w:eastAsia="uk-UA"/>
        </w:rPr>
        <w:t xml:space="preserve"> року</w:t>
      </w:r>
      <w:r w:rsidR="004D01AB" w:rsidRPr="00D30C46">
        <w:rPr>
          <w:b/>
          <w:sz w:val="20"/>
          <w:lang w:eastAsia="uk-UA"/>
        </w:rPr>
        <w:t>)</w:t>
      </w:r>
      <w:r w:rsidRPr="00D30C46">
        <w:rPr>
          <w:b/>
          <w:sz w:val="20"/>
          <w:lang w:eastAsia="uk-UA"/>
        </w:rPr>
        <w:t xml:space="preserve"> </w:t>
      </w:r>
    </w:p>
    <w:p w14:paraId="42881770" w14:textId="3191EB10" w:rsidR="002A21DB" w:rsidRPr="00D30C46" w:rsidRDefault="002A21DB" w:rsidP="007F60EE">
      <w:pPr>
        <w:ind w:left="5103" w:hanging="37"/>
        <w:rPr>
          <w:b/>
          <w:sz w:val="20"/>
          <w:u w:val="single"/>
          <w:lang w:eastAsia="uk-UA"/>
        </w:rPr>
      </w:pPr>
      <w:r w:rsidRPr="00D30C46">
        <w:rPr>
          <w:b/>
          <w:sz w:val="20"/>
          <w:lang w:eastAsia="uk-UA"/>
        </w:rPr>
        <w:t>до</w:t>
      </w:r>
      <w:r w:rsidR="00A813D6" w:rsidRPr="00D30C46">
        <w:rPr>
          <w:b/>
          <w:sz w:val="20"/>
          <w:lang w:eastAsia="uk-UA"/>
        </w:rPr>
        <w:t xml:space="preserve"> </w:t>
      </w:r>
      <w:r w:rsidRPr="00D30C46">
        <w:rPr>
          <w:b/>
          <w:sz w:val="20"/>
          <w:lang w:eastAsia="uk-UA"/>
        </w:rPr>
        <w:t xml:space="preserve">Публічного договору про  комплексне банківське обслуговування фізичних осіб АТ «СКАЙ БАНК» </w:t>
      </w:r>
      <w:r w:rsidRPr="00D30C46">
        <w:rPr>
          <w:b/>
          <w:color w:val="000000"/>
          <w:sz w:val="20"/>
          <w:lang w:eastAsia="en-US"/>
        </w:rPr>
        <w:tab/>
      </w:r>
    </w:p>
    <w:p w14:paraId="1649603C" w14:textId="77777777" w:rsidR="007F60EE" w:rsidRDefault="007F60EE" w:rsidP="007F60EE">
      <w:pPr>
        <w:jc w:val="center"/>
        <w:rPr>
          <w:b/>
          <w:sz w:val="22"/>
          <w:szCs w:val="22"/>
        </w:rPr>
      </w:pPr>
    </w:p>
    <w:p w14:paraId="0B21BE0C" w14:textId="77777777" w:rsidR="00015454" w:rsidRPr="00015454" w:rsidRDefault="00015454" w:rsidP="00015454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>Тарифи на послуги</w:t>
      </w:r>
    </w:p>
    <w:p w14:paraId="28849486" w14:textId="77777777" w:rsidR="00015454" w:rsidRPr="00015454" w:rsidRDefault="00015454" w:rsidP="00015454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>з надання в майновий найм (оренду) індивідуального банківського сейфу</w:t>
      </w:r>
    </w:p>
    <w:p w14:paraId="01429B12" w14:textId="77777777" w:rsidR="00015454" w:rsidRPr="00015454" w:rsidRDefault="00015454" w:rsidP="00015454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>Київське відділення №1 АТ «СКАЙ БАНК»</w:t>
      </w:r>
    </w:p>
    <w:tbl>
      <w:tblPr>
        <w:tblW w:w="8505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446"/>
        <w:gridCol w:w="1531"/>
        <w:gridCol w:w="1559"/>
      </w:tblGrid>
      <w:tr w:rsidR="00015454" w:rsidRPr="00015454" w14:paraId="3704D631" w14:textId="77777777" w:rsidTr="00713149">
        <w:trPr>
          <w:trHeight w:val="892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B277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 </w:t>
            </w:r>
          </w:p>
          <w:p w14:paraId="07227087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Розмір сейфу(ш/г/в), мм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9C45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Термін оренди </w:t>
            </w:r>
          </w:p>
          <w:p w14:paraId="6FCEE9DE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(мінімальний термін оренди 14 календарних днів)</w:t>
            </w:r>
          </w:p>
          <w:p w14:paraId="6FEECB94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Вартість за 1 день (грн., в т.ч. ПДВ) </w:t>
            </w:r>
          </w:p>
        </w:tc>
      </w:tr>
      <w:tr w:rsidR="00015454" w:rsidRPr="00015454" w14:paraId="1DF32B55" w14:textId="77777777" w:rsidTr="00713149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9DF28" w14:textId="77777777" w:rsidR="00015454" w:rsidRPr="00015454" w:rsidRDefault="00015454" w:rsidP="00713149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D4B3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до 30 днів</w:t>
            </w:r>
          </w:p>
          <w:p w14:paraId="3676C8B2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1D33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до 90 днів</w:t>
            </w:r>
          </w:p>
          <w:p w14:paraId="00B2DA6A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06A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до 180 днів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8D47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до 365 днів</w:t>
            </w:r>
          </w:p>
          <w:p w14:paraId="770BE23D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</w:t>
            </w:r>
          </w:p>
        </w:tc>
      </w:tr>
      <w:tr w:rsidR="00015454" w:rsidRPr="00015454" w14:paraId="67604B00" w14:textId="77777777" w:rsidTr="007131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2862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b/>
                <w:bCs/>
                <w:sz w:val="22"/>
                <w:szCs w:val="22"/>
              </w:rPr>
              <w:t>S</w:t>
            </w:r>
            <w:r w:rsidRPr="00015454">
              <w:rPr>
                <w:sz w:val="22"/>
                <w:szCs w:val="22"/>
              </w:rPr>
              <w:t xml:space="preserve"> 240х355х60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FC89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F1CE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441B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723C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19</w:t>
            </w:r>
          </w:p>
        </w:tc>
      </w:tr>
      <w:tr w:rsidR="00015454" w:rsidRPr="00015454" w14:paraId="16F754E1" w14:textId="77777777" w:rsidTr="007131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2BB8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b/>
                <w:bCs/>
                <w:sz w:val="22"/>
                <w:szCs w:val="22"/>
              </w:rPr>
              <w:t xml:space="preserve">М </w:t>
            </w:r>
            <w:r w:rsidRPr="00015454">
              <w:rPr>
                <w:sz w:val="22"/>
                <w:szCs w:val="22"/>
              </w:rPr>
              <w:t>240х355х90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2131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0547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162A3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EBFE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23</w:t>
            </w:r>
          </w:p>
        </w:tc>
      </w:tr>
      <w:tr w:rsidR="00015454" w:rsidRPr="00015454" w14:paraId="692B9453" w14:textId="77777777" w:rsidTr="007131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FAE8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b/>
                <w:bCs/>
                <w:sz w:val="22"/>
                <w:szCs w:val="22"/>
              </w:rPr>
              <w:t>L</w:t>
            </w:r>
            <w:r w:rsidRPr="00015454">
              <w:rPr>
                <w:sz w:val="22"/>
                <w:szCs w:val="22"/>
              </w:rPr>
              <w:t xml:space="preserve"> 240х355х140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4E7B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8101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BF4E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F92A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30</w:t>
            </w:r>
          </w:p>
        </w:tc>
      </w:tr>
      <w:tr w:rsidR="00015454" w:rsidRPr="00015454" w14:paraId="540898CB" w14:textId="77777777" w:rsidTr="007131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2CB6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b/>
                <w:bCs/>
                <w:sz w:val="22"/>
                <w:szCs w:val="22"/>
              </w:rPr>
              <w:t>ХL</w:t>
            </w:r>
            <w:r w:rsidRPr="00015454">
              <w:rPr>
                <w:sz w:val="22"/>
                <w:szCs w:val="22"/>
              </w:rPr>
              <w:t xml:space="preserve"> 500х355х210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25EB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A67A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64B2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DA5B" w14:textId="77777777" w:rsidR="00015454" w:rsidRPr="00015454" w:rsidRDefault="00015454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43</w:t>
            </w:r>
          </w:p>
        </w:tc>
      </w:tr>
    </w:tbl>
    <w:p w14:paraId="68DA8560" w14:textId="77777777" w:rsidR="00015454" w:rsidRPr="00015454" w:rsidRDefault="00015454" w:rsidP="00015454">
      <w:pPr>
        <w:pStyle w:val="xmsonormal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bookmarkStart w:id="0" w:name="x__Hlk33531045"/>
    </w:p>
    <w:p w14:paraId="223BA7B7" w14:textId="77777777" w:rsidR="00015454" w:rsidRPr="00015454" w:rsidRDefault="00015454" w:rsidP="00015454">
      <w:pPr>
        <w:pStyle w:val="xmsonormal"/>
        <w:spacing w:before="0" w:beforeAutospacing="0" w:after="0" w:afterAutospacing="0"/>
        <w:ind w:firstLine="708"/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>Заставна вартість ключа на час використання сейфа у сумі  2500,00 грн., без ПДВ</w:t>
      </w:r>
      <w:bookmarkEnd w:id="0"/>
      <w:r w:rsidRPr="00015454">
        <w:rPr>
          <w:b/>
          <w:bCs/>
          <w:i/>
          <w:iCs/>
          <w:sz w:val="22"/>
          <w:szCs w:val="22"/>
        </w:rPr>
        <w:t>.</w:t>
      </w:r>
    </w:p>
    <w:p w14:paraId="659DEA46" w14:textId="77777777" w:rsidR="00015454" w:rsidRPr="00015454" w:rsidRDefault="00015454" w:rsidP="00015454">
      <w:pPr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 xml:space="preserve">            Страхування відповідальності «Мій ключ» від СК «ІНГО» надається як додаткова послуга та оформлюється за бажанням Клієнта. Комісія за здійснення страхового платежу через касу Банку включена до вартості послуги з надання в майновий найм (оренду) індивідуального банківського сейфу. </w:t>
      </w:r>
    </w:p>
    <w:p w14:paraId="7631749D" w14:textId="77777777" w:rsidR="00015454" w:rsidRPr="00015454" w:rsidRDefault="00015454" w:rsidP="00015454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>Послуги з оформлення та посвідчення довіреності в Банку на користування сейфом - 200 грн. (у т.ч. ПДВ) за одиницю.</w:t>
      </w:r>
    </w:p>
    <w:p w14:paraId="6253AE88" w14:textId="5B407FF7" w:rsidR="00015454" w:rsidRDefault="00015454" w:rsidP="00015454">
      <w:pPr>
        <w:ind w:firstLine="708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  <w:r w:rsidRPr="00015454">
        <w:rPr>
          <w:b/>
          <w:bCs/>
          <w:i/>
          <w:iCs/>
          <w:sz w:val="22"/>
          <w:szCs w:val="22"/>
          <w:shd w:val="clear" w:color="auto" w:fill="FFFFFF"/>
        </w:rPr>
        <w:t>Додаткова плата за перебування Клієнта або його довіреної особи у спеціально відведеному місці (кабіні), що розташована в сховищі для індивідуальних сейфів або приміщенні, в якому розміщений сейф з індивідуальними сейфами, понад 15 хвилин - не встановлюється.</w:t>
      </w:r>
    </w:p>
    <w:p w14:paraId="547A0537" w14:textId="77777777" w:rsidR="00015454" w:rsidRPr="00015454" w:rsidRDefault="00015454" w:rsidP="00015454">
      <w:pPr>
        <w:ind w:firstLine="708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3F5B8F38" w14:textId="77777777" w:rsidR="00015454" w:rsidRPr="00015454" w:rsidRDefault="00015454" w:rsidP="00015454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6921BD4" w14:textId="77777777" w:rsidR="00015454" w:rsidRPr="00015454" w:rsidRDefault="00015454" w:rsidP="00015454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 xml:space="preserve">       Тарифи на послуги</w:t>
      </w:r>
    </w:p>
    <w:p w14:paraId="1E426E9B" w14:textId="77777777" w:rsidR="00015454" w:rsidRPr="00015454" w:rsidRDefault="00015454" w:rsidP="00015454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>з надання в майновий найм (оренду) індивідуального банківського сейфу</w:t>
      </w:r>
    </w:p>
    <w:p w14:paraId="7599FAEF" w14:textId="77777777" w:rsidR="00015454" w:rsidRPr="00015454" w:rsidRDefault="00015454" w:rsidP="00015454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>Харківське головне відділення АТ «СКАЙ БАНК»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832"/>
        <w:gridCol w:w="1972"/>
        <w:gridCol w:w="1971"/>
        <w:gridCol w:w="2111"/>
      </w:tblGrid>
      <w:tr w:rsidR="00015454" w:rsidRPr="00015454" w14:paraId="4B0774F9" w14:textId="77777777" w:rsidTr="00713149">
        <w:trPr>
          <w:trHeight w:val="575"/>
        </w:trPr>
        <w:tc>
          <w:tcPr>
            <w:tcW w:w="1748" w:type="dxa"/>
            <w:vMerge w:val="restart"/>
          </w:tcPr>
          <w:p w14:paraId="2F3C9FBB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Розмір сейфу(ш/г/в), мм</w:t>
            </w:r>
          </w:p>
        </w:tc>
        <w:tc>
          <w:tcPr>
            <w:tcW w:w="7886" w:type="dxa"/>
            <w:gridSpan w:val="4"/>
          </w:tcPr>
          <w:p w14:paraId="43C89AFB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Термін оренди</w:t>
            </w:r>
          </w:p>
          <w:p w14:paraId="01EE650E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(мінімальний термін оренди 14 календарних днів)</w:t>
            </w:r>
          </w:p>
          <w:p w14:paraId="31A783B5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Вартість за 1 день (грн., в т.ч. ПДВ)</w:t>
            </w:r>
          </w:p>
          <w:p w14:paraId="02748463" w14:textId="77777777" w:rsidR="00015454" w:rsidRPr="00015454" w:rsidRDefault="00015454" w:rsidP="0071314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15454" w:rsidRPr="00015454" w14:paraId="23F3623D" w14:textId="77777777" w:rsidTr="00713149">
        <w:trPr>
          <w:trHeight w:val="289"/>
        </w:trPr>
        <w:tc>
          <w:tcPr>
            <w:tcW w:w="1748" w:type="dxa"/>
            <w:vMerge/>
          </w:tcPr>
          <w:p w14:paraId="781F5856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2" w:type="dxa"/>
          </w:tcPr>
          <w:p w14:paraId="658CD0F4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до 30 днів</w:t>
            </w:r>
          </w:p>
          <w:p w14:paraId="66390844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34FEFA8F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до 90 днів</w:t>
            </w:r>
          </w:p>
          <w:p w14:paraId="34DF2255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6F34DD4F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до 180 днів</w:t>
            </w:r>
          </w:p>
          <w:p w14:paraId="5A1B1602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1" w:type="dxa"/>
          </w:tcPr>
          <w:p w14:paraId="5C2843BC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до 365 днів</w:t>
            </w:r>
          </w:p>
          <w:p w14:paraId="0FBB6A8D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15454" w:rsidRPr="00015454" w14:paraId="1E856763" w14:textId="77777777" w:rsidTr="00713149">
        <w:trPr>
          <w:trHeight w:val="70"/>
        </w:trPr>
        <w:tc>
          <w:tcPr>
            <w:tcW w:w="1748" w:type="dxa"/>
          </w:tcPr>
          <w:p w14:paraId="4B0C8EC8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b/>
                <w:bCs/>
                <w:sz w:val="22"/>
                <w:szCs w:val="22"/>
              </w:rPr>
              <w:t xml:space="preserve">А   </w:t>
            </w:r>
            <w:r w:rsidRPr="00015454">
              <w:rPr>
                <w:rFonts w:eastAsia="Calibri"/>
                <w:sz w:val="22"/>
                <w:szCs w:val="22"/>
              </w:rPr>
              <w:t>245х315х55</w:t>
            </w:r>
          </w:p>
        </w:tc>
        <w:tc>
          <w:tcPr>
            <w:tcW w:w="1832" w:type="dxa"/>
          </w:tcPr>
          <w:p w14:paraId="3BCE7994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972" w:type="dxa"/>
          </w:tcPr>
          <w:p w14:paraId="7B1B0452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971" w:type="dxa"/>
          </w:tcPr>
          <w:p w14:paraId="5681AAA9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2111" w:type="dxa"/>
          </w:tcPr>
          <w:p w14:paraId="477CEC63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17</w:t>
            </w:r>
          </w:p>
        </w:tc>
      </w:tr>
      <w:tr w:rsidR="00015454" w:rsidRPr="00015454" w14:paraId="614E0665" w14:textId="77777777" w:rsidTr="00713149">
        <w:tc>
          <w:tcPr>
            <w:tcW w:w="1748" w:type="dxa"/>
          </w:tcPr>
          <w:p w14:paraId="7EDBF722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b/>
                <w:bCs/>
                <w:sz w:val="22"/>
                <w:szCs w:val="22"/>
              </w:rPr>
              <w:t xml:space="preserve">Б </w:t>
            </w:r>
            <w:r w:rsidRPr="00015454">
              <w:rPr>
                <w:rFonts w:eastAsia="Calibri"/>
                <w:sz w:val="22"/>
                <w:szCs w:val="22"/>
              </w:rPr>
              <w:t>245х311х130</w:t>
            </w:r>
          </w:p>
        </w:tc>
        <w:tc>
          <w:tcPr>
            <w:tcW w:w="1832" w:type="dxa"/>
          </w:tcPr>
          <w:p w14:paraId="57A4E011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972" w:type="dxa"/>
          </w:tcPr>
          <w:p w14:paraId="6B34CACF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971" w:type="dxa"/>
          </w:tcPr>
          <w:p w14:paraId="635550D9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2111" w:type="dxa"/>
          </w:tcPr>
          <w:p w14:paraId="5B0B732A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19</w:t>
            </w:r>
          </w:p>
        </w:tc>
      </w:tr>
      <w:tr w:rsidR="00015454" w:rsidRPr="00015454" w14:paraId="52B3DCE7" w14:textId="77777777" w:rsidTr="00713149">
        <w:tc>
          <w:tcPr>
            <w:tcW w:w="1748" w:type="dxa"/>
          </w:tcPr>
          <w:p w14:paraId="09583F5D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b/>
                <w:bCs/>
                <w:sz w:val="22"/>
                <w:szCs w:val="22"/>
              </w:rPr>
              <w:t xml:space="preserve">С </w:t>
            </w:r>
            <w:r w:rsidRPr="00015454">
              <w:rPr>
                <w:rFonts w:eastAsia="Calibri"/>
                <w:sz w:val="22"/>
                <w:szCs w:val="22"/>
              </w:rPr>
              <w:t>245х311х230</w:t>
            </w:r>
          </w:p>
        </w:tc>
        <w:tc>
          <w:tcPr>
            <w:tcW w:w="1832" w:type="dxa"/>
          </w:tcPr>
          <w:p w14:paraId="19839121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1972" w:type="dxa"/>
          </w:tcPr>
          <w:p w14:paraId="67635742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1971" w:type="dxa"/>
          </w:tcPr>
          <w:p w14:paraId="691768A0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2111" w:type="dxa"/>
          </w:tcPr>
          <w:p w14:paraId="4215A04F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31</w:t>
            </w:r>
          </w:p>
        </w:tc>
      </w:tr>
      <w:tr w:rsidR="00015454" w:rsidRPr="00015454" w14:paraId="7CE45F34" w14:textId="77777777" w:rsidTr="00713149">
        <w:trPr>
          <w:trHeight w:val="70"/>
        </w:trPr>
        <w:tc>
          <w:tcPr>
            <w:tcW w:w="1748" w:type="dxa"/>
          </w:tcPr>
          <w:p w14:paraId="592E5A77" w14:textId="77777777" w:rsidR="00015454" w:rsidRPr="00015454" w:rsidRDefault="00015454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b/>
                <w:bCs/>
                <w:sz w:val="22"/>
                <w:szCs w:val="22"/>
              </w:rPr>
              <w:t>Д</w:t>
            </w:r>
            <w:r w:rsidRPr="00015454">
              <w:rPr>
                <w:rFonts w:eastAsia="Calibri"/>
                <w:sz w:val="22"/>
                <w:szCs w:val="22"/>
              </w:rPr>
              <w:t xml:space="preserve"> 240х311х480</w:t>
            </w:r>
          </w:p>
        </w:tc>
        <w:tc>
          <w:tcPr>
            <w:tcW w:w="1832" w:type="dxa"/>
          </w:tcPr>
          <w:p w14:paraId="62516B2F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1972" w:type="dxa"/>
          </w:tcPr>
          <w:p w14:paraId="6889CFC0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1971" w:type="dxa"/>
          </w:tcPr>
          <w:p w14:paraId="09F3E540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2111" w:type="dxa"/>
          </w:tcPr>
          <w:p w14:paraId="6CAE7C53" w14:textId="77777777" w:rsidR="00015454" w:rsidRPr="00015454" w:rsidRDefault="00015454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41</w:t>
            </w:r>
          </w:p>
        </w:tc>
      </w:tr>
    </w:tbl>
    <w:p w14:paraId="60255330" w14:textId="77777777" w:rsidR="00015454" w:rsidRPr="00015454" w:rsidRDefault="00015454" w:rsidP="00015454">
      <w:pPr>
        <w:pStyle w:val="xmsonormal"/>
        <w:spacing w:before="0" w:beforeAutospacing="0" w:after="0" w:afterAutospacing="0"/>
        <w:ind w:firstLine="708"/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 xml:space="preserve"> Заставна вартість ключа на час використання сейфа у сумі  2500,00 грн., без ПДВ.</w:t>
      </w:r>
    </w:p>
    <w:p w14:paraId="12F537AD" w14:textId="77777777" w:rsidR="00015454" w:rsidRPr="00015454" w:rsidRDefault="00015454" w:rsidP="00015454">
      <w:pPr>
        <w:ind w:left="57" w:firstLine="708"/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 xml:space="preserve">Страхування відповідальності «Мій ключ» від СК «ІНГО» надається як додаткова послуга та оформлюється за бажанням Клієнта. Комісія за здійснення страхового платежу через касу Банку включена до вартості послуги з надання в майновий найм (оренду) індивідуального банківського сейфу.                </w:t>
      </w:r>
    </w:p>
    <w:p w14:paraId="64659627" w14:textId="77777777" w:rsidR="00015454" w:rsidRPr="00015454" w:rsidRDefault="00015454" w:rsidP="00015454">
      <w:pPr>
        <w:ind w:left="57" w:firstLine="708"/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>Послуги з оформлення та посвідчення довіреності в Банку на користування сейфом - 200 грн. (у т.ч. ПДВ) за одиницю.</w:t>
      </w:r>
    </w:p>
    <w:p w14:paraId="283E39C0" w14:textId="77777777" w:rsidR="00015454" w:rsidRPr="00015454" w:rsidRDefault="00015454" w:rsidP="00015454">
      <w:pPr>
        <w:ind w:firstLine="708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  <w:r w:rsidRPr="00015454">
        <w:rPr>
          <w:b/>
          <w:bCs/>
          <w:i/>
          <w:iCs/>
          <w:sz w:val="22"/>
          <w:szCs w:val="22"/>
          <w:shd w:val="clear" w:color="auto" w:fill="FFFFFF"/>
        </w:rPr>
        <w:t>Додаткова плата за перебування Клієнта або його довіреної особи у спеціально відведеному місці (кабіні), що розташована в сховищі для індивідуальних сейфів або приміщенні, в якому розміщений сейф з індивідуальними сейфами, понад 15 хвилин - не встановлюється.</w:t>
      </w:r>
    </w:p>
    <w:p w14:paraId="763A3D95" w14:textId="77777777" w:rsidR="00015454" w:rsidRPr="00015454" w:rsidRDefault="00015454" w:rsidP="00015454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9F80E02" w14:textId="77777777" w:rsidR="008D3958" w:rsidRPr="00015454" w:rsidRDefault="008D3958" w:rsidP="002A21DB">
      <w:pPr>
        <w:ind w:left="5387" w:firstLine="37"/>
        <w:rPr>
          <w:b/>
          <w:sz w:val="24"/>
          <w:szCs w:val="24"/>
          <w:lang w:eastAsia="uk-UA"/>
        </w:rPr>
      </w:pPr>
    </w:p>
    <w:sectPr w:rsidR="008D3958" w:rsidRPr="00015454" w:rsidSect="00AD3945">
      <w:pgSz w:w="11906" w:h="16838"/>
      <w:pgMar w:top="142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638"/>
    <w:multiLevelType w:val="hybridMultilevel"/>
    <w:tmpl w:val="1FECF2B4"/>
    <w:lvl w:ilvl="0" w:tplc="6C3A5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7BFB"/>
    <w:multiLevelType w:val="hybridMultilevel"/>
    <w:tmpl w:val="58D8C300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B9"/>
    <w:rsid w:val="00015454"/>
    <w:rsid w:val="00030B48"/>
    <w:rsid w:val="000B0405"/>
    <w:rsid w:val="000B5826"/>
    <w:rsid w:val="000D159C"/>
    <w:rsid w:val="000F3C4F"/>
    <w:rsid w:val="000F639E"/>
    <w:rsid w:val="00147C9A"/>
    <w:rsid w:val="001A3B7A"/>
    <w:rsid w:val="001C7BFD"/>
    <w:rsid w:val="00203FFB"/>
    <w:rsid w:val="002243AF"/>
    <w:rsid w:val="002366B4"/>
    <w:rsid w:val="00261D80"/>
    <w:rsid w:val="002742EE"/>
    <w:rsid w:val="002A21DB"/>
    <w:rsid w:val="002C5DAD"/>
    <w:rsid w:val="002C5FFC"/>
    <w:rsid w:val="002E250A"/>
    <w:rsid w:val="002F6462"/>
    <w:rsid w:val="00326BED"/>
    <w:rsid w:val="003352EC"/>
    <w:rsid w:val="00361834"/>
    <w:rsid w:val="00397E66"/>
    <w:rsid w:val="003A550A"/>
    <w:rsid w:val="003F7730"/>
    <w:rsid w:val="00416AF1"/>
    <w:rsid w:val="004200E9"/>
    <w:rsid w:val="0045292B"/>
    <w:rsid w:val="004658A7"/>
    <w:rsid w:val="004A10DC"/>
    <w:rsid w:val="004A3DD8"/>
    <w:rsid w:val="004D01AB"/>
    <w:rsid w:val="004E7C58"/>
    <w:rsid w:val="0052433B"/>
    <w:rsid w:val="00530AE9"/>
    <w:rsid w:val="0059561F"/>
    <w:rsid w:val="005B6370"/>
    <w:rsid w:val="005C1463"/>
    <w:rsid w:val="005D16E0"/>
    <w:rsid w:val="00604E12"/>
    <w:rsid w:val="00613B69"/>
    <w:rsid w:val="0062106B"/>
    <w:rsid w:val="0063148C"/>
    <w:rsid w:val="0068024F"/>
    <w:rsid w:val="006C1A7E"/>
    <w:rsid w:val="006E158E"/>
    <w:rsid w:val="006E28E7"/>
    <w:rsid w:val="006E3372"/>
    <w:rsid w:val="007010BF"/>
    <w:rsid w:val="00730DF6"/>
    <w:rsid w:val="0073128F"/>
    <w:rsid w:val="007359C2"/>
    <w:rsid w:val="007F60EE"/>
    <w:rsid w:val="00801CCD"/>
    <w:rsid w:val="00813B26"/>
    <w:rsid w:val="00813FDF"/>
    <w:rsid w:val="008728F2"/>
    <w:rsid w:val="0088709E"/>
    <w:rsid w:val="008938EF"/>
    <w:rsid w:val="008B7501"/>
    <w:rsid w:val="008C6B65"/>
    <w:rsid w:val="008D3958"/>
    <w:rsid w:val="00911FB2"/>
    <w:rsid w:val="00925D80"/>
    <w:rsid w:val="00930EB9"/>
    <w:rsid w:val="00932D33"/>
    <w:rsid w:val="009518F4"/>
    <w:rsid w:val="00996894"/>
    <w:rsid w:val="00997F64"/>
    <w:rsid w:val="009D6261"/>
    <w:rsid w:val="009E1097"/>
    <w:rsid w:val="009E15B3"/>
    <w:rsid w:val="00A30832"/>
    <w:rsid w:val="00A66C22"/>
    <w:rsid w:val="00A813D6"/>
    <w:rsid w:val="00AA0284"/>
    <w:rsid w:val="00AA6701"/>
    <w:rsid w:val="00AD3945"/>
    <w:rsid w:val="00B0784B"/>
    <w:rsid w:val="00B863EA"/>
    <w:rsid w:val="00B975F9"/>
    <w:rsid w:val="00BC199A"/>
    <w:rsid w:val="00BC4632"/>
    <w:rsid w:val="00BF6CA5"/>
    <w:rsid w:val="00C0546D"/>
    <w:rsid w:val="00C06BAE"/>
    <w:rsid w:val="00C160A7"/>
    <w:rsid w:val="00C63B42"/>
    <w:rsid w:val="00C701B7"/>
    <w:rsid w:val="00CC7809"/>
    <w:rsid w:val="00CF5213"/>
    <w:rsid w:val="00D1545D"/>
    <w:rsid w:val="00D30C46"/>
    <w:rsid w:val="00D529A6"/>
    <w:rsid w:val="00D5629C"/>
    <w:rsid w:val="00D74ECE"/>
    <w:rsid w:val="00DE7570"/>
    <w:rsid w:val="00E061C3"/>
    <w:rsid w:val="00E31FA2"/>
    <w:rsid w:val="00E33384"/>
    <w:rsid w:val="00E3739D"/>
    <w:rsid w:val="00E469D4"/>
    <w:rsid w:val="00E703D4"/>
    <w:rsid w:val="00E8571D"/>
    <w:rsid w:val="00ED58F8"/>
    <w:rsid w:val="00EF3A05"/>
    <w:rsid w:val="00EF7C2C"/>
    <w:rsid w:val="00F51249"/>
    <w:rsid w:val="00F67DD3"/>
    <w:rsid w:val="00FB0C27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4D542"/>
  <w15:docId w15:val="{D29AB005-1562-4BAF-89B4-03E94E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B9"/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01"/>
    <w:pPr>
      <w:ind w:left="720"/>
      <w:contextualSpacing/>
    </w:pPr>
  </w:style>
  <w:style w:type="paragraph" w:customStyle="1" w:styleId="xmsonormal">
    <w:name w:val="x_msonormal"/>
    <w:basedOn w:val="a"/>
    <w:rsid w:val="00ED58F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№ 11</vt:lpstr>
    </vt:vector>
  </TitlesOfParts>
  <Company>Unknown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11</dc:title>
  <dc:subject/>
  <dc:creator>Unknown</dc:creator>
  <cp:keywords/>
  <dc:description/>
  <cp:lastModifiedBy>User</cp:lastModifiedBy>
  <cp:revision>7</cp:revision>
  <cp:lastPrinted>2018-12-05T14:54:00Z</cp:lastPrinted>
  <dcterms:created xsi:type="dcterms:W3CDTF">2026-02-09T14:33:00Z</dcterms:created>
  <dcterms:modified xsi:type="dcterms:W3CDTF">2026-02-13T09:22:00Z</dcterms:modified>
</cp:coreProperties>
</file>