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F6C" w14:textId="77777777" w:rsidR="000063C2" w:rsidRDefault="00780905" w:rsidP="00F566AE">
      <w:pPr>
        <w:rPr>
          <w:b/>
          <w:sz w:val="24"/>
          <w:szCs w:val="24"/>
          <w:lang w:val="ru-RU"/>
        </w:rPr>
      </w:pPr>
      <w:r>
        <w:rPr>
          <w:b/>
          <w:noProof/>
          <w:color w:val="000000"/>
          <w:sz w:val="20"/>
          <w:lang w:val="ru-RU"/>
        </w:rPr>
        <w:drawing>
          <wp:anchor distT="0" distB="0" distL="114300" distR="114300" simplePos="0" relativeHeight="251657728" behindDoc="0" locked="0" layoutInCell="1" allowOverlap="1" wp14:anchorId="739BF896" wp14:editId="419C7B18">
            <wp:simplePos x="0" y="0"/>
            <wp:positionH relativeFrom="column">
              <wp:posOffset>-434340</wp:posOffset>
            </wp:positionH>
            <wp:positionV relativeFrom="paragraph">
              <wp:posOffset>190500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  <w:r w:rsidR="0078372E" w:rsidRPr="00CF1C31">
        <w:rPr>
          <w:b/>
          <w:sz w:val="24"/>
          <w:szCs w:val="24"/>
          <w:lang w:val="ru-RU"/>
        </w:rPr>
        <w:tab/>
      </w:r>
    </w:p>
    <w:p w14:paraId="054852D4" w14:textId="77777777" w:rsidR="00F566AE" w:rsidRPr="00423F4F" w:rsidRDefault="00F566AE" w:rsidP="00F566AE">
      <w:pPr>
        <w:rPr>
          <w:b/>
          <w:noProof/>
          <w:color w:val="000000"/>
          <w:sz w:val="20"/>
          <w:lang w:eastAsia="en-US"/>
        </w:rPr>
      </w:pPr>
    </w:p>
    <w:p w14:paraId="429E3228" w14:textId="77777777" w:rsidR="00F566AE" w:rsidRPr="004A44C0" w:rsidRDefault="00F566AE" w:rsidP="00A85919">
      <w:pPr>
        <w:ind w:left="4956" w:firstLine="6"/>
        <w:jc w:val="both"/>
        <w:rPr>
          <w:b/>
          <w:sz w:val="20"/>
        </w:rPr>
      </w:pPr>
      <w:r w:rsidRPr="004A44C0">
        <w:rPr>
          <w:b/>
          <w:sz w:val="20"/>
        </w:rPr>
        <w:t xml:space="preserve">Додаток № </w:t>
      </w:r>
      <w:r w:rsidR="007A6251" w:rsidRPr="004A44C0">
        <w:rPr>
          <w:b/>
          <w:sz w:val="20"/>
        </w:rPr>
        <w:t>7</w:t>
      </w:r>
    </w:p>
    <w:p w14:paraId="49F709A3" w14:textId="093457AF" w:rsidR="00F566AE" w:rsidRPr="004A44C0" w:rsidRDefault="00F566AE" w:rsidP="00E074D4">
      <w:pPr>
        <w:ind w:left="4956"/>
        <w:jc w:val="both"/>
        <w:rPr>
          <w:b/>
          <w:sz w:val="20"/>
          <w:u w:val="single"/>
        </w:rPr>
      </w:pPr>
      <w:r w:rsidRPr="004A44C0">
        <w:rPr>
          <w:b/>
          <w:sz w:val="20"/>
          <w:u w:val="single"/>
        </w:rPr>
        <w:t>(нова редакція</w:t>
      </w:r>
      <w:r w:rsidR="00C27833" w:rsidRPr="004A44C0">
        <w:rPr>
          <w:b/>
          <w:sz w:val="20"/>
          <w:u w:val="single"/>
        </w:rPr>
        <w:t>,</w:t>
      </w:r>
      <w:r w:rsidRPr="004A44C0">
        <w:rPr>
          <w:b/>
          <w:sz w:val="20"/>
          <w:u w:val="single"/>
        </w:rPr>
        <w:t xml:space="preserve"> діє з «</w:t>
      </w:r>
      <w:r w:rsidR="00297528">
        <w:rPr>
          <w:b/>
          <w:sz w:val="20"/>
          <w:u w:val="single"/>
        </w:rPr>
        <w:t>08</w:t>
      </w:r>
      <w:r w:rsidR="005F12C0" w:rsidRPr="004A44C0">
        <w:rPr>
          <w:b/>
          <w:sz w:val="20"/>
          <w:u w:val="single"/>
        </w:rPr>
        <w:t>»</w:t>
      </w:r>
      <w:r w:rsidR="00FD5C1C" w:rsidRPr="004A44C0">
        <w:rPr>
          <w:b/>
          <w:sz w:val="20"/>
          <w:u w:val="single"/>
        </w:rPr>
        <w:t xml:space="preserve"> </w:t>
      </w:r>
      <w:r w:rsidR="00297528">
        <w:rPr>
          <w:b/>
          <w:sz w:val="20"/>
          <w:u w:val="single"/>
        </w:rPr>
        <w:t>травня</w:t>
      </w:r>
      <w:r w:rsidR="00504C98" w:rsidRPr="004A44C0">
        <w:rPr>
          <w:b/>
          <w:sz w:val="20"/>
          <w:u w:val="single"/>
        </w:rPr>
        <w:t xml:space="preserve"> </w:t>
      </w:r>
      <w:r w:rsidRPr="004A44C0">
        <w:rPr>
          <w:b/>
          <w:sz w:val="20"/>
          <w:u w:val="single"/>
        </w:rPr>
        <w:t>20</w:t>
      </w:r>
      <w:r w:rsidR="0022461D" w:rsidRPr="004A44C0">
        <w:rPr>
          <w:b/>
          <w:sz w:val="20"/>
          <w:u w:val="single"/>
        </w:rPr>
        <w:t>2</w:t>
      </w:r>
      <w:r w:rsidR="00297528">
        <w:rPr>
          <w:b/>
          <w:sz w:val="20"/>
          <w:u w:val="single"/>
        </w:rPr>
        <w:t>6</w:t>
      </w:r>
      <w:r w:rsidR="00C12C5A" w:rsidRPr="004A44C0">
        <w:rPr>
          <w:b/>
          <w:sz w:val="20"/>
          <w:u w:val="single"/>
        </w:rPr>
        <w:t xml:space="preserve"> року</w:t>
      </w:r>
    </w:p>
    <w:p w14:paraId="25399BA4" w14:textId="73EBDBE0" w:rsidR="00F566AE" w:rsidRPr="004A44C0" w:rsidRDefault="00F566AE" w:rsidP="00E074D4">
      <w:pPr>
        <w:ind w:left="4956"/>
        <w:jc w:val="both"/>
        <w:rPr>
          <w:b/>
          <w:sz w:val="20"/>
        </w:rPr>
      </w:pPr>
      <w:r w:rsidRPr="004A44C0">
        <w:rPr>
          <w:b/>
          <w:sz w:val="20"/>
        </w:rPr>
        <w:t>згідно з рішенням Правління АТ «СКАЙ БАНК» протокол №</w:t>
      </w:r>
      <w:r w:rsidR="00AA2655">
        <w:rPr>
          <w:b/>
          <w:sz w:val="20"/>
        </w:rPr>
        <w:t xml:space="preserve"> </w:t>
      </w:r>
      <w:r w:rsidR="00DA2766">
        <w:rPr>
          <w:b/>
          <w:sz w:val="20"/>
        </w:rPr>
        <w:t>46/1</w:t>
      </w:r>
      <w:r w:rsidR="00265973" w:rsidRPr="004A44C0">
        <w:rPr>
          <w:b/>
          <w:sz w:val="20"/>
        </w:rPr>
        <w:t xml:space="preserve"> </w:t>
      </w:r>
      <w:r w:rsidR="00972D8B" w:rsidRPr="004A44C0">
        <w:rPr>
          <w:b/>
          <w:sz w:val="20"/>
        </w:rPr>
        <w:t xml:space="preserve"> </w:t>
      </w:r>
      <w:r w:rsidRPr="004A44C0">
        <w:rPr>
          <w:b/>
          <w:sz w:val="20"/>
        </w:rPr>
        <w:t>від</w:t>
      </w:r>
      <w:r w:rsidR="00DF22F9" w:rsidRPr="004A44C0">
        <w:rPr>
          <w:b/>
          <w:sz w:val="20"/>
        </w:rPr>
        <w:t xml:space="preserve"> </w:t>
      </w:r>
      <w:r w:rsidR="00DA2766">
        <w:rPr>
          <w:b/>
          <w:sz w:val="20"/>
        </w:rPr>
        <w:t>06.04.</w:t>
      </w:r>
      <w:r w:rsidR="00DE6B3A" w:rsidRPr="004A44C0">
        <w:rPr>
          <w:b/>
          <w:sz w:val="20"/>
        </w:rPr>
        <w:t>202</w:t>
      </w:r>
      <w:r w:rsidR="00297528">
        <w:rPr>
          <w:b/>
          <w:sz w:val="20"/>
        </w:rPr>
        <w:t>6</w:t>
      </w:r>
      <w:r w:rsidR="00FD5C1C" w:rsidRPr="004A44C0">
        <w:rPr>
          <w:b/>
          <w:sz w:val="20"/>
        </w:rPr>
        <w:t xml:space="preserve"> року</w:t>
      </w:r>
      <w:r w:rsidRPr="004A44C0">
        <w:rPr>
          <w:b/>
          <w:sz w:val="20"/>
        </w:rPr>
        <w:t>)</w:t>
      </w:r>
      <w:r w:rsidR="0081180A" w:rsidRPr="004A44C0">
        <w:rPr>
          <w:b/>
          <w:sz w:val="20"/>
        </w:rPr>
        <w:t xml:space="preserve"> </w:t>
      </w:r>
      <w:r w:rsidRPr="004A44C0">
        <w:rPr>
          <w:b/>
          <w:sz w:val="20"/>
        </w:rPr>
        <w:t>до Публічного договору про</w:t>
      </w:r>
      <w:r w:rsidR="00257DF0" w:rsidRPr="004A44C0">
        <w:rPr>
          <w:b/>
          <w:sz w:val="20"/>
        </w:rPr>
        <w:t xml:space="preserve"> </w:t>
      </w:r>
      <w:r w:rsidRPr="004A44C0">
        <w:rPr>
          <w:b/>
          <w:sz w:val="20"/>
        </w:rPr>
        <w:t>комплексне банківське обслуговування фізичних осіб АТ «СКАЙ БАНК»</w:t>
      </w:r>
    </w:p>
    <w:p w14:paraId="2E14ABDC" w14:textId="77777777" w:rsidR="000063C2" w:rsidRPr="00423F4F" w:rsidRDefault="000063C2" w:rsidP="008A6C5B">
      <w:pPr>
        <w:spacing w:line="240" w:lineRule="atLeast"/>
        <w:rPr>
          <w:szCs w:val="28"/>
        </w:rPr>
      </w:pPr>
    </w:p>
    <w:p w14:paraId="6A11E31F" w14:textId="77777777" w:rsidR="00F566AE" w:rsidRPr="00423F4F" w:rsidRDefault="00F566AE" w:rsidP="00F566AE">
      <w:pPr>
        <w:spacing w:line="240" w:lineRule="atLeast"/>
        <w:jc w:val="center"/>
        <w:rPr>
          <w:b/>
          <w:szCs w:val="28"/>
        </w:rPr>
      </w:pPr>
      <w:r w:rsidRPr="00423F4F">
        <w:rPr>
          <w:b/>
          <w:szCs w:val="28"/>
        </w:rPr>
        <w:t>Т А Р И Ф И</w:t>
      </w:r>
    </w:p>
    <w:p w14:paraId="7715C644" w14:textId="34BF372E" w:rsidR="0042385E" w:rsidRPr="00423F4F" w:rsidRDefault="00F566AE" w:rsidP="00AC7E5C">
      <w:pPr>
        <w:spacing w:line="240" w:lineRule="atLeast"/>
        <w:jc w:val="center"/>
        <w:rPr>
          <w:b/>
          <w:szCs w:val="28"/>
        </w:rPr>
      </w:pPr>
      <w:r w:rsidRPr="00423F4F">
        <w:rPr>
          <w:b/>
          <w:szCs w:val="28"/>
        </w:rPr>
        <w:t xml:space="preserve">на відкриття та обслуговування </w:t>
      </w:r>
      <w:r w:rsidR="001B3759" w:rsidRPr="00423F4F">
        <w:rPr>
          <w:b/>
          <w:szCs w:val="28"/>
        </w:rPr>
        <w:t xml:space="preserve">поточних </w:t>
      </w:r>
      <w:r w:rsidRPr="00423F4F">
        <w:rPr>
          <w:b/>
          <w:szCs w:val="28"/>
        </w:rPr>
        <w:t>рахунків фізичних</w:t>
      </w:r>
      <w:r w:rsidR="00AC7E5C" w:rsidRPr="00423F4F">
        <w:rPr>
          <w:b/>
          <w:szCs w:val="28"/>
        </w:rPr>
        <w:t xml:space="preserve"> </w:t>
      </w:r>
      <w:r w:rsidRPr="00423F4F">
        <w:rPr>
          <w:b/>
          <w:szCs w:val="28"/>
        </w:rPr>
        <w:t>осіб</w:t>
      </w:r>
    </w:p>
    <w:p w14:paraId="4B43120C" w14:textId="43643A1A" w:rsidR="00D1043A" w:rsidRPr="00423F4F" w:rsidRDefault="00AC7E5C" w:rsidP="00AC7E5C">
      <w:pPr>
        <w:spacing w:line="240" w:lineRule="atLeast"/>
        <w:jc w:val="center"/>
        <w:rPr>
          <w:b/>
          <w:szCs w:val="28"/>
        </w:rPr>
      </w:pPr>
      <w:r w:rsidRPr="00423F4F">
        <w:rPr>
          <w:b/>
          <w:szCs w:val="28"/>
        </w:rPr>
        <w:t xml:space="preserve"> </w:t>
      </w:r>
      <w:r w:rsidR="001B3759" w:rsidRPr="00423F4F">
        <w:rPr>
          <w:b/>
          <w:szCs w:val="28"/>
        </w:rPr>
        <w:t>АТ «СКАЙ БАНК» з використанням платіжної картки</w:t>
      </w:r>
      <w:r w:rsidR="00D1043A" w:rsidRPr="00423F4F">
        <w:rPr>
          <w:b/>
          <w:szCs w:val="28"/>
        </w:rPr>
        <w:t xml:space="preserve"> </w:t>
      </w:r>
    </w:p>
    <w:p w14:paraId="64531968" w14:textId="77777777" w:rsidR="00764574" w:rsidRPr="00F063B4" w:rsidRDefault="00764574" w:rsidP="00764574">
      <w:pPr>
        <w:spacing w:line="240" w:lineRule="atLeast"/>
        <w:ind w:left="851"/>
        <w:jc w:val="center"/>
        <w:rPr>
          <w:b/>
          <w:color w:val="000000" w:themeColor="text1"/>
          <w:sz w:val="24"/>
          <w:szCs w:val="24"/>
        </w:rPr>
      </w:pPr>
    </w:p>
    <w:p w14:paraId="6CD98D69" w14:textId="77777777" w:rsidR="002C40C2" w:rsidRPr="00FC32CC" w:rsidRDefault="002C40C2" w:rsidP="002C40C2">
      <w:pPr>
        <w:spacing w:line="240" w:lineRule="atLeast"/>
        <w:ind w:left="851"/>
        <w:jc w:val="center"/>
        <w:rPr>
          <w:b/>
          <w:bCs/>
          <w:color w:val="000000"/>
          <w:sz w:val="22"/>
          <w:szCs w:val="22"/>
          <w:lang w:eastAsia="uk-UA"/>
        </w:rPr>
      </w:pPr>
      <w:r w:rsidRPr="00FC32CC">
        <w:rPr>
          <w:b/>
          <w:color w:val="000000"/>
          <w:sz w:val="22"/>
          <w:szCs w:val="22"/>
        </w:rPr>
        <w:t xml:space="preserve">Тарифний пакет </w:t>
      </w:r>
      <w:r w:rsidRPr="00FC32CC">
        <w:rPr>
          <w:b/>
          <w:bCs/>
          <w:color w:val="000000"/>
          <w:sz w:val="22"/>
          <w:szCs w:val="22"/>
          <w:lang w:eastAsia="uk-UA"/>
        </w:rPr>
        <w:t>"SKY" (для клієнтів Банку)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132"/>
      </w:tblGrid>
      <w:tr w:rsidR="002C40C2" w:rsidRPr="00F063B4" w14:paraId="73079487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7112F6EB" w14:textId="77777777" w:rsidR="002C40C2" w:rsidRPr="00FC32CC" w:rsidRDefault="002C40C2" w:rsidP="0065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5132" w:type="dxa"/>
          </w:tcPr>
          <w:p w14:paraId="7F978649" w14:textId="77777777" w:rsidR="002C40C2" w:rsidRPr="00FC32CC" w:rsidRDefault="002C40C2" w:rsidP="00651ED9">
            <w:pPr>
              <w:ind w:left="749" w:hanging="749"/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Розмір тарифу </w:t>
            </w:r>
          </w:p>
        </w:tc>
      </w:tr>
      <w:tr w:rsidR="002C40C2" w:rsidRPr="00F063B4" w14:paraId="358D8B66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4DA028C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ОПЕРАЦІЇ ПОВЯЗАНІ З ВІДКРИТТЯМ РАХУНКУ ТА ВИКОНАННЯМ ПЛАТІЖНИХ ОПЕРАЦІЙ</w:t>
            </w:r>
          </w:p>
        </w:tc>
        <w:tc>
          <w:tcPr>
            <w:tcW w:w="5132" w:type="dxa"/>
          </w:tcPr>
          <w:p w14:paraId="3AA05FF2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</w:tr>
      <w:tr w:rsidR="002C40C2" w:rsidRPr="00F063B4" w14:paraId="66A5DD94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1229A2A5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515E91" w14:textId="77777777" w:rsidR="002C40C2" w:rsidRPr="00FE75C4" w:rsidRDefault="002C40C2" w:rsidP="00651ED9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E75C4">
              <w:rPr>
                <w:b/>
                <w:bCs/>
                <w:sz w:val="22"/>
                <w:szCs w:val="22"/>
                <w:lang w:eastAsia="uk-UA"/>
              </w:rPr>
              <w:t>ГРИВНЯ, ДОЛАР США, ЄВРО</w:t>
            </w:r>
          </w:p>
        </w:tc>
      </w:tr>
      <w:tr w:rsidR="002C40C2" w:rsidRPr="00F063B4" w14:paraId="436F9F13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4326F1B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D0759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>Visa Gold персоніфікована/неперсоніфікована, Virtual Visa Gold</w:t>
            </w:r>
          </w:p>
        </w:tc>
      </w:tr>
      <w:tr w:rsidR="002C40C2" w:rsidRPr="00F063B4" w14:paraId="7210C76B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2C366928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Щорічна комісія за обслуговування рахунку</w:t>
            </w:r>
            <w:r w:rsidRPr="00FC32CC">
              <w:rPr>
                <w:color w:val="000000"/>
                <w:sz w:val="22"/>
                <w:szCs w:val="22"/>
                <w:vertAlign w:val="superscript"/>
                <w:lang w:eastAsia="uk-UA"/>
              </w:rPr>
              <w:t>1</w:t>
            </w: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CE16C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>100 грн.</w:t>
            </w:r>
          </w:p>
        </w:tc>
      </w:tr>
      <w:tr w:rsidR="002C40C2" w:rsidRPr="00F063B4" w14:paraId="0C4695A0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8BF5640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Пакетне обслуговування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C8AD3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2C40C2" w:rsidRPr="00F063B4" w14:paraId="23BA52E2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AE6CDDB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Видача/заміна після завершення терміну дії  додаткової картки   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73FCE9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 xml:space="preserve"> 150 грн.          </w:t>
            </w:r>
          </w:p>
        </w:tc>
      </w:tr>
      <w:tr w:rsidR="002C40C2" w:rsidRPr="00F063B4" w14:paraId="276FB483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3E0A7295" w14:textId="77777777" w:rsidR="002C40C2" w:rsidRPr="00FC32CC" w:rsidRDefault="00F73D00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hyperlink r:id="rId9" w:anchor="RANGE!_ftn1" w:history="1">
              <w:r w:rsidR="002C40C2" w:rsidRPr="00FC32CC">
                <w:rPr>
                  <w:color w:val="000000"/>
                  <w:sz w:val="22"/>
                  <w:szCs w:val="22"/>
                  <w:lang w:eastAsia="uk-UA"/>
                </w:rPr>
                <w:t>Обслуговування неактивної картк</w:t>
              </w:r>
            </w:hyperlink>
            <w:r w:rsidR="002C40C2" w:rsidRPr="00FC32CC">
              <w:rPr>
                <w:color w:val="000000"/>
                <w:sz w:val="22"/>
                <w:szCs w:val="22"/>
                <w:lang w:eastAsia="uk-UA"/>
              </w:rPr>
              <w:t>и</w:t>
            </w:r>
            <w:r w:rsidR="002C40C2" w:rsidRPr="00FC32CC">
              <w:rPr>
                <w:color w:val="000000"/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A86BC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 30 грн. щомісячно або у сумі залишку на рахунку </w:t>
            </w:r>
          </w:p>
        </w:tc>
      </w:tr>
      <w:tr w:rsidR="002C40C2" w:rsidRPr="00F063B4" w14:paraId="0D6DA94D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36CD3BE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Заміна картки по ініціативі клієнта (при втраті, пошкодженні, вилученні банкоматом і т.д.)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3E4D0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  </w:t>
            </w:r>
            <w:r w:rsidRPr="00FC32CC">
              <w:rPr>
                <w:color w:val="000000"/>
                <w:sz w:val="22"/>
                <w:szCs w:val="22"/>
                <w:lang w:eastAsia="uk-UA"/>
              </w:rPr>
              <w:t>150 грн.</w:t>
            </w:r>
          </w:p>
        </w:tc>
      </w:tr>
      <w:tr w:rsidR="002C40C2" w:rsidRPr="00F063B4" w14:paraId="2B680CA0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4304A91E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СМС-інформування (сум від 100 грн)</w:t>
            </w: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FC32CC">
              <w:rPr>
                <w:color w:val="000000"/>
                <w:sz w:val="22"/>
                <w:szCs w:val="22"/>
              </w:rPr>
              <w:t>(</w:t>
            </w:r>
            <w:r w:rsidRPr="00FC32CC">
              <w:rPr>
                <w:color w:val="000000"/>
                <w:sz w:val="22"/>
                <w:szCs w:val="22"/>
                <w:lang w:eastAsia="uk-UA"/>
              </w:rPr>
              <w:t>надання виписок у вигляді текстових повідомлень з використанням мобільного зв’язку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D8C771" w14:textId="77777777" w:rsidR="002C40C2" w:rsidRPr="00FC32CC" w:rsidRDefault="002C40C2" w:rsidP="0065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15 грн.</w:t>
            </w:r>
          </w:p>
        </w:tc>
      </w:tr>
      <w:tr w:rsidR="002C40C2" w:rsidRPr="00F063B4" w14:paraId="53C15B62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1B9100B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Конвертація валюти (% від суми операції)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A95F7F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1%</w:t>
            </w:r>
          </w:p>
        </w:tc>
      </w:tr>
      <w:tr w:rsidR="002C40C2" w:rsidRPr="00F063B4" w14:paraId="5BBD6A87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3BDBAD0C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A7528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2C40C2" w:rsidRPr="00F063B4" w14:paraId="1F42F0E4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CACA592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Унесення, вилучення карток до/із стоп-списку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8946D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2C40C2" w:rsidRPr="00F063B4" w14:paraId="35D8D5E5" w14:textId="77777777" w:rsidTr="00651ED9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662025C1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ГОТІВКОВІ ОПЕРАЦІЇ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554F87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</w:tr>
      <w:tr w:rsidR="002C40C2" w:rsidRPr="00F063B4" w14:paraId="5C231CB6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A9282BD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E709D" w14:textId="77777777" w:rsidR="002C40C2" w:rsidRPr="00FC32CC" w:rsidRDefault="002C40C2" w:rsidP="00651ED9">
            <w:pPr>
              <w:ind w:right="356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5 грн. / 10 грн. </w:t>
            </w:r>
          </w:p>
        </w:tc>
      </w:tr>
      <w:tr w:rsidR="002C40C2" w:rsidRPr="00F063B4" w14:paraId="79C51002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4A115E9D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Зняття готівки в мережі банкоматів банків на території України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67877A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4 операції або 8000 грн. в місяць – включено у вартість обслуговування, 1%+ 5 грн. - починаючи з п’ятої операції на місяць або понад 8000 грн.</w:t>
            </w:r>
          </w:p>
        </w:tc>
      </w:tr>
      <w:tr w:rsidR="002C40C2" w:rsidRPr="00F063B4" w14:paraId="64272665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180421E0" w14:textId="77777777" w:rsidR="002C40C2" w:rsidRPr="00FC32CC" w:rsidRDefault="002C40C2" w:rsidP="00651ED9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Зняття готівки в мережі POS терміналів АТ «СКАЙ БАНК»  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45FAB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1% min 5 грн.</w:t>
            </w:r>
          </w:p>
        </w:tc>
      </w:tr>
      <w:tr w:rsidR="002C40C2" w:rsidRPr="00F063B4" w14:paraId="672B9C88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4CF8D385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Зняття готівки в мережі POS терміналів банків на території України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78590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1%+5 грн.</w:t>
            </w:r>
          </w:p>
        </w:tc>
      </w:tr>
      <w:tr w:rsidR="002C40C2" w:rsidRPr="00F063B4" w14:paraId="76827DE5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F210898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Зняття готівки в мережі банкоматів/POS терміналів інших банків за межами України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535F7A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2% min 50 грн.</w:t>
            </w:r>
          </w:p>
        </w:tc>
      </w:tr>
      <w:tr w:rsidR="002C40C2" w:rsidRPr="00F063B4" w14:paraId="0613FF3D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724AB57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Зняття готівки без картки через касу Банку   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CDCBE6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1% min 5 грн.</w:t>
            </w:r>
          </w:p>
        </w:tc>
      </w:tr>
      <w:tr w:rsidR="002C40C2" w:rsidRPr="00F063B4" w14:paraId="6D5BB723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483381FB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0E4436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C40C2" w:rsidRPr="00F063B4" w14:paraId="664D1893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728DACBA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854E1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1% + 10 грн.</w:t>
            </w:r>
          </w:p>
        </w:tc>
      </w:tr>
      <w:tr w:rsidR="002C40C2" w:rsidRPr="00F063B4" w14:paraId="4B72CF9A" w14:textId="77777777" w:rsidTr="00651ED9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36B49B44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B54DB4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 </w:t>
            </w:r>
          </w:p>
        </w:tc>
      </w:tr>
      <w:tr w:rsidR="002C40C2" w:rsidRPr="00F063B4" w14:paraId="2C0469E1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E931F4A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41347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2C40C2" w:rsidRPr="00F063B4" w14:paraId="1145B0F6" w14:textId="77777777" w:rsidTr="00651ED9">
        <w:trPr>
          <w:trHeight w:val="20"/>
        </w:trPr>
        <w:tc>
          <w:tcPr>
            <w:tcW w:w="5221" w:type="dxa"/>
            <w:tcBorders>
              <w:top w:val="single" w:sz="4" w:space="0" w:color="auto"/>
            </w:tcBorders>
            <w:vAlign w:val="center"/>
            <w:hideMark/>
          </w:tcPr>
          <w:p w14:paraId="405EA379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Відправка P2P переказів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21E6B" w14:textId="77777777" w:rsidR="002C40C2" w:rsidRPr="00FC32CC" w:rsidRDefault="002C40C2" w:rsidP="00651ED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0,7% + 2 грн.</w:t>
            </w:r>
          </w:p>
        </w:tc>
      </w:tr>
      <w:tr w:rsidR="002C40C2" w:rsidRPr="00F063B4" w14:paraId="11DB06E2" w14:textId="77777777" w:rsidTr="00FE75C4">
        <w:trPr>
          <w:trHeight w:val="20"/>
        </w:trPr>
        <w:tc>
          <w:tcPr>
            <w:tcW w:w="5221" w:type="dxa"/>
            <w:vAlign w:val="center"/>
            <w:hideMark/>
          </w:tcPr>
          <w:p w14:paraId="39A288C9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lastRenderedPageBreak/>
              <w:t>Отримання P2P переказів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6626F" w14:textId="77777777" w:rsidR="002C40C2" w:rsidRPr="00FE75C4" w:rsidRDefault="002C40C2" w:rsidP="00651ED9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C40C2" w:rsidRPr="00F063B4" w14:paraId="7493910E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1AA3B551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Платіжні операції (переказ коштів з рахунку) на інші рахунки за межі Банку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F9428" w14:textId="77777777" w:rsidR="002C40C2" w:rsidRPr="00FE75C4" w:rsidRDefault="002C40C2" w:rsidP="00651ED9">
            <w:pPr>
              <w:jc w:val="center"/>
              <w:rPr>
                <w:b/>
                <w:bCs/>
                <w:sz w:val="22"/>
                <w:szCs w:val="22"/>
              </w:rPr>
            </w:pPr>
            <w:r w:rsidRPr="00FE75C4">
              <w:rPr>
                <w:sz w:val="22"/>
                <w:szCs w:val="22"/>
                <w:lang w:eastAsia="uk-UA"/>
              </w:rPr>
              <w:t>в гривні 0,5% від суми мін. 15 грн. макс. 2000 грн.; в USD/EUR - 0,5% мін. екв. 20 USD макс. екв. 500 USD</w:t>
            </w:r>
          </w:p>
        </w:tc>
      </w:tr>
      <w:tr w:rsidR="002C40C2" w:rsidRPr="00F063B4" w14:paraId="538612B5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C30ADB6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5010C" w14:textId="77777777" w:rsidR="002C40C2" w:rsidRPr="00FE75C4" w:rsidRDefault="002C40C2" w:rsidP="00651ED9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C40C2" w:rsidRPr="00F063B4" w14:paraId="5C08FD91" w14:textId="77777777" w:rsidTr="00651ED9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5988926D" w14:textId="77777777" w:rsidR="002C40C2" w:rsidRPr="00FC32CC" w:rsidRDefault="002C40C2" w:rsidP="00651ED9">
            <w:pPr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/>
                <w:bCs/>
                <w:color w:val="000000"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65648" w14:textId="77777777" w:rsidR="002C40C2" w:rsidRPr="00FE75C4" w:rsidRDefault="002C40C2" w:rsidP="00651ED9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2C40C2" w:rsidRPr="00F063B4" w14:paraId="09C92834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FF495B7" w14:textId="77777777" w:rsidR="002C40C2" w:rsidRPr="00FC32CC" w:rsidRDefault="002C40C2" w:rsidP="00651ED9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078DA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2C40C2" w:rsidRPr="00F063B4" w14:paraId="6B9F82FC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51800AD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Мінімальна сума, що підлягає оскарженню</w:t>
            </w:r>
          </w:p>
        </w:tc>
        <w:tc>
          <w:tcPr>
            <w:tcW w:w="5132" w:type="dxa"/>
            <w:vAlign w:val="center"/>
          </w:tcPr>
          <w:p w14:paraId="04DE9FA7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>50 грн.</w:t>
            </w:r>
          </w:p>
        </w:tc>
      </w:tr>
      <w:tr w:rsidR="002C40C2" w:rsidRPr="00F063B4" w14:paraId="6CCF0523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6170FC06" w14:textId="77777777" w:rsidR="002C40C2" w:rsidRPr="00FC32CC" w:rsidRDefault="002C40C2" w:rsidP="00651ED9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5132" w:type="dxa"/>
            <w:vAlign w:val="center"/>
          </w:tcPr>
          <w:p w14:paraId="46816365" w14:textId="77777777" w:rsidR="002C40C2" w:rsidRPr="00FE75C4" w:rsidRDefault="002C40C2" w:rsidP="00651ED9">
            <w:pPr>
              <w:jc w:val="center"/>
              <w:rPr>
                <w:sz w:val="22"/>
                <w:szCs w:val="22"/>
                <w:lang w:eastAsia="uk-UA"/>
              </w:rPr>
            </w:pPr>
            <w:r w:rsidRPr="00FE75C4">
              <w:rPr>
                <w:sz w:val="22"/>
                <w:szCs w:val="22"/>
                <w:lang w:eastAsia="uk-UA"/>
              </w:rPr>
              <w:t xml:space="preserve"> Включено у вартість обслуговування</w:t>
            </w:r>
          </w:p>
        </w:tc>
      </w:tr>
      <w:tr w:rsidR="002C40C2" w:rsidRPr="00F063B4" w14:paraId="44A2BCC7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D04FBAF" w14:textId="77777777" w:rsidR="002C40C2" w:rsidRPr="00FC32CC" w:rsidRDefault="002C40C2" w:rsidP="00651ED9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5132" w:type="dxa"/>
            <w:vAlign w:val="center"/>
          </w:tcPr>
          <w:p w14:paraId="23385F0A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100 грн.</w:t>
            </w:r>
          </w:p>
        </w:tc>
      </w:tr>
      <w:tr w:rsidR="002C40C2" w:rsidRPr="00F063B4" w14:paraId="5A3C8C31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3230F656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5132" w:type="dxa"/>
            <w:vAlign w:val="center"/>
          </w:tcPr>
          <w:p w14:paraId="1B670521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2C40C2" w:rsidRPr="00F063B4" w14:paraId="4A705EBA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FDB1F65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5132" w:type="dxa"/>
            <w:vAlign w:val="center"/>
          </w:tcPr>
          <w:p w14:paraId="74505F99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100 грн.</w:t>
            </w:r>
          </w:p>
        </w:tc>
      </w:tr>
      <w:tr w:rsidR="002C40C2" w:rsidRPr="00F063B4" w14:paraId="45DCCA71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53EEE002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5132" w:type="dxa"/>
            <w:vAlign w:val="center"/>
          </w:tcPr>
          <w:p w14:paraId="0E148FC9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>50% річних</w:t>
            </w:r>
          </w:p>
        </w:tc>
      </w:tr>
      <w:tr w:rsidR="002C40C2" w:rsidRPr="00F063B4" w14:paraId="4321FC77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424F2246" w14:textId="77777777" w:rsidR="002C40C2" w:rsidRPr="00FC32CC" w:rsidRDefault="002C40C2" w:rsidP="00651ED9">
            <w:pPr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Термінова видача картки (до 3-х  робочих днів в залежності від регіону) </w:t>
            </w:r>
          </w:p>
        </w:tc>
        <w:tc>
          <w:tcPr>
            <w:tcW w:w="5132" w:type="dxa"/>
            <w:vAlign w:val="center"/>
          </w:tcPr>
          <w:p w14:paraId="70E2AD5F" w14:textId="77777777" w:rsidR="002C40C2" w:rsidRPr="00FC32CC" w:rsidRDefault="002C40C2" w:rsidP="00651ED9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color w:val="000000"/>
                <w:sz w:val="22"/>
                <w:szCs w:val="22"/>
                <w:lang w:eastAsia="uk-UA"/>
              </w:rPr>
              <w:t xml:space="preserve">300 грн. </w:t>
            </w:r>
          </w:p>
        </w:tc>
      </w:tr>
      <w:tr w:rsidR="002C40C2" w:rsidRPr="00F063B4" w14:paraId="45BADFA0" w14:textId="77777777" w:rsidTr="00651ED9">
        <w:trPr>
          <w:trHeight w:val="20"/>
        </w:trPr>
        <w:tc>
          <w:tcPr>
            <w:tcW w:w="5221" w:type="dxa"/>
            <w:vAlign w:val="center"/>
            <w:hideMark/>
          </w:tcPr>
          <w:p w14:paraId="09DF2AE3" w14:textId="77777777" w:rsidR="002C40C2" w:rsidRPr="00FC32CC" w:rsidRDefault="00F73D00" w:rsidP="00651ED9">
            <w:pPr>
              <w:rPr>
                <w:color w:val="000000"/>
                <w:sz w:val="22"/>
                <w:szCs w:val="22"/>
              </w:rPr>
            </w:pPr>
            <w:hyperlink r:id="rId10" w:anchor="RANGE!_ftn2" w:history="1">
              <w:r w:rsidR="002C40C2" w:rsidRPr="00FC32CC">
                <w:rPr>
                  <w:color w:val="000000"/>
                  <w:sz w:val="22"/>
                  <w:szCs w:val="22"/>
                  <w:lang w:eastAsia="uk-UA"/>
                </w:rPr>
                <w:t>Нарахування відсотків на залишок по рахунку</w:t>
              </w:r>
            </w:hyperlink>
          </w:p>
        </w:tc>
        <w:tc>
          <w:tcPr>
            <w:tcW w:w="5132" w:type="dxa"/>
            <w:vAlign w:val="center"/>
          </w:tcPr>
          <w:p w14:paraId="517D0F25" w14:textId="77777777" w:rsidR="002C40C2" w:rsidRPr="00FC32CC" w:rsidRDefault="002C40C2" w:rsidP="00651ED9">
            <w:pPr>
              <w:jc w:val="center"/>
              <w:rPr>
                <w:bCs/>
                <w:color w:val="000000"/>
                <w:sz w:val="22"/>
                <w:szCs w:val="22"/>
                <w:lang w:eastAsia="uk-UA"/>
              </w:rPr>
            </w:pPr>
            <w:r w:rsidRPr="00FC32CC">
              <w:rPr>
                <w:bCs/>
                <w:color w:val="000000"/>
                <w:sz w:val="22"/>
                <w:szCs w:val="22"/>
                <w:lang w:eastAsia="uk-UA"/>
              </w:rPr>
              <w:t>Не нараховуються</w:t>
            </w:r>
          </w:p>
        </w:tc>
      </w:tr>
    </w:tbl>
    <w:p w14:paraId="2D21C728" w14:textId="77777777" w:rsidR="002C40C2" w:rsidRPr="00FC32CC" w:rsidRDefault="002C40C2" w:rsidP="002C40C2">
      <w:pPr>
        <w:spacing w:line="240" w:lineRule="atLeast"/>
        <w:ind w:left="851"/>
        <w:jc w:val="center"/>
        <w:rPr>
          <w:b/>
          <w:color w:val="000000"/>
          <w:sz w:val="22"/>
          <w:szCs w:val="22"/>
        </w:rPr>
      </w:pPr>
    </w:p>
    <w:p w14:paraId="03E20EB2" w14:textId="77777777" w:rsidR="002C40C2" w:rsidRPr="00FC32CC" w:rsidRDefault="002C40C2" w:rsidP="002C40C2">
      <w:pPr>
        <w:autoSpaceDE w:val="0"/>
        <w:ind w:left="142" w:hanging="142"/>
        <w:jc w:val="both"/>
        <w:rPr>
          <w:color w:val="000000"/>
          <w:sz w:val="16"/>
          <w:szCs w:val="16"/>
          <w:vertAlign w:val="superscript"/>
        </w:rPr>
      </w:pPr>
      <w:r w:rsidRPr="00FC32CC">
        <w:rPr>
          <w:color w:val="000000"/>
          <w:vertAlign w:val="superscript"/>
        </w:rPr>
        <w:t xml:space="preserve">1 </w:t>
      </w:r>
      <w:r w:rsidRPr="00FC32CC">
        <w:rPr>
          <w:color w:val="000000"/>
          <w:sz w:val="16"/>
          <w:szCs w:val="16"/>
        </w:rPr>
        <w:t>Комісія списується в день відкриття рахунку та в подальшому щорічно в дату відкриття рахунку.</w:t>
      </w:r>
    </w:p>
    <w:p w14:paraId="125A68E1" w14:textId="77777777" w:rsidR="002C40C2" w:rsidRPr="00FC32CC" w:rsidRDefault="002C40C2" w:rsidP="002C40C2">
      <w:pPr>
        <w:numPr>
          <w:ilvl w:val="0"/>
          <w:numId w:val="47"/>
        </w:numPr>
        <w:autoSpaceDE w:val="0"/>
        <w:ind w:left="142" w:hanging="142"/>
        <w:jc w:val="both"/>
        <w:rPr>
          <w:color w:val="000000"/>
          <w:sz w:val="16"/>
          <w:szCs w:val="16"/>
        </w:rPr>
      </w:pPr>
      <w:r w:rsidRPr="00FC32CC">
        <w:rPr>
          <w:color w:val="000000"/>
          <w:sz w:val="16"/>
          <w:szCs w:val="16"/>
        </w:rPr>
        <w:t xml:space="preserve"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 </w:t>
      </w:r>
    </w:p>
    <w:p w14:paraId="31764BA4" w14:textId="77777777" w:rsidR="002C40C2" w:rsidRPr="00FC32CC" w:rsidRDefault="002C40C2" w:rsidP="002C40C2">
      <w:pPr>
        <w:autoSpaceDE w:val="0"/>
        <w:ind w:left="142"/>
        <w:jc w:val="both"/>
        <w:rPr>
          <w:color w:val="000000"/>
          <w:sz w:val="16"/>
          <w:szCs w:val="16"/>
        </w:rPr>
      </w:pPr>
    </w:p>
    <w:p w14:paraId="2240AC7F" w14:textId="77777777" w:rsidR="002C40C2" w:rsidRPr="00FC32CC" w:rsidRDefault="002C40C2" w:rsidP="002C40C2">
      <w:pPr>
        <w:pStyle w:val="aa"/>
        <w:ind w:left="360"/>
        <w:jc w:val="center"/>
        <w:rPr>
          <w:b/>
          <w:bCs/>
          <w:color w:val="000000"/>
          <w:sz w:val="22"/>
          <w:szCs w:val="22"/>
          <w:lang w:val="uk-UA"/>
        </w:rPr>
      </w:pPr>
      <w:r w:rsidRPr="00FC32CC">
        <w:rPr>
          <w:b/>
          <w:bCs/>
          <w:color w:val="000000"/>
          <w:sz w:val="22"/>
          <w:szCs w:val="22"/>
          <w:lang w:val="uk-UA"/>
        </w:rPr>
        <w:t>Рекомендовані авторизаційні ліміти на здійснення операцій з платіжними картками</w:t>
      </w:r>
    </w:p>
    <w:p w14:paraId="2626366A" w14:textId="77777777" w:rsidR="002C40C2" w:rsidRPr="00FC32CC" w:rsidRDefault="002C40C2" w:rsidP="002C40C2">
      <w:pPr>
        <w:autoSpaceDE w:val="0"/>
        <w:jc w:val="both"/>
        <w:rPr>
          <w:color w:val="000000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417"/>
        <w:gridCol w:w="1418"/>
        <w:gridCol w:w="1417"/>
      </w:tblGrid>
      <w:tr w:rsidR="002C40C2" w:rsidRPr="00F063B4" w14:paraId="0113299B" w14:textId="77777777" w:rsidTr="00651ED9">
        <w:trPr>
          <w:trHeight w:val="5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5C7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BA181E5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E00F66B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5FA6AF8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Тип картки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8EEC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3FA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CB67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C40C2" w:rsidRPr="00F063B4" w14:paraId="2588F686" w14:textId="77777777" w:rsidTr="00651ED9">
        <w:trPr>
          <w:trHeight w:val="3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C419" w14:textId="77777777" w:rsidR="002C40C2" w:rsidRPr="00FC32CC" w:rsidRDefault="002C40C2" w:rsidP="00651E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D40A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6A95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C600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A8BE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6A73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8721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</w:tr>
      <w:tr w:rsidR="002C40C2" w:rsidRPr="00F063B4" w14:paraId="3850A59A" w14:textId="77777777" w:rsidTr="00651ED9">
        <w:trPr>
          <w:trHeight w:val="2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3E23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Visa</w:t>
            </w:r>
            <w:r w:rsidRPr="00FC32CC">
              <w:rPr>
                <w:color w:val="000000"/>
                <w:sz w:val="16"/>
                <w:szCs w:val="16"/>
                <w:lang w:eastAsia="uk-UA"/>
              </w:rPr>
              <w:t xml:space="preserve"> Gold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74D1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674B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7B57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A34E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3FC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C3C9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</w:tr>
    </w:tbl>
    <w:p w14:paraId="08EDC58A" w14:textId="77777777" w:rsidR="002C40C2" w:rsidRPr="00FC32CC" w:rsidRDefault="002C40C2" w:rsidP="002C40C2">
      <w:pPr>
        <w:spacing w:line="360" w:lineRule="auto"/>
        <w:jc w:val="both"/>
        <w:rPr>
          <w:color w:val="000000"/>
          <w:sz w:val="16"/>
          <w:szCs w:val="16"/>
        </w:rPr>
      </w:pPr>
      <w:r w:rsidRPr="00FC32CC">
        <w:rPr>
          <w:color w:val="000000"/>
          <w:sz w:val="16"/>
          <w:szCs w:val="16"/>
        </w:rPr>
        <w:t xml:space="preserve">   </w:t>
      </w: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417"/>
        <w:gridCol w:w="1418"/>
        <w:gridCol w:w="1417"/>
      </w:tblGrid>
      <w:tr w:rsidR="002C40C2" w:rsidRPr="00F063B4" w14:paraId="5B6481FC" w14:textId="77777777" w:rsidTr="00651ED9">
        <w:trPr>
          <w:trHeight w:val="51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E247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0587889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D150932" w14:textId="77777777" w:rsidR="002C40C2" w:rsidRPr="00FC32CC" w:rsidRDefault="002C40C2" w:rsidP="00651ED9">
            <w:pPr>
              <w:ind w:left="170" w:hanging="170"/>
              <w:jc w:val="both"/>
              <w:rPr>
                <w:color w:val="000000"/>
                <w:sz w:val="16"/>
                <w:szCs w:val="16"/>
              </w:rPr>
            </w:pPr>
          </w:p>
          <w:p w14:paraId="7B0E8C84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Тип картки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9D7C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38FDD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E7D4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C40C2" w:rsidRPr="00F063B4" w14:paraId="309EFE75" w14:textId="77777777" w:rsidTr="00651ED9">
        <w:trPr>
          <w:trHeight w:val="25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95CF" w14:textId="77777777" w:rsidR="002C40C2" w:rsidRPr="00FC32CC" w:rsidRDefault="002C40C2" w:rsidP="00651E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0A4E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USD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F97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7A1BF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F792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9E69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2473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</w:tr>
      <w:tr w:rsidR="002C40C2" w:rsidRPr="00F063B4" w14:paraId="19768573" w14:textId="77777777" w:rsidTr="00651ED9">
        <w:trPr>
          <w:trHeight w:val="27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AE8F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Visa</w:t>
            </w:r>
            <w:r w:rsidRPr="00FC32CC">
              <w:rPr>
                <w:color w:val="000000"/>
                <w:sz w:val="16"/>
                <w:szCs w:val="16"/>
                <w:lang w:eastAsia="uk-UA"/>
              </w:rPr>
              <w:t xml:space="preserve"> Gold</w:t>
            </w:r>
            <w:r w:rsidRPr="00FC32C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9EE9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06E4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4626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FA3E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FF94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AF8D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</w:tr>
    </w:tbl>
    <w:p w14:paraId="72EA3C5B" w14:textId="77777777" w:rsidR="002C40C2" w:rsidRPr="00FC32CC" w:rsidRDefault="002C40C2" w:rsidP="002C40C2">
      <w:pPr>
        <w:jc w:val="both"/>
        <w:rPr>
          <w:color w:val="000000"/>
          <w:sz w:val="16"/>
          <w:szCs w:val="16"/>
        </w:rPr>
      </w:pP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417"/>
        <w:gridCol w:w="1418"/>
        <w:gridCol w:w="1417"/>
      </w:tblGrid>
      <w:tr w:rsidR="002C40C2" w:rsidRPr="00F063B4" w14:paraId="040A9239" w14:textId="77777777" w:rsidTr="00651ED9">
        <w:trPr>
          <w:trHeight w:val="517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5603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0627ABE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D0BBA11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5EDFF5B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Тип картки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3687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A53E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314F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C40C2" w:rsidRPr="00F063B4" w14:paraId="2BF56FA0" w14:textId="77777777" w:rsidTr="00651ED9">
        <w:trPr>
          <w:trHeight w:val="25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8451D" w14:textId="77777777" w:rsidR="002C40C2" w:rsidRPr="00FC32CC" w:rsidRDefault="002C40C2" w:rsidP="00651E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02A0D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F743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8435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B371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D17F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Сума,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FCC2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Кількість, шт.</w:t>
            </w:r>
          </w:p>
        </w:tc>
      </w:tr>
      <w:tr w:rsidR="002C40C2" w:rsidRPr="00F063B4" w14:paraId="46D014AC" w14:textId="77777777" w:rsidTr="00651ED9">
        <w:trPr>
          <w:trHeight w:val="27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1C1B" w14:textId="77777777" w:rsidR="002C40C2" w:rsidRPr="00FC32CC" w:rsidRDefault="002C40C2" w:rsidP="00651ED9">
            <w:pPr>
              <w:jc w:val="both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 xml:space="preserve">Visa </w:t>
            </w:r>
            <w:r w:rsidRPr="00FC32CC">
              <w:rPr>
                <w:color w:val="000000"/>
                <w:sz w:val="16"/>
                <w:szCs w:val="16"/>
                <w:lang w:eastAsia="uk-UA"/>
              </w:rPr>
              <w:t xml:space="preserve">Gold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D627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85A9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A01B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DB16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CC6F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9850" w14:textId="77777777" w:rsidR="002C40C2" w:rsidRPr="00FC32CC" w:rsidRDefault="002C40C2" w:rsidP="00651ED9">
            <w:pPr>
              <w:jc w:val="center"/>
              <w:rPr>
                <w:color w:val="000000"/>
                <w:sz w:val="16"/>
                <w:szCs w:val="16"/>
              </w:rPr>
            </w:pPr>
            <w:r w:rsidRPr="00FC32CC">
              <w:rPr>
                <w:color w:val="000000"/>
                <w:sz w:val="16"/>
                <w:szCs w:val="16"/>
              </w:rPr>
              <w:t>10</w:t>
            </w:r>
          </w:p>
        </w:tc>
      </w:tr>
    </w:tbl>
    <w:p w14:paraId="7980F8B2" w14:textId="742978E0" w:rsidR="002C40C2" w:rsidRPr="00FE75C4" w:rsidRDefault="002C40C2" w:rsidP="00FE75C4">
      <w:pPr>
        <w:jc w:val="both"/>
        <w:rPr>
          <w:sz w:val="16"/>
          <w:szCs w:val="16"/>
        </w:rPr>
      </w:pPr>
    </w:p>
    <w:p w14:paraId="04A00257" w14:textId="77777777" w:rsidR="00F063B4" w:rsidRPr="00F063B4" w:rsidRDefault="00F063B4" w:rsidP="00F063B4">
      <w:pPr>
        <w:spacing w:line="240" w:lineRule="atLeast"/>
        <w:ind w:left="851"/>
        <w:jc w:val="center"/>
        <w:rPr>
          <w:b/>
          <w:color w:val="000000" w:themeColor="text1"/>
          <w:sz w:val="22"/>
          <w:szCs w:val="22"/>
        </w:rPr>
      </w:pPr>
    </w:p>
    <w:p w14:paraId="0986706B" w14:textId="77777777" w:rsidR="00F063B4" w:rsidRPr="00F063B4" w:rsidRDefault="00F063B4" w:rsidP="00F063B4">
      <w:pPr>
        <w:spacing w:line="240" w:lineRule="atLeast"/>
        <w:ind w:left="851"/>
        <w:jc w:val="center"/>
        <w:rPr>
          <w:b/>
          <w:bCs/>
          <w:color w:val="000000" w:themeColor="text1"/>
          <w:sz w:val="22"/>
          <w:szCs w:val="22"/>
          <w:lang w:eastAsia="uk-UA"/>
        </w:rPr>
      </w:pPr>
      <w:r w:rsidRPr="00F063B4">
        <w:rPr>
          <w:b/>
          <w:color w:val="000000" w:themeColor="text1"/>
          <w:sz w:val="22"/>
          <w:szCs w:val="22"/>
        </w:rPr>
        <w:t xml:space="preserve">Тарифний пакет </w:t>
      </w:r>
      <w:r w:rsidRPr="00F063B4">
        <w:rPr>
          <w:b/>
          <w:bCs/>
          <w:color w:val="000000" w:themeColor="text1"/>
          <w:sz w:val="22"/>
          <w:szCs w:val="22"/>
          <w:lang w:eastAsia="uk-UA"/>
        </w:rPr>
        <w:t>"</w:t>
      </w:r>
      <w:r w:rsidRPr="00F063B4">
        <w:rPr>
          <w:rFonts w:eastAsia="Calibri"/>
          <w:b/>
          <w:color w:val="000000" w:themeColor="text1"/>
          <w:sz w:val="22"/>
          <w:szCs w:val="22"/>
        </w:rPr>
        <w:t>SKY plus</w:t>
      </w:r>
      <w:r w:rsidRPr="00F063B4">
        <w:rPr>
          <w:b/>
          <w:bCs/>
          <w:color w:val="000000" w:themeColor="text1"/>
          <w:sz w:val="22"/>
          <w:szCs w:val="22"/>
          <w:lang w:eastAsia="uk-UA"/>
        </w:rPr>
        <w:t>" (для клієнтів Банку)*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5528"/>
      </w:tblGrid>
      <w:tr w:rsidR="00F063B4" w:rsidRPr="00F063B4" w14:paraId="0F9D14F8" w14:textId="77777777" w:rsidTr="00EB4728">
        <w:trPr>
          <w:trHeight w:val="330"/>
        </w:trPr>
        <w:tc>
          <w:tcPr>
            <w:tcW w:w="4825" w:type="dxa"/>
            <w:vAlign w:val="center"/>
            <w:hideMark/>
          </w:tcPr>
          <w:p w14:paraId="05935DD1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5528" w:type="dxa"/>
          </w:tcPr>
          <w:p w14:paraId="0182BD19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Розмір тарифу </w:t>
            </w:r>
          </w:p>
        </w:tc>
      </w:tr>
      <w:tr w:rsidR="00F063B4" w:rsidRPr="00F063B4" w14:paraId="2C2127B3" w14:textId="77777777" w:rsidTr="00EB4728">
        <w:trPr>
          <w:trHeight w:val="607"/>
        </w:trPr>
        <w:tc>
          <w:tcPr>
            <w:tcW w:w="4825" w:type="dxa"/>
            <w:vAlign w:val="center"/>
            <w:hideMark/>
          </w:tcPr>
          <w:p w14:paraId="183A1A01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ОПЕРАЦІЇ ПОВЯЗАНІ З ВІДКРИТТЯМ  РАХУНКУ ТА ВИКОНАННЯМ ПЛАТІЖНИХ ОПЕРАЦІЙ</w:t>
            </w:r>
          </w:p>
        </w:tc>
        <w:tc>
          <w:tcPr>
            <w:tcW w:w="5528" w:type="dxa"/>
          </w:tcPr>
          <w:p w14:paraId="0804684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4828FEC2" w14:textId="77777777" w:rsidTr="00EB4728">
        <w:trPr>
          <w:trHeight w:val="355"/>
        </w:trPr>
        <w:tc>
          <w:tcPr>
            <w:tcW w:w="4825" w:type="dxa"/>
            <w:vAlign w:val="center"/>
            <w:hideMark/>
          </w:tcPr>
          <w:p w14:paraId="0EFCCD31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5528" w:type="dxa"/>
            <w:vAlign w:val="center"/>
          </w:tcPr>
          <w:p w14:paraId="135893C1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ГРИВНЯ</w:t>
            </w:r>
          </w:p>
        </w:tc>
      </w:tr>
      <w:tr w:rsidR="00F063B4" w:rsidRPr="00F063B4" w14:paraId="4E6B7AF9" w14:textId="77777777" w:rsidTr="00EB4728">
        <w:trPr>
          <w:trHeight w:val="337"/>
        </w:trPr>
        <w:tc>
          <w:tcPr>
            <w:tcW w:w="4825" w:type="dxa"/>
            <w:vAlign w:val="center"/>
            <w:hideMark/>
          </w:tcPr>
          <w:p w14:paraId="67C23E0A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5528" w:type="dxa"/>
            <w:vAlign w:val="center"/>
          </w:tcPr>
          <w:p w14:paraId="21D2FAD3" w14:textId="77777777" w:rsidR="00F063B4" w:rsidRPr="00F063B4" w:rsidRDefault="00F063B4" w:rsidP="00EB4728">
            <w:pPr>
              <w:jc w:val="center"/>
              <w:rPr>
                <w:strike/>
                <w:color w:val="000000" w:themeColor="text1"/>
                <w:sz w:val="22"/>
                <w:szCs w:val="22"/>
                <w:lang w:eastAsia="uk-UA"/>
              </w:rPr>
            </w:pPr>
          </w:p>
          <w:p w14:paraId="35ED276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lastRenderedPageBreak/>
              <w:t>Visa Gold, Virtual Visa Gold</w:t>
            </w:r>
          </w:p>
          <w:p w14:paraId="660E51F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51702370" w14:textId="77777777" w:rsidTr="00EB4728">
        <w:trPr>
          <w:trHeight w:val="555"/>
        </w:trPr>
        <w:tc>
          <w:tcPr>
            <w:tcW w:w="4825" w:type="dxa"/>
            <w:vAlign w:val="center"/>
            <w:hideMark/>
          </w:tcPr>
          <w:p w14:paraId="0C59812B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lastRenderedPageBreak/>
              <w:t xml:space="preserve">Видача основної картки (заміна після завершення її терміну дії) </w:t>
            </w:r>
          </w:p>
        </w:tc>
        <w:tc>
          <w:tcPr>
            <w:tcW w:w="5528" w:type="dxa"/>
            <w:vAlign w:val="center"/>
          </w:tcPr>
          <w:p w14:paraId="60BD18E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2D1AD449" w14:textId="77777777" w:rsidTr="00EB4728">
        <w:trPr>
          <w:trHeight w:val="833"/>
        </w:trPr>
        <w:tc>
          <w:tcPr>
            <w:tcW w:w="4825" w:type="dxa"/>
            <w:vAlign w:val="center"/>
            <w:hideMark/>
          </w:tcPr>
          <w:p w14:paraId="560C664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Пакетне обслуговування</w:t>
            </w:r>
          </w:p>
        </w:tc>
        <w:tc>
          <w:tcPr>
            <w:tcW w:w="5528" w:type="dxa"/>
            <w:vAlign w:val="center"/>
          </w:tcPr>
          <w:p w14:paraId="34BC0BB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F063B4" w:rsidRPr="00F063B4" w14:paraId="4D346928" w14:textId="77777777" w:rsidTr="00EB4728">
        <w:trPr>
          <w:trHeight w:val="561"/>
        </w:trPr>
        <w:tc>
          <w:tcPr>
            <w:tcW w:w="4825" w:type="dxa"/>
            <w:vAlign w:val="center"/>
            <w:hideMark/>
          </w:tcPr>
          <w:p w14:paraId="794EB5B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Видача/заміна після завершення терміну дії  додаткової картки   </w:t>
            </w:r>
          </w:p>
        </w:tc>
        <w:tc>
          <w:tcPr>
            <w:tcW w:w="5528" w:type="dxa"/>
            <w:vAlign w:val="center"/>
          </w:tcPr>
          <w:p w14:paraId="5B9DBBA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Послуга не надається          </w:t>
            </w:r>
          </w:p>
        </w:tc>
      </w:tr>
      <w:tr w:rsidR="00F063B4" w:rsidRPr="00F063B4" w14:paraId="2144E43D" w14:textId="77777777" w:rsidTr="00EB4728">
        <w:trPr>
          <w:trHeight w:val="427"/>
        </w:trPr>
        <w:tc>
          <w:tcPr>
            <w:tcW w:w="4825" w:type="dxa"/>
            <w:vAlign w:val="center"/>
            <w:hideMark/>
          </w:tcPr>
          <w:p w14:paraId="6EB2F08E" w14:textId="77777777" w:rsidR="00F063B4" w:rsidRPr="00F063B4" w:rsidRDefault="00F73D00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hyperlink r:id="rId11" w:anchor="RANGE!_ftn1" w:history="1">
              <w:r w:rsidR="00F063B4" w:rsidRPr="00F063B4">
                <w:rPr>
                  <w:color w:val="000000" w:themeColor="text1"/>
                  <w:sz w:val="22"/>
                  <w:szCs w:val="22"/>
                  <w:lang w:eastAsia="uk-UA"/>
                </w:rPr>
                <w:t>Обслуговування неактивної картк</w:t>
              </w:r>
            </w:hyperlink>
            <w:r w:rsidR="00F063B4" w:rsidRPr="00F063B4">
              <w:rPr>
                <w:color w:val="000000" w:themeColor="text1"/>
                <w:sz w:val="22"/>
                <w:szCs w:val="22"/>
                <w:lang w:eastAsia="uk-UA"/>
              </w:rPr>
              <w:t>и</w:t>
            </w:r>
            <w:r w:rsidR="00F063B4"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5528" w:type="dxa"/>
            <w:vAlign w:val="center"/>
          </w:tcPr>
          <w:p w14:paraId="61C36D4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30 грн. або у сумі залишку на рахунку </w:t>
            </w:r>
          </w:p>
        </w:tc>
      </w:tr>
      <w:tr w:rsidR="00F063B4" w:rsidRPr="00F063B4" w14:paraId="47B1E93B" w14:textId="77777777" w:rsidTr="00EB4728">
        <w:trPr>
          <w:trHeight w:val="702"/>
        </w:trPr>
        <w:tc>
          <w:tcPr>
            <w:tcW w:w="4825" w:type="dxa"/>
            <w:vAlign w:val="center"/>
            <w:hideMark/>
          </w:tcPr>
          <w:p w14:paraId="6AF4B3A7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Заміна картки по ініціативі клієнта (при втраті, пошкодженні, вилученні банкоматом і т.д.) </w:t>
            </w:r>
          </w:p>
        </w:tc>
        <w:tc>
          <w:tcPr>
            <w:tcW w:w="5528" w:type="dxa"/>
            <w:vAlign w:val="center"/>
          </w:tcPr>
          <w:p w14:paraId="489CF00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150 грн.</w:t>
            </w:r>
          </w:p>
        </w:tc>
      </w:tr>
      <w:tr w:rsidR="00F063B4" w:rsidRPr="00F063B4" w14:paraId="61BED619" w14:textId="77777777" w:rsidTr="00EB4728">
        <w:trPr>
          <w:trHeight w:val="699"/>
        </w:trPr>
        <w:tc>
          <w:tcPr>
            <w:tcW w:w="4825" w:type="dxa"/>
            <w:vAlign w:val="center"/>
            <w:hideMark/>
          </w:tcPr>
          <w:p w14:paraId="0F4D535B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СМС-інформування (сум від 100 грн)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F063B4">
              <w:rPr>
                <w:color w:val="000000" w:themeColor="text1"/>
                <w:sz w:val="22"/>
                <w:szCs w:val="22"/>
              </w:rPr>
              <w:t>(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виписок у вигляді текстових повідомлень з використанням мобільного зв’язку</w:t>
            </w:r>
          </w:p>
        </w:tc>
        <w:tc>
          <w:tcPr>
            <w:tcW w:w="5528" w:type="dxa"/>
            <w:vAlign w:val="center"/>
          </w:tcPr>
          <w:p w14:paraId="2483722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15 грн.</w:t>
            </w:r>
          </w:p>
        </w:tc>
      </w:tr>
      <w:tr w:rsidR="00F063B4" w:rsidRPr="00F063B4" w14:paraId="35500A76" w14:textId="77777777" w:rsidTr="00EB4728">
        <w:trPr>
          <w:trHeight w:val="331"/>
        </w:trPr>
        <w:tc>
          <w:tcPr>
            <w:tcW w:w="4825" w:type="dxa"/>
            <w:vAlign w:val="center"/>
            <w:hideMark/>
          </w:tcPr>
          <w:p w14:paraId="7128630F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Конвертація валюти (% від суми операції)</w:t>
            </w:r>
          </w:p>
        </w:tc>
        <w:tc>
          <w:tcPr>
            <w:tcW w:w="5528" w:type="dxa"/>
            <w:vAlign w:val="center"/>
          </w:tcPr>
          <w:p w14:paraId="356D187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</w:t>
            </w:r>
          </w:p>
        </w:tc>
      </w:tr>
      <w:tr w:rsidR="00F063B4" w:rsidRPr="00F063B4" w14:paraId="10A81456" w14:textId="77777777" w:rsidTr="00EB4728">
        <w:trPr>
          <w:trHeight w:val="630"/>
        </w:trPr>
        <w:tc>
          <w:tcPr>
            <w:tcW w:w="4825" w:type="dxa"/>
            <w:vAlign w:val="center"/>
            <w:hideMark/>
          </w:tcPr>
          <w:p w14:paraId="5AAE0F0E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5528" w:type="dxa"/>
            <w:vAlign w:val="center"/>
          </w:tcPr>
          <w:p w14:paraId="6284832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5895FA18" w14:textId="77777777" w:rsidTr="00EB4728">
        <w:trPr>
          <w:trHeight w:val="427"/>
        </w:trPr>
        <w:tc>
          <w:tcPr>
            <w:tcW w:w="4825" w:type="dxa"/>
            <w:vAlign w:val="center"/>
            <w:hideMark/>
          </w:tcPr>
          <w:p w14:paraId="1B20DE5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Унесення, вилучення карток до/із стоп-списку </w:t>
            </w:r>
          </w:p>
        </w:tc>
        <w:tc>
          <w:tcPr>
            <w:tcW w:w="5528" w:type="dxa"/>
            <w:vAlign w:val="center"/>
          </w:tcPr>
          <w:p w14:paraId="56FD904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0FA21CDC" w14:textId="77777777" w:rsidTr="00EB4728">
        <w:trPr>
          <w:trHeight w:val="330"/>
        </w:trPr>
        <w:tc>
          <w:tcPr>
            <w:tcW w:w="4825" w:type="dxa"/>
            <w:noWrap/>
            <w:vAlign w:val="center"/>
            <w:hideMark/>
          </w:tcPr>
          <w:p w14:paraId="0CA84AEE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ГОТІВКОВІ ОПЕРАЦІЇ</w:t>
            </w:r>
          </w:p>
        </w:tc>
        <w:tc>
          <w:tcPr>
            <w:tcW w:w="5528" w:type="dxa"/>
            <w:vAlign w:val="center"/>
          </w:tcPr>
          <w:p w14:paraId="2F4F48A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19A2A871" w14:textId="77777777" w:rsidTr="00EB4728">
        <w:trPr>
          <w:trHeight w:val="274"/>
        </w:trPr>
        <w:tc>
          <w:tcPr>
            <w:tcW w:w="4825" w:type="dxa"/>
            <w:vAlign w:val="center"/>
            <w:hideMark/>
          </w:tcPr>
          <w:p w14:paraId="5939EBA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5528" w:type="dxa"/>
            <w:vAlign w:val="center"/>
          </w:tcPr>
          <w:p w14:paraId="1E1152D0" w14:textId="77777777" w:rsidR="00F063B4" w:rsidRPr="00F063B4" w:rsidRDefault="00F063B4" w:rsidP="00EB4728">
            <w:pPr>
              <w:ind w:right="356"/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2 грн. / 10 грн. </w:t>
            </w:r>
          </w:p>
        </w:tc>
      </w:tr>
      <w:tr w:rsidR="00F063B4" w:rsidRPr="00F063B4" w14:paraId="1B45D72D" w14:textId="77777777" w:rsidTr="00EB4728">
        <w:trPr>
          <w:trHeight w:val="788"/>
        </w:trPr>
        <w:tc>
          <w:tcPr>
            <w:tcW w:w="4825" w:type="dxa"/>
            <w:vAlign w:val="center"/>
            <w:hideMark/>
          </w:tcPr>
          <w:p w14:paraId="1024B758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 банків на території України</w:t>
            </w:r>
          </w:p>
        </w:tc>
        <w:tc>
          <w:tcPr>
            <w:tcW w:w="5528" w:type="dxa"/>
            <w:vAlign w:val="center"/>
          </w:tcPr>
          <w:p w14:paraId="6B9A589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40 000 грн. в місяць – включено у вартість обслуговування, від 40 000,01 - 1%+ 5 грн.  </w:t>
            </w:r>
          </w:p>
        </w:tc>
      </w:tr>
      <w:tr w:rsidR="00F063B4" w:rsidRPr="00F063B4" w14:paraId="6CF4B9D7" w14:textId="77777777" w:rsidTr="00EB4728">
        <w:trPr>
          <w:trHeight w:val="505"/>
        </w:trPr>
        <w:tc>
          <w:tcPr>
            <w:tcW w:w="4825" w:type="dxa"/>
            <w:vAlign w:val="center"/>
            <w:hideMark/>
          </w:tcPr>
          <w:p w14:paraId="615C9AE9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в мережі POS терміналів АТ «СКАЙ БАНК»  </w:t>
            </w:r>
          </w:p>
        </w:tc>
        <w:tc>
          <w:tcPr>
            <w:tcW w:w="5528" w:type="dxa"/>
            <w:vAlign w:val="center"/>
          </w:tcPr>
          <w:p w14:paraId="38AFB40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0,7% + 2 грн.</w:t>
            </w:r>
          </w:p>
          <w:p w14:paraId="4799A8F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28463F4D" w14:textId="77777777" w:rsidTr="00EB4728">
        <w:trPr>
          <w:trHeight w:val="772"/>
        </w:trPr>
        <w:tc>
          <w:tcPr>
            <w:tcW w:w="4825" w:type="dxa"/>
            <w:vAlign w:val="center"/>
            <w:hideMark/>
          </w:tcPr>
          <w:p w14:paraId="038A5556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POS терміналів банків на території України</w:t>
            </w:r>
          </w:p>
        </w:tc>
        <w:tc>
          <w:tcPr>
            <w:tcW w:w="5528" w:type="dxa"/>
            <w:vAlign w:val="center"/>
          </w:tcPr>
          <w:p w14:paraId="6CF86AD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1%+5 грн.</w:t>
            </w:r>
          </w:p>
          <w:p w14:paraId="112735C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304196D9" w14:textId="77777777" w:rsidTr="00EB4728">
        <w:trPr>
          <w:trHeight w:val="488"/>
        </w:trPr>
        <w:tc>
          <w:tcPr>
            <w:tcW w:w="4825" w:type="dxa"/>
            <w:vAlign w:val="center"/>
            <w:hideMark/>
          </w:tcPr>
          <w:p w14:paraId="29F72F10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банкоматів/POS терміналів інших Банків за межами України</w:t>
            </w:r>
          </w:p>
        </w:tc>
        <w:tc>
          <w:tcPr>
            <w:tcW w:w="5528" w:type="dxa"/>
            <w:vAlign w:val="center"/>
          </w:tcPr>
          <w:p w14:paraId="0AD5343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2% min 50 грн.</w:t>
            </w:r>
          </w:p>
        </w:tc>
      </w:tr>
      <w:tr w:rsidR="00F063B4" w:rsidRPr="00F063B4" w14:paraId="1A086A3A" w14:textId="77777777" w:rsidTr="00EB4728">
        <w:trPr>
          <w:trHeight w:val="552"/>
        </w:trPr>
        <w:tc>
          <w:tcPr>
            <w:tcW w:w="4825" w:type="dxa"/>
            <w:vAlign w:val="center"/>
            <w:hideMark/>
          </w:tcPr>
          <w:p w14:paraId="5F44CD6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без картки через касу Банку   </w:t>
            </w:r>
          </w:p>
        </w:tc>
        <w:tc>
          <w:tcPr>
            <w:tcW w:w="5528" w:type="dxa"/>
            <w:vAlign w:val="center"/>
          </w:tcPr>
          <w:p w14:paraId="6D881E8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07DBA938" w14:textId="77777777" w:rsidTr="00EB4728">
        <w:trPr>
          <w:trHeight w:val="404"/>
        </w:trPr>
        <w:tc>
          <w:tcPr>
            <w:tcW w:w="4825" w:type="dxa"/>
            <w:vAlign w:val="center"/>
            <w:hideMark/>
          </w:tcPr>
          <w:p w14:paraId="4FE001AB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5528" w:type="dxa"/>
            <w:vAlign w:val="center"/>
          </w:tcPr>
          <w:p w14:paraId="5FACEBB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5CB5D0BE" w14:textId="77777777" w:rsidTr="00EB4728">
        <w:trPr>
          <w:trHeight w:val="565"/>
        </w:trPr>
        <w:tc>
          <w:tcPr>
            <w:tcW w:w="4825" w:type="dxa"/>
            <w:vAlign w:val="center"/>
            <w:hideMark/>
          </w:tcPr>
          <w:p w14:paraId="10F785B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5528" w:type="dxa"/>
            <w:vAlign w:val="center"/>
          </w:tcPr>
          <w:p w14:paraId="02D2669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 + 10 грн.</w:t>
            </w:r>
          </w:p>
        </w:tc>
      </w:tr>
      <w:tr w:rsidR="00F063B4" w:rsidRPr="00F063B4" w14:paraId="25DC4D96" w14:textId="77777777" w:rsidTr="00EB4728">
        <w:trPr>
          <w:trHeight w:val="330"/>
        </w:trPr>
        <w:tc>
          <w:tcPr>
            <w:tcW w:w="4825" w:type="dxa"/>
            <w:noWrap/>
            <w:vAlign w:val="center"/>
            <w:hideMark/>
          </w:tcPr>
          <w:p w14:paraId="461603D5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5528" w:type="dxa"/>
            <w:vAlign w:val="center"/>
          </w:tcPr>
          <w:p w14:paraId="559DE80E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04148CB9" w14:textId="77777777" w:rsidTr="00EB4728">
        <w:trPr>
          <w:trHeight w:val="365"/>
        </w:trPr>
        <w:tc>
          <w:tcPr>
            <w:tcW w:w="4825" w:type="dxa"/>
            <w:vAlign w:val="center"/>
            <w:hideMark/>
          </w:tcPr>
          <w:p w14:paraId="0F99279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5528" w:type="dxa"/>
            <w:vAlign w:val="center"/>
          </w:tcPr>
          <w:p w14:paraId="018FC8B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7142E548" w14:textId="77777777" w:rsidTr="00EB4728">
        <w:trPr>
          <w:trHeight w:val="140"/>
        </w:trPr>
        <w:tc>
          <w:tcPr>
            <w:tcW w:w="4825" w:type="dxa"/>
            <w:vAlign w:val="center"/>
            <w:hideMark/>
          </w:tcPr>
          <w:p w14:paraId="2367401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Відправка P2P переказів </w:t>
            </w:r>
          </w:p>
        </w:tc>
        <w:tc>
          <w:tcPr>
            <w:tcW w:w="5528" w:type="dxa"/>
            <w:vAlign w:val="center"/>
          </w:tcPr>
          <w:p w14:paraId="4B11AD9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5 грн.</w:t>
            </w:r>
          </w:p>
          <w:p w14:paraId="003E4DF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3CA13016" w14:textId="77777777" w:rsidTr="00EB4728">
        <w:trPr>
          <w:trHeight w:val="206"/>
        </w:trPr>
        <w:tc>
          <w:tcPr>
            <w:tcW w:w="4825" w:type="dxa"/>
            <w:vAlign w:val="center"/>
            <w:hideMark/>
          </w:tcPr>
          <w:p w14:paraId="2E62FD76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Отримання P2P переказів</w:t>
            </w:r>
          </w:p>
        </w:tc>
        <w:tc>
          <w:tcPr>
            <w:tcW w:w="5528" w:type="dxa"/>
            <w:vAlign w:val="center"/>
          </w:tcPr>
          <w:p w14:paraId="26A254F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1DFBF79D" w14:textId="77777777" w:rsidTr="00EB4728">
        <w:trPr>
          <w:trHeight w:val="427"/>
        </w:trPr>
        <w:tc>
          <w:tcPr>
            <w:tcW w:w="4825" w:type="dxa"/>
            <w:vAlign w:val="center"/>
            <w:hideMark/>
          </w:tcPr>
          <w:p w14:paraId="0EBE9EFA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Платіжні операції (а переказ коштів) на інші рахунки за межі Банку</w:t>
            </w:r>
          </w:p>
        </w:tc>
        <w:tc>
          <w:tcPr>
            <w:tcW w:w="5528" w:type="dxa"/>
            <w:vAlign w:val="center"/>
          </w:tcPr>
          <w:p w14:paraId="41E58E4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 xml:space="preserve">В UAH - 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0,1% від суми</w:t>
            </w:r>
          </w:p>
          <w:p w14:paraId="1E8FE8C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мін. 15 грн. макс. 2000 грн. </w:t>
            </w:r>
          </w:p>
          <w:p w14:paraId="11E1C98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2CC79B80" w14:textId="77777777" w:rsidTr="00EB4728">
        <w:trPr>
          <w:trHeight w:val="145"/>
        </w:trPr>
        <w:tc>
          <w:tcPr>
            <w:tcW w:w="4825" w:type="dxa"/>
            <w:vAlign w:val="center"/>
            <w:hideMark/>
          </w:tcPr>
          <w:p w14:paraId="6656F9C8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5528" w:type="dxa"/>
            <w:vAlign w:val="center"/>
          </w:tcPr>
          <w:p w14:paraId="31B94CE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38F858F3" w14:textId="77777777" w:rsidTr="00EB4728">
        <w:trPr>
          <w:trHeight w:val="330"/>
        </w:trPr>
        <w:tc>
          <w:tcPr>
            <w:tcW w:w="4825" w:type="dxa"/>
            <w:noWrap/>
            <w:vAlign w:val="center"/>
            <w:hideMark/>
          </w:tcPr>
          <w:p w14:paraId="00A53AB8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5528" w:type="dxa"/>
            <w:vAlign w:val="center"/>
          </w:tcPr>
          <w:p w14:paraId="5DCA67A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3631278F" w14:textId="77777777" w:rsidTr="00EB4728">
        <w:trPr>
          <w:trHeight w:val="315"/>
        </w:trPr>
        <w:tc>
          <w:tcPr>
            <w:tcW w:w="4825" w:type="dxa"/>
            <w:vAlign w:val="center"/>
            <w:hideMark/>
          </w:tcPr>
          <w:p w14:paraId="2A79464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5528" w:type="dxa"/>
            <w:vAlign w:val="center"/>
          </w:tcPr>
          <w:p w14:paraId="098B0AF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2876300E" w14:textId="77777777" w:rsidTr="00EB4728">
        <w:trPr>
          <w:trHeight w:val="315"/>
        </w:trPr>
        <w:tc>
          <w:tcPr>
            <w:tcW w:w="4825" w:type="dxa"/>
            <w:vAlign w:val="center"/>
            <w:hideMark/>
          </w:tcPr>
          <w:p w14:paraId="16C773C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lastRenderedPageBreak/>
              <w:t>Мінімальна сума, що підлягає оскарженню</w:t>
            </w:r>
          </w:p>
        </w:tc>
        <w:tc>
          <w:tcPr>
            <w:tcW w:w="5528" w:type="dxa"/>
            <w:vAlign w:val="center"/>
          </w:tcPr>
          <w:p w14:paraId="7CB0DF5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50 грн.</w:t>
            </w:r>
          </w:p>
        </w:tc>
      </w:tr>
      <w:tr w:rsidR="00F063B4" w:rsidRPr="00F063B4" w14:paraId="4557CB94" w14:textId="77777777" w:rsidTr="00EB4728">
        <w:trPr>
          <w:trHeight w:val="900"/>
        </w:trPr>
        <w:tc>
          <w:tcPr>
            <w:tcW w:w="4825" w:type="dxa"/>
            <w:vAlign w:val="center"/>
            <w:hideMark/>
          </w:tcPr>
          <w:p w14:paraId="591E5C54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5528" w:type="dxa"/>
            <w:vAlign w:val="center"/>
          </w:tcPr>
          <w:p w14:paraId="7CC8FB2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Включено у вартість обслуговування</w:t>
            </w:r>
          </w:p>
        </w:tc>
      </w:tr>
      <w:tr w:rsidR="00F063B4" w:rsidRPr="00F063B4" w14:paraId="2459008A" w14:textId="77777777" w:rsidTr="00EB4728">
        <w:trPr>
          <w:trHeight w:val="1064"/>
        </w:trPr>
        <w:tc>
          <w:tcPr>
            <w:tcW w:w="4825" w:type="dxa"/>
            <w:vAlign w:val="center"/>
            <w:hideMark/>
          </w:tcPr>
          <w:p w14:paraId="5429C076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5528" w:type="dxa"/>
            <w:vAlign w:val="center"/>
          </w:tcPr>
          <w:p w14:paraId="60C9449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100 грн.</w:t>
            </w:r>
          </w:p>
        </w:tc>
      </w:tr>
      <w:tr w:rsidR="00F063B4" w:rsidRPr="00F063B4" w14:paraId="1D7B382D" w14:textId="77777777" w:rsidTr="00EB4728">
        <w:trPr>
          <w:trHeight w:val="661"/>
        </w:trPr>
        <w:tc>
          <w:tcPr>
            <w:tcW w:w="4825" w:type="dxa"/>
            <w:vAlign w:val="center"/>
            <w:hideMark/>
          </w:tcPr>
          <w:p w14:paraId="0576840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5528" w:type="dxa"/>
            <w:vAlign w:val="center"/>
          </w:tcPr>
          <w:p w14:paraId="2EB2D3F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F063B4" w:rsidRPr="00F063B4" w14:paraId="1F04D87C" w14:textId="77777777" w:rsidTr="00EB4728">
        <w:trPr>
          <w:trHeight w:val="401"/>
        </w:trPr>
        <w:tc>
          <w:tcPr>
            <w:tcW w:w="4825" w:type="dxa"/>
            <w:vAlign w:val="center"/>
            <w:hideMark/>
          </w:tcPr>
          <w:p w14:paraId="1B26D0B8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5528" w:type="dxa"/>
            <w:vAlign w:val="center"/>
          </w:tcPr>
          <w:p w14:paraId="3B21E96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100 грн.</w:t>
            </w:r>
          </w:p>
        </w:tc>
      </w:tr>
      <w:tr w:rsidR="00F063B4" w:rsidRPr="00F063B4" w14:paraId="41A5CCBD" w14:textId="77777777" w:rsidTr="00EB4728">
        <w:trPr>
          <w:trHeight w:val="563"/>
        </w:trPr>
        <w:tc>
          <w:tcPr>
            <w:tcW w:w="4825" w:type="dxa"/>
            <w:vAlign w:val="center"/>
            <w:hideMark/>
          </w:tcPr>
          <w:p w14:paraId="17F1D76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5528" w:type="dxa"/>
            <w:vAlign w:val="center"/>
          </w:tcPr>
          <w:p w14:paraId="33E05EE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50% річних</w:t>
            </w:r>
          </w:p>
        </w:tc>
      </w:tr>
      <w:tr w:rsidR="00F063B4" w:rsidRPr="00F063B4" w14:paraId="34774F86" w14:textId="77777777" w:rsidTr="00EB4728">
        <w:trPr>
          <w:trHeight w:val="557"/>
        </w:trPr>
        <w:tc>
          <w:tcPr>
            <w:tcW w:w="4825" w:type="dxa"/>
            <w:vAlign w:val="center"/>
            <w:hideMark/>
          </w:tcPr>
          <w:p w14:paraId="10AC3C10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Термінова видача картки (до 3-х  робочих днів в залежності від регіону) </w:t>
            </w:r>
          </w:p>
        </w:tc>
        <w:tc>
          <w:tcPr>
            <w:tcW w:w="5528" w:type="dxa"/>
            <w:vAlign w:val="center"/>
          </w:tcPr>
          <w:p w14:paraId="3A88FDA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300 грн. </w:t>
            </w:r>
          </w:p>
        </w:tc>
      </w:tr>
      <w:tr w:rsidR="00F063B4" w:rsidRPr="00F063B4" w14:paraId="0CD4FD14" w14:textId="77777777" w:rsidTr="00EB4728">
        <w:trPr>
          <w:trHeight w:val="601"/>
        </w:trPr>
        <w:tc>
          <w:tcPr>
            <w:tcW w:w="4825" w:type="dxa"/>
            <w:vAlign w:val="center"/>
            <w:hideMark/>
          </w:tcPr>
          <w:p w14:paraId="6032A470" w14:textId="77777777" w:rsidR="00F063B4" w:rsidRPr="00F063B4" w:rsidRDefault="00F73D00" w:rsidP="00EB4728">
            <w:pPr>
              <w:rPr>
                <w:color w:val="000000" w:themeColor="text1"/>
                <w:sz w:val="22"/>
                <w:szCs w:val="22"/>
              </w:rPr>
            </w:pPr>
            <w:hyperlink r:id="rId12" w:anchor="RANGE!_ftn2" w:history="1">
              <w:r w:rsidR="00F063B4" w:rsidRPr="00F063B4">
                <w:rPr>
                  <w:color w:val="000000" w:themeColor="text1"/>
                  <w:sz w:val="22"/>
                  <w:szCs w:val="22"/>
                  <w:lang w:eastAsia="uk-UA"/>
                </w:rPr>
                <w:t>Нарахування відсотків на залишок по рахунку</w:t>
              </w:r>
            </w:hyperlink>
            <w:r w:rsidR="00F063B4"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, </w:t>
            </w:r>
            <w:r w:rsidR="00F063B4" w:rsidRPr="00F063B4">
              <w:rPr>
                <w:color w:val="000000" w:themeColor="text1"/>
                <w:sz w:val="22"/>
                <w:szCs w:val="22"/>
              </w:rPr>
              <w:t>в залежності від суми залишку, річних</w:t>
            </w:r>
            <w:r w:rsidR="00F063B4" w:rsidRPr="00F063B4">
              <w:rPr>
                <w:strike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F063B4" w:rsidRPr="00F063B4">
              <w:rPr>
                <w:color w:val="000000" w:themeColor="text1"/>
                <w:sz w:val="22"/>
                <w:szCs w:val="22"/>
              </w:rPr>
              <w:t>:</w:t>
            </w:r>
          </w:p>
          <w:p w14:paraId="11DB57F3" w14:textId="77777777" w:rsidR="00F063B4" w:rsidRPr="00F063B4" w:rsidRDefault="00F063B4" w:rsidP="00F063B4">
            <w:pPr>
              <w:pStyle w:val="aa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  <w:lang w:val="uk-UA"/>
              </w:rPr>
            </w:pPr>
            <w:r w:rsidRPr="00F063B4">
              <w:rPr>
                <w:color w:val="000000" w:themeColor="text1"/>
                <w:sz w:val="22"/>
                <w:szCs w:val="22"/>
                <w:lang w:val="uk-UA"/>
              </w:rPr>
              <w:t>0,01 грн. – 5 000,00 грн.</w:t>
            </w:r>
          </w:p>
          <w:p w14:paraId="26C9B10A" w14:textId="77777777" w:rsidR="00F063B4" w:rsidRPr="00F063B4" w:rsidRDefault="00F063B4" w:rsidP="00F063B4">
            <w:pPr>
              <w:pStyle w:val="aa"/>
              <w:numPr>
                <w:ilvl w:val="0"/>
                <w:numId w:val="46"/>
              </w:numPr>
              <w:rPr>
                <w:color w:val="000000" w:themeColor="text1"/>
                <w:sz w:val="22"/>
                <w:szCs w:val="22"/>
                <w:lang w:val="uk-UA"/>
              </w:rPr>
            </w:pPr>
            <w:r w:rsidRPr="00F063B4">
              <w:rPr>
                <w:color w:val="000000" w:themeColor="text1"/>
                <w:sz w:val="22"/>
                <w:szCs w:val="22"/>
                <w:lang w:val="uk-UA"/>
              </w:rPr>
              <w:t>5 000,01 грн. та більше</w:t>
            </w:r>
          </w:p>
        </w:tc>
        <w:tc>
          <w:tcPr>
            <w:tcW w:w="5528" w:type="dxa"/>
            <w:vAlign w:val="center"/>
          </w:tcPr>
          <w:p w14:paraId="2299831C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</w:p>
          <w:p w14:paraId="76477EAB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</w:p>
          <w:p w14:paraId="2FD35A7C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</w:p>
          <w:p w14:paraId="5A432455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Cs/>
                <w:color w:val="000000" w:themeColor="text1"/>
                <w:sz w:val="22"/>
                <w:szCs w:val="22"/>
                <w:lang w:eastAsia="uk-UA"/>
              </w:rPr>
              <w:t>0 % річних</w:t>
            </w:r>
          </w:p>
          <w:p w14:paraId="5CD5B030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Cs/>
                <w:color w:val="000000" w:themeColor="text1"/>
                <w:sz w:val="22"/>
                <w:szCs w:val="22"/>
                <w:lang w:eastAsia="uk-UA"/>
              </w:rPr>
              <w:t>5 % річних</w:t>
            </w:r>
          </w:p>
        </w:tc>
      </w:tr>
    </w:tbl>
    <w:p w14:paraId="61FDA15C" w14:textId="77777777" w:rsidR="00F063B4" w:rsidRPr="00F063B4" w:rsidRDefault="00F063B4" w:rsidP="00F063B4">
      <w:pPr>
        <w:spacing w:line="240" w:lineRule="atLeast"/>
        <w:rPr>
          <w:b/>
          <w:color w:val="000000" w:themeColor="text1"/>
        </w:rPr>
      </w:pPr>
      <w:r w:rsidRPr="00F063B4">
        <w:rPr>
          <w:color w:val="000000" w:themeColor="text1"/>
          <w:sz w:val="16"/>
          <w:szCs w:val="16"/>
        </w:rPr>
        <w:t>* відкривається в рамках зарплатного проекту</w:t>
      </w:r>
    </w:p>
    <w:p w14:paraId="5A242FFF" w14:textId="77777777" w:rsidR="00F063B4" w:rsidRPr="00F063B4" w:rsidRDefault="00F063B4" w:rsidP="00F063B4">
      <w:pPr>
        <w:pStyle w:val="aa"/>
        <w:numPr>
          <w:ilvl w:val="0"/>
          <w:numId w:val="45"/>
        </w:numPr>
        <w:autoSpaceDE w:val="0"/>
        <w:ind w:left="284" w:hanging="142"/>
        <w:jc w:val="both"/>
        <w:rPr>
          <w:color w:val="000000" w:themeColor="text1"/>
          <w:sz w:val="16"/>
          <w:szCs w:val="16"/>
          <w:lang w:val="uk-UA"/>
        </w:rPr>
      </w:pPr>
      <w:r w:rsidRPr="00F063B4">
        <w:rPr>
          <w:color w:val="000000" w:themeColor="text1"/>
          <w:sz w:val="16"/>
          <w:szCs w:val="16"/>
          <w:lang w:val="uk-UA"/>
        </w:rPr>
        <w:t xml:space="preserve"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 </w:t>
      </w:r>
    </w:p>
    <w:p w14:paraId="395220DB" w14:textId="77777777" w:rsidR="00F063B4" w:rsidRPr="00F063B4" w:rsidRDefault="00F063B4" w:rsidP="00F063B4">
      <w:pPr>
        <w:autoSpaceDE w:val="0"/>
        <w:ind w:left="142"/>
        <w:jc w:val="both"/>
        <w:rPr>
          <w:color w:val="000000" w:themeColor="text1"/>
          <w:sz w:val="16"/>
          <w:szCs w:val="16"/>
        </w:rPr>
      </w:pPr>
    </w:p>
    <w:p w14:paraId="1EC33585" w14:textId="77777777" w:rsidR="00F063B4" w:rsidRPr="00F063B4" w:rsidRDefault="00F063B4" w:rsidP="00F063B4">
      <w:pPr>
        <w:ind w:firstLine="426"/>
        <w:jc w:val="center"/>
        <w:rPr>
          <w:color w:val="000000" w:themeColor="text1"/>
          <w:sz w:val="22"/>
          <w:szCs w:val="22"/>
        </w:rPr>
      </w:pP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559"/>
        <w:gridCol w:w="1416"/>
        <w:gridCol w:w="1417"/>
        <w:gridCol w:w="1416"/>
      </w:tblGrid>
      <w:tr w:rsidR="00F063B4" w:rsidRPr="00F063B4" w14:paraId="3187F664" w14:textId="77777777" w:rsidTr="00EB4728">
        <w:trPr>
          <w:trHeight w:val="5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F7D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229E45E3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2CEBE963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1653F39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Тип картки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59C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184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58F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F063B4" w:rsidRPr="00F063B4" w14:paraId="50AAC0E5" w14:textId="77777777" w:rsidTr="00EB4728">
        <w:trPr>
          <w:trHeight w:val="3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B11" w14:textId="77777777" w:rsidR="00F063B4" w:rsidRPr="00F063B4" w:rsidRDefault="00F063B4" w:rsidP="00EB47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329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04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E48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5E4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270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069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</w:tr>
      <w:tr w:rsidR="00F063B4" w:rsidRPr="00F063B4" w14:paraId="18CCFD25" w14:textId="77777777" w:rsidTr="00EB4728">
        <w:trPr>
          <w:trHeight w:val="2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FC90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Visa 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055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C89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623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449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938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202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3C8328B8" w14:textId="3EF9F779" w:rsidR="00F063B4" w:rsidRPr="00F063B4" w:rsidRDefault="00F063B4" w:rsidP="00F063B4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14:paraId="0EBDF4C3" w14:textId="77777777" w:rsidR="00F063B4" w:rsidRPr="00F063B4" w:rsidRDefault="00F063B4" w:rsidP="00F063B4">
      <w:pPr>
        <w:jc w:val="both"/>
        <w:rPr>
          <w:color w:val="000000" w:themeColor="text1"/>
          <w:sz w:val="16"/>
          <w:szCs w:val="16"/>
        </w:rPr>
      </w:pPr>
    </w:p>
    <w:p w14:paraId="28638F1E" w14:textId="77777777" w:rsidR="00F063B4" w:rsidRPr="00F063B4" w:rsidRDefault="00F063B4" w:rsidP="00F063B4">
      <w:pPr>
        <w:spacing w:line="240" w:lineRule="atLeast"/>
        <w:ind w:left="851"/>
        <w:jc w:val="center"/>
        <w:rPr>
          <w:b/>
          <w:color w:val="000000" w:themeColor="text1"/>
          <w:sz w:val="22"/>
          <w:szCs w:val="22"/>
        </w:rPr>
      </w:pPr>
      <w:r w:rsidRPr="00F063B4">
        <w:rPr>
          <w:b/>
          <w:color w:val="000000" w:themeColor="text1"/>
          <w:sz w:val="22"/>
          <w:szCs w:val="22"/>
        </w:rPr>
        <w:t>Тарифний пакет «</w:t>
      </w:r>
      <w:r w:rsidRPr="00F063B4">
        <w:rPr>
          <w:b/>
          <w:bCs/>
          <w:color w:val="000000" w:themeColor="text1"/>
          <w:sz w:val="22"/>
          <w:szCs w:val="22"/>
          <w:lang w:eastAsia="uk-UA"/>
        </w:rPr>
        <w:t>SKY</w:t>
      </w:r>
      <w:r w:rsidRPr="00F063B4">
        <w:rPr>
          <w:b/>
          <w:color w:val="000000" w:themeColor="text1"/>
          <w:sz w:val="22"/>
          <w:szCs w:val="22"/>
        </w:rPr>
        <w:t xml:space="preserve"> Преміальний» (для клієнтів Банку)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7"/>
        <w:gridCol w:w="4677"/>
      </w:tblGrid>
      <w:tr w:rsidR="00F063B4" w:rsidRPr="00F063B4" w14:paraId="72DC51EF" w14:textId="77777777" w:rsidTr="00EB4728">
        <w:trPr>
          <w:trHeight w:val="20"/>
        </w:trPr>
        <w:tc>
          <w:tcPr>
            <w:tcW w:w="5647" w:type="dxa"/>
            <w:tcBorders>
              <w:bottom w:val="single" w:sz="4" w:space="0" w:color="auto"/>
            </w:tcBorders>
            <w:vAlign w:val="center"/>
            <w:hideMark/>
          </w:tcPr>
          <w:p w14:paraId="0E76472C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A950B38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Розмір тарифу </w:t>
            </w:r>
          </w:p>
        </w:tc>
      </w:tr>
      <w:tr w:rsidR="00F063B4" w:rsidRPr="00F063B4" w14:paraId="5799CD8E" w14:textId="77777777" w:rsidTr="00EB4728">
        <w:trPr>
          <w:trHeight w:val="20"/>
        </w:trPr>
        <w:tc>
          <w:tcPr>
            <w:tcW w:w="5647" w:type="dxa"/>
            <w:vAlign w:val="center"/>
            <w:hideMark/>
          </w:tcPr>
          <w:p w14:paraId="094041ED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ОПЕРАЦІЇ ПОВЯЗАНІ З ВІДКРИТТЯМ РАХУНКУ ТА ВИКОНАННЯМ ПЛАТІЖНИХ ОПЕРАЦІЙ</w:t>
            </w:r>
          </w:p>
        </w:tc>
        <w:tc>
          <w:tcPr>
            <w:tcW w:w="4677" w:type="dxa"/>
          </w:tcPr>
          <w:p w14:paraId="012DDD9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4842C034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426F9E2C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3DE44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ГРИВНЯ, ДОЛАР США, ЄВРО</w:t>
            </w:r>
          </w:p>
        </w:tc>
      </w:tr>
      <w:tr w:rsidR="00F063B4" w:rsidRPr="00F063B4" w14:paraId="1145C0B2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3D45B2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93C2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Visa Infinite</w:t>
            </w:r>
          </w:p>
        </w:tc>
      </w:tr>
      <w:tr w:rsidR="00F063B4" w:rsidRPr="00F063B4" w14:paraId="61EF1619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3BFE314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Щорічна комісія за обслуговування рахунку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6192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2 500 грн.</w:t>
            </w:r>
          </w:p>
        </w:tc>
      </w:tr>
      <w:tr w:rsidR="00F063B4" w:rsidRPr="00F063B4" w14:paraId="472BFFE8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2FBAB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Пакетне обслуговування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BAF9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6798EAD7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7E054F2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Видача/заміна після завершення терміну дії  додаткової картки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99BC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Випуск тільки 2-х додаткових платіжних карток до рахунку </w:t>
            </w:r>
            <w:r w:rsidRPr="00F063B4">
              <w:rPr>
                <w:color w:val="000000" w:themeColor="text1"/>
                <w:sz w:val="22"/>
                <w:szCs w:val="22"/>
                <w:u w:val="single"/>
                <w:lang w:eastAsia="uk-UA"/>
              </w:rPr>
              <w:t xml:space="preserve">у валюті основної карти 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входить у вартість пакету</w:t>
            </w:r>
          </w:p>
        </w:tc>
      </w:tr>
      <w:tr w:rsidR="00F063B4" w:rsidRPr="00F063B4" w14:paraId="6C1D327C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0762EFE" w14:textId="77777777" w:rsidR="00F063B4" w:rsidRPr="00F063B4" w:rsidRDefault="00F73D00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hyperlink r:id="rId13" w:anchor="RANGE!_ftn1" w:history="1">
              <w:r w:rsidR="00F063B4" w:rsidRPr="00F063B4">
                <w:rPr>
                  <w:color w:val="000000" w:themeColor="text1"/>
                  <w:sz w:val="22"/>
                  <w:szCs w:val="22"/>
                  <w:lang w:eastAsia="uk-UA"/>
                </w:rPr>
                <w:t>Обслуговування неактивної картки</w:t>
              </w:r>
            </w:hyperlink>
            <w:r w:rsidR="00F063B4"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5ADE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100 грн. або у сумі залишку на рахунку</w:t>
            </w:r>
          </w:p>
        </w:tc>
      </w:tr>
      <w:tr w:rsidR="00F063B4" w:rsidRPr="00F063B4" w14:paraId="4F09798E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726A866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Заміна картки по ініціативі клієнта (при втраті, пошкодженні, вилученні банкоматом і т.д.)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71EE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150 грн.</w:t>
            </w:r>
          </w:p>
        </w:tc>
      </w:tr>
      <w:tr w:rsidR="00F063B4" w:rsidRPr="00F063B4" w14:paraId="5919DB9D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39891D2B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СМС-інформування (сум від 100 грн) </w:t>
            </w:r>
            <w:r w:rsidRPr="00F063B4">
              <w:rPr>
                <w:color w:val="000000" w:themeColor="text1"/>
                <w:sz w:val="22"/>
                <w:szCs w:val="22"/>
              </w:rPr>
              <w:t>(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виписок у вигляді текстових повідомлень з використанням мобільного зв’язку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D9A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2CC7497F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0B05FA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Конвертація валюти (% від суми операції)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F12FE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</w:t>
            </w:r>
          </w:p>
        </w:tc>
      </w:tr>
      <w:tr w:rsidR="00F063B4" w:rsidRPr="00F063B4" w14:paraId="57BBA0EE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745B56CA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1D726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0C1C78F5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vAlign w:val="center"/>
            <w:hideMark/>
          </w:tcPr>
          <w:p w14:paraId="5419A280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Унесення, вилучення карток до/із стоп-списку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BF2B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6BC7C06C" w14:textId="77777777" w:rsidTr="00F063B4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591450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lastRenderedPageBreak/>
              <w:t>ГОТІВКОВІ ОПЕРАЦІЇ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6D1B93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rFonts w:ascii="Calibri" w:hAnsi="Calibri" w:cs="Calibri"/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66478859" w14:textId="77777777" w:rsidTr="00EB4728">
        <w:trPr>
          <w:trHeight w:val="20"/>
        </w:trPr>
        <w:tc>
          <w:tcPr>
            <w:tcW w:w="5647" w:type="dxa"/>
            <w:vAlign w:val="center"/>
            <w:hideMark/>
          </w:tcPr>
          <w:p w14:paraId="692DF04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70C1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Включено у вартість обслуговування</w:t>
            </w:r>
          </w:p>
        </w:tc>
      </w:tr>
      <w:tr w:rsidR="00F063B4" w:rsidRPr="00F063B4" w14:paraId="507F6E66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146AEC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 банків на території України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CBA9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до 30 000,00 грн. – включено у вартість обслуговування, від 30 000,01 грн. - 0,5% +5 грн.</w:t>
            </w:r>
          </w:p>
        </w:tc>
      </w:tr>
      <w:tr w:rsidR="00F063B4" w:rsidRPr="00F063B4" w14:paraId="34487D60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3BB31C5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в мережі POS терміналів АТ «СКАЙ БАНК» 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712FE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0,80%</w:t>
            </w:r>
          </w:p>
        </w:tc>
      </w:tr>
      <w:tr w:rsidR="00F063B4" w:rsidRPr="00F063B4" w14:paraId="5B655BD6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FEA377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POS терміналів банків на території України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1F30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1,00%</w:t>
            </w:r>
          </w:p>
        </w:tc>
      </w:tr>
      <w:tr w:rsidR="00F063B4" w:rsidRPr="00F063B4" w14:paraId="2733EC3B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810A17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банкоматів/POS терміналів інших Банків за межами України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CFD0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2% min 120 грн.</w:t>
            </w:r>
          </w:p>
        </w:tc>
      </w:tr>
      <w:tr w:rsidR="00F063B4" w:rsidRPr="00F063B4" w14:paraId="0FBF7695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DFA627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без картки через касу Банку  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A0FAB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до 100 тис. на місяць - не тарифікується, кожна наступна операція - 0,8%</w:t>
            </w:r>
          </w:p>
        </w:tc>
      </w:tr>
      <w:tr w:rsidR="00F063B4" w:rsidRPr="00F063B4" w14:paraId="0880E449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F34F0C5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589B5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245E1E58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3C27DF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6838F6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26CB3899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EDBCD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032C67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rFonts w:ascii="Calibri" w:hAnsi="Calibri" w:cs="Calibri"/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6646339F" w14:textId="77777777" w:rsidTr="00EB4728">
        <w:trPr>
          <w:trHeight w:val="20"/>
        </w:trPr>
        <w:tc>
          <w:tcPr>
            <w:tcW w:w="5647" w:type="dxa"/>
            <w:shd w:val="clear" w:color="auto" w:fill="FFFFFF"/>
            <w:vAlign w:val="center"/>
            <w:hideMark/>
          </w:tcPr>
          <w:p w14:paraId="5D46FC8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1C02D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70899196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E373A39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Відправка P2P переказів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C15FEC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0,7% + 2 грн. </w:t>
            </w:r>
          </w:p>
        </w:tc>
      </w:tr>
      <w:tr w:rsidR="00F063B4" w:rsidRPr="00F063B4" w14:paraId="41BD396E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8A311D0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Отримання P2P переказів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EF4F2C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2C86F37C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35100C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Платіжні операції (переказ коштів) на інші рахунки за межі Банку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D7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 xml:space="preserve">В UAH - 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0,1% від суми</w:t>
            </w:r>
            <w:r w:rsidRPr="00F063B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мін. 15 грн. макс. 2000 грн.; </w:t>
            </w:r>
            <w:r w:rsidRPr="00F063B4">
              <w:rPr>
                <w:color w:val="000000" w:themeColor="text1"/>
                <w:sz w:val="22"/>
                <w:szCs w:val="22"/>
              </w:rPr>
              <w:t>в USD/EUR -  0,5% мін. екв. 20 USD макс. екв. 500 USD</w:t>
            </w:r>
          </w:p>
        </w:tc>
      </w:tr>
      <w:tr w:rsidR="00F063B4" w:rsidRPr="00F063B4" w14:paraId="42207B54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0379E6F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F9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Включено у вартість обслуговування</w:t>
            </w:r>
          </w:p>
        </w:tc>
      </w:tr>
      <w:tr w:rsidR="00F063B4" w:rsidRPr="00F063B4" w14:paraId="4A7C0ABB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81191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DAFD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="00F063B4" w:rsidRPr="00F063B4" w14:paraId="4B4EC120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47437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120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063B4" w:rsidRPr="00F063B4" w14:paraId="750C333E" w14:textId="77777777" w:rsidTr="00EB4728">
        <w:trPr>
          <w:trHeight w:val="20"/>
        </w:trPr>
        <w:tc>
          <w:tcPr>
            <w:tcW w:w="5647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BFC5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Мінімальна сума, що підлягає оскарженню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A58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50,00 грн.</w:t>
            </w:r>
          </w:p>
        </w:tc>
      </w:tr>
      <w:tr w:rsidR="00F063B4" w:rsidRPr="00F063B4" w14:paraId="7E36F89D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016B89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99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Включено у вартість обслуговування</w:t>
            </w:r>
          </w:p>
        </w:tc>
      </w:tr>
      <w:tr w:rsidR="00F063B4" w:rsidRPr="00F063B4" w14:paraId="706D387C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C902E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2F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100,00 грн.</w:t>
            </w:r>
          </w:p>
        </w:tc>
      </w:tr>
      <w:tr w:rsidR="00F063B4" w:rsidRPr="00F063B4" w14:paraId="43CC32E4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CDAD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1C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F063B4" w:rsidRPr="00F063B4" w14:paraId="213B25A4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BC935D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B6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Включено у вартість обслуговування</w:t>
            </w:r>
          </w:p>
        </w:tc>
      </w:tr>
      <w:tr w:rsidR="00F063B4" w:rsidRPr="00F063B4" w14:paraId="4E74D468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FD067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F8B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50% річних</w:t>
            </w:r>
          </w:p>
        </w:tc>
      </w:tr>
      <w:tr w:rsidR="00F063B4" w:rsidRPr="00F063B4" w14:paraId="2B86E2D7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575A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Термінова видача картки (до 3-х  робочих днів в залежності від регіону)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08F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300 грн.</w:t>
            </w:r>
          </w:p>
        </w:tc>
      </w:tr>
      <w:tr w:rsidR="00F063B4" w:rsidRPr="00F063B4" w14:paraId="757821F4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0B90B0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Нарахування відсотків на залишок по рахунку, в залежності від суми залишку, річних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F063B4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CD5D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Cs/>
                <w:color w:val="000000" w:themeColor="text1"/>
                <w:sz w:val="22"/>
                <w:szCs w:val="22"/>
                <w:lang w:eastAsia="uk-UA"/>
              </w:rPr>
              <w:t>5%</w:t>
            </w:r>
          </w:p>
        </w:tc>
      </w:tr>
      <w:tr w:rsidR="00F063B4" w:rsidRPr="00F063B4" w14:paraId="0FCDD055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B7E2F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Можливість доступу в Lounge зони аеропортів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A45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Кількість безкоштовних візитів зазначена на сайтах платіжних систем</w:t>
            </w:r>
          </w:p>
          <w:p w14:paraId="6180B00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https://www.visa.com.ua/uk_UA/pay-with-visa/promotions/lounge-key.html, https://www.mastercard.ua/uk-ua/personal/offers-and-promotions/travel.html</w:t>
            </w:r>
          </w:p>
          <w:p w14:paraId="20EF1A3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 xml:space="preserve">та може бути змінена умовами платіжної системи    </w:t>
            </w:r>
          </w:p>
        </w:tc>
      </w:tr>
      <w:tr w:rsidR="00F063B4" w:rsidRPr="00F063B4" w14:paraId="4875CB81" w14:textId="77777777" w:rsidTr="00EB4728">
        <w:trPr>
          <w:trHeight w:val="20"/>
        </w:trPr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5BDF54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Сервіс «Консьєрж-сервіс» від VISA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/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ТОВ "ВСК"УкрАссіст" (в залежності від типу картки)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7D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</w:rPr>
              <w:t>Включено у вартість обслуговування</w:t>
            </w:r>
          </w:p>
        </w:tc>
      </w:tr>
    </w:tbl>
    <w:p w14:paraId="6A0CF75E" w14:textId="77777777" w:rsidR="00F063B4" w:rsidRPr="00F063B4" w:rsidRDefault="00F063B4" w:rsidP="00F063B4">
      <w:pPr>
        <w:autoSpaceDE w:val="0"/>
        <w:ind w:left="142" w:hanging="142"/>
        <w:jc w:val="both"/>
        <w:rPr>
          <w:color w:val="000000" w:themeColor="text1"/>
          <w:sz w:val="22"/>
          <w:szCs w:val="22"/>
          <w:vertAlign w:val="superscript"/>
        </w:rPr>
      </w:pPr>
    </w:p>
    <w:p w14:paraId="0E7AB362" w14:textId="77777777" w:rsidR="00F063B4" w:rsidRPr="00F063B4" w:rsidRDefault="00F063B4" w:rsidP="00F063B4">
      <w:pPr>
        <w:autoSpaceDE w:val="0"/>
        <w:ind w:left="142" w:hanging="142"/>
        <w:jc w:val="both"/>
        <w:rPr>
          <w:color w:val="000000" w:themeColor="text1"/>
          <w:sz w:val="16"/>
          <w:szCs w:val="16"/>
        </w:rPr>
      </w:pPr>
      <w:r w:rsidRPr="00F063B4">
        <w:rPr>
          <w:color w:val="000000" w:themeColor="text1"/>
          <w:vertAlign w:val="superscript"/>
        </w:rPr>
        <w:t>1</w:t>
      </w:r>
      <w:r w:rsidRPr="00F063B4">
        <w:rPr>
          <w:color w:val="000000" w:themeColor="text1"/>
          <w:sz w:val="16"/>
          <w:szCs w:val="16"/>
          <w:vertAlign w:val="superscript"/>
        </w:rPr>
        <w:t xml:space="preserve">  </w:t>
      </w:r>
      <w:r w:rsidRPr="00F063B4">
        <w:rPr>
          <w:color w:val="000000" w:themeColor="text1"/>
          <w:sz w:val="16"/>
          <w:szCs w:val="16"/>
        </w:rPr>
        <w:t xml:space="preserve"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 </w:t>
      </w:r>
    </w:p>
    <w:p w14:paraId="14406F1A" w14:textId="77777777" w:rsidR="00F063B4" w:rsidRPr="00F063B4" w:rsidRDefault="00F063B4" w:rsidP="00F063B4">
      <w:pPr>
        <w:autoSpaceDE w:val="0"/>
        <w:ind w:left="142" w:hanging="142"/>
        <w:jc w:val="both"/>
        <w:rPr>
          <w:color w:val="000000" w:themeColor="text1"/>
          <w:sz w:val="16"/>
          <w:szCs w:val="16"/>
        </w:rPr>
      </w:pPr>
      <w:r w:rsidRPr="00F063B4">
        <w:rPr>
          <w:color w:val="000000" w:themeColor="text1"/>
          <w:vertAlign w:val="superscript"/>
        </w:rPr>
        <w:t>2</w:t>
      </w:r>
      <w:r w:rsidRPr="00F063B4">
        <w:rPr>
          <w:color w:val="000000" w:themeColor="text1"/>
          <w:sz w:val="16"/>
          <w:szCs w:val="16"/>
          <w:vertAlign w:val="superscript"/>
        </w:rPr>
        <w:t xml:space="preserve">  </w:t>
      </w:r>
      <w:r w:rsidRPr="00F063B4">
        <w:rPr>
          <w:color w:val="000000" w:themeColor="text1"/>
          <w:sz w:val="16"/>
          <w:szCs w:val="16"/>
        </w:rPr>
        <w:t>Нарахування відсотків здійснюється тільки по рахунках, відкритих в національній валюті.</w:t>
      </w:r>
    </w:p>
    <w:p w14:paraId="06F2EA47" w14:textId="77777777" w:rsidR="00F063B4" w:rsidRPr="00F063B4" w:rsidRDefault="00F063B4" w:rsidP="00F063B4">
      <w:pPr>
        <w:spacing w:line="240" w:lineRule="atLeast"/>
        <w:ind w:left="851"/>
        <w:jc w:val="center"/>
        <w:rPr>
          <w:b/>
          <w:color w:val="000000" w:themeColor="text1"/>
          <w:sz w:val="22"/>
          <w:szCs w:val="22"/>
        </w:rPr>
      </w:pPr>
    </w:p>
    <w:p w14:paraId="30125141" w14:textId="77777777" w:rsidR="00F063B4" w:rsidRPr="00F063B4" w:rsidRDefault="00F063B4" w:rsidP="00F063B4">
      <w:pPr>
        <w:ind w:firstLine="426"/>
        <w:jc w:val="center"/>
        <w:rPr>
          <w:b/>
          <w:bCs/>
          <w:color w:val="000000" w:themeColor="text1"/>
          <w:sz w:val="22"/>
          <w:szCs w:val="22"/>
        </w:rPr>
      </w:pPr>
      <w:r w:rsidRPr="00F063B4">
        <w:rPr>
          <w:b/>
          <w:bCs/>
          <w:color w:val="000000" w:themeColor="text1"/>
          <w:sz w:val="22"/>
          <w:szCs w:val="22"/>
        </w:rPr>
        <w:t>Рекомендовані авторизаційні ліміти на здійснення операцій з платіжними картками</w:t>
      </w:r>
    </w:p>
    <w:p w14:paraId="49C3EB93" w14:textId="77777777" w:rsidR="00F063B4" w:rsidRPr="00F063B4" w:rsidRDefault="00F063B4" w:rsidP="00F063B4">
      <w:pPr>
        <w:ind w:firstLine="426"/>
        <w:jc w:val="center"/>
        <w:rPr>
          <w:color w:val="000000" w:themeColor="text1"/>
          <w:sz w:val="22"/>
          <w:szCs w:val="22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559"/>
        <w:gridCol w:w="1417"/>
        <w:gridCol w:w="1418"/>
        <w:gridCol w:w="1417"/>
      </w:tblGrid>
      <w:tr w:rsidR="00F063B4" w:rsidRPr="00F063B4" w14:paraId="7E53AF67" w14:textId="77777777" w:rsidTr="00EB4728">
        <w:trPr>
          <w:trHeight w:val="4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2B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0B405C41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F1FEE9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7122EC4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E95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D47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EBD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F063B4" w:rsidRPr="00F063B4" w14:paraId="2B5AC00A" w14:textId="77777777" w:rsidTr="00EB4728">
        <w:trPr>
          <w:trHeight w:val="1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F3A2" w14:textId="77777777" w:rsidR="00F063B4" w:rsidRPr="00F063B4" w:rsidRDefault="00F063B4" w:rsidP="00EB47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796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248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21E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E3F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C83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491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</w:tr>
      <w:tr w:rsidR="00F063B4" w:rsidRPr="00F063B4" w14:paraId="568B9592" w14:textId="77777777" w:rsidTr="00EB4728">
        <w:trPr>
          <w:trHeight w:val="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FA73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Visa Infinite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E2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A32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8F0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7ED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28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E8E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43F5EFF5" w14:textId="77777777" w:rsidR="00F063B4" w:rsidRPr="00F063B4" w:rsidRDefault="00F063B4" w:rsidP="00F063B4">
      <w:pPr>
        <w:spacing w:line="240" w:lineRule="atLeast"/>
        <w:rPr>
          <w:color w:val="000000" w:themeColor="text1"/>
          <w:sz w:val="16"/>
          <w:szCs w:val="16"/>
        </w:rPr>
      </w:pPr>
    </w:p>
    <w:tbl>
      <w:tblPr>
        <w:tblW w:w="102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417"/>
        <w:gridCol w:w="1418"/>
        <w:gridCol w:w="1451"/>
      </w:tblGrid>
      <w:tr w:rsidR="00F063B4" w:rsidRPr="00F063B4" w14:paraId="403C30FD" w14:textId="77777777" w:rsidTr="00EB4728">
        <w:trPr>
          <w:trHeight w:val="517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75C0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8C9283C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8194555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7C85CF47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CB4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5A8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F70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F063B4" w:rsidRPr="00F063B4" w14:paraId="35167A51" w14:textId="77777777" w:rsidTr="00EB4728">
        <w:trPr>
          <w:trHeight w:val="254"/>
        </w:trPr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04043" w14:textId="77777777" w:rsidR="00F063B4" w:rsidRPr="00F063B4" w:rsidRDefault="00F063B4" w:rsidP="00EB47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28D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25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903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4D1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832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USD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6FC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</w:tr>
      <w:tr w:rsidR="00F063B4" w:rsidRPr="00F063B4" w14:paraId="258AA470" w14:textId="77777777" w:rsidTr="00EB4728">
        <w:trPr>
          <w:trHeight w:val="27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386A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Visa Infinite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FCD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D49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5A1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C9A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907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16C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52D335DA" w14:textId="77777777" w:rsidR="00F063B4" w:rsidRPr="00F063B4" w:rsidRDefault="00F063B4" w:rsidP="00F063B4">
      <w:pPr>
        <w:jc w:val="both"/>
        <w:rPr>
          <w:color w:val="000000" w:themeColor="text1"/>
          <w:sz w:val="16"/>
          <w:szCs w:val="16"/>
        </w:rPr>
      </w:pPr>
    </w:p>
    <w:tbl>
      <w:tblPr>
        <w:tblW w:w="102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417"/>
        <w:gridCol w:w="1418"/>
        <w:gridCol w:w="1451"/>
      </w:tblGrid>
      <w:tr w:rsidR="00F063B4" w:rsidRPr="00F063B4" w14:paraId="2D8CE339" w14:textId="77777777" w:rsidTr="00EB4728">
        <w:trPr>
          <w:trHeight w:val="517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CBE2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E2B4EDB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1E7CF26A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A6C9198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39D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4A0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3B2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F063B4" w:rsidRPr="00F063B4" w14:paraId="3350CA87" w14:textId="77777777" w:rsidTr="00EB4728">
        <w:trPr>
          <w:trHeight w:val="254"/>
        </w:trPr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CC30" w14:textId="77777777" w:rsidR="00F063B4" w:rsidRPr="00F063B4" w:rsidRDefault="00F063B4" w:rsidP="00EB47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160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7E3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ABC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695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71C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EUR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595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</w:tr>
      <w:tr w:rsidR="00F063B4" w:rsidRPr="00F063B4" w14:paraId="05A7699A" w14:textId="77777777" w:rsidTr="00EB4728">
        <w:trPr>
          <w:trHeight w:val="27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5CC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Visa Infinite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3AC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CC5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177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924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D50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57E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028AF844" w14:textId="77777777" w:rsidR="00F063B4" w:rsidRPr="002F64A7" w:rsidRDefault="00F063B4" w:rsidP="00F063B4">
      <w:pPr>
        <w:jc w:val="both"/>
        <w:rPr>
          <w:sz w:val="22"/>
          <w:szCs w:val="22"/>
        </w:rPr>
      </w:pPr>
    </w:p>
    <w:p w14:paraId="42D14F54" w14:textId="77777777" w:rsidR="00764574" w:rsidRPr="00423F4F" w:rsidRDefault="00764574" w:rsidP="00F063B4">
      <w:pPr>
        <w:spacing w:line="360" w:lineRule="auto"/>
        <w:jc w:val="center"/>
        <w:rPr>
          <w:b/>
          <w:sz w:val="22"/>
          <w:szCs w:val="22"/>
        </w:rPr>
      </w:pPr>
      <w:r w:rsidRPr="00423F4F">
        <w:rPr>
          <w:b/>
          <w:sz w:val="22"/>
          <w:szCs w:val="22"/>
        </w:rPr>
        <w:t>Тарифний пакет «</w:t>
      </w:r>
      <w:r w:rsidRPr="00423F4F">
        <w:rPr>
          <w:b/>
          <w:bCs/>
          <w:sz w:val="22"/>
          <w:szCs w:val="22"/>
          <w:lang w:eastAsia="uk-UA"/>
        </w:rPr>
        <w:t>SKY</w:t>
      </w:r>
      <w:r w:rsidRPr="00423F4F" w:rsidDel="009665AE">
        <w:rPr>
          <w:b/>
          <w:sz w:val="22"/>
          <w:szCs w:val="22"/>
        </w:rPr>
        <w:t xml:space="preserve"> </w:t>
      </w:r>
      <w:r w:rsidRPr="00423F4F">
        <w:rPr>
          <w:b/>
          <w:sz w:val="22"/>
          <w:szCs w:val="22"/>
        </w:rPr>
        <w:t>Gold» (для клієнтів Банку)</w:t>
      </w:r>
    </w:p>
    <w:tbl>
      <w:tblPr>
        <w:tblW w:w="1018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1"/>
        <w:gridCol w:w="4962"/>
      </w:tblGrid>
      <w:tr w:rsidR="00227A7D" w:rsidRPr="00423F4F" w14:paraId="7423296A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72DD2D9E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4962" w:type="dxa"/>
          </w:tcPr>
          <w:p w14:paraId="2A2BFA04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Розмір тарифу </w:t>
            </w:r>
          </w:p>
        </w:tc>
      </w:tr>
      <w:tr w:rsidR="00227A7D" w:rsidRPr="00423F4F" w14:paraId="7EF26260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03F8D008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ОПЕРАЦІЇ ПОВЯЗАНІ З ВІДКРИТТЯМ РАХУНКУ ТА ВИКОНАННЯМ ПЛАТІЖНИХ ОПЕРАЦІЙ</w:t>
            </w:r>
          </w:p>
        </w:tc>
        <w:tc>
          <w:tcPr>
            <w:tcW w:w="4962" w:type="dxa"/>
          </w:tcPr>
          <w:p w14:paraId="7B517495" w14:textId="77777777" w:rsidR="00764574" w:rsidRPr="00423F4F" w:rsidRDefault="00764574" w:rsidP="0062724E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27A7D" w:rsidRPr="00423F4F" w14:paraId="7F32E580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3B4EC98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55677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ГРИВНЯ, ДОЛАР США, ЄВРО</w:t>
            </w:r>
          </w:p>
        </w:tc>
      </w:tr>
      <w:tr w:rsidR="00227A7D" w:rsidRPr="00423F4F" w14:paraId="0C1F2859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E9B4A45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D3321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Mastercard Gold з чипом</w:t>
            </w:r>
          </w:p>
        </w:tc>
      </w:tr>
      <w:tr w:rsidR="00227A7D" w:rsidRPr="00423F4F" w14:paraId="7235D6C5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225B8A04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Щорічна комісія за обслуговування рахунку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A9153" w14:textId="42D4AB12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500</w:t>
            </w:r>
            <w:r w:rsidR="002E020B" w:rsidRPr="00423F4F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грн.</w:t>
            </w:r>
          </w:p>
        </w:tc>
      </w:tr>
      <w:tr w:rsidR="00227A7D" w:rsidRPr="00423F4F" w14:paraId="2B5CC760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167D378F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Пакетне обслуговування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92351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227A7D" w:rsidRPr="00423F4F" w14:paraId="28E1C4A3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21596566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Видача/заміна після завершення терміну дії  додаткової картки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3C461" w14:textId="103AC6D8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 Випуск тільки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 2-</w:t>
            </w:r>
            <w:r w:rsidR="002E020B" w:rsidRPr="00423F4F">
              <w:rPr>
                <w:b/>
                <w:bCs/>
                <w:sz w:val="22"/>
                <w:szCs w:val="22"/>
                <w:lang w:eastAsia="uk-UA"/>
              </w:rPr>
              <w:t xml:space="preserve">х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додатков</w:t>
            </w:r>
            <w:r w:rsidR="002E020B" w:rsidRPr="00423F4F">
              <w:rPr>
                <w:b/>
                <w:bCs/>
                <w:sz w:val="22"/>
                <w:szCs w:val="22"/>
                <w:lang w:eastAsia="uk-UA"/>
              </w:rPr>
              <w:t>их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 платіжн</w:t>
            </w:r>
            <w:r w:rsidR="002E020B" w:rsidRPr="00423F4F">
              <w:rPr>
                <w:b/>
                <w:bCs/>
                <w:sz w:val="22"/>
                <w:szCs w:val="22"/>
                <w:lang w:eastAsia="uk-UA"/>
              </w:rPr>
              <w:t xml:space="preserve">их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карт</w:t>
            </w:r>
            <w:r w:rsidR="002E020B" w:rsidRPr="00423F4F">
              <w:rPr>
                <w:b/>
                <w:bCs/>
                <w:sz w:val="22"/>
                <w:szCs w:val="22"/>
                <w:lang w:eastAsia="uk-UA"/>
              </w:rPr>
              <w:t>ок</w:t>
            </w:r>
            <w:r w:rsidRPr="00423F4F">
              <w:rPr>
                <w:sz w:val="22"/>
                <w:szCs w:val="22"/>
                <w:lang w:eastAsia="uk-UA"/>
              </w:rPr>
              <w:t xml:space="preserve"> до рахунку </w:t>
            </w:r>
            <w:r w:rsidRPr="00423F4F">
              <w:rPr>
                <w:sz w:val="22"/>
                <w:szCs w:val="22"/>
                <w:u w:val="single"/>
                <w:lang w:eastAsia="uk-UA"/>
              </w:rPr>
              <w:t xml:space="preserve">у валюті основної карти </w:t>
            </w:r>
            <w:r w:rsidRPr="00423F4F">
              <w:rPr>
                <w:sz w:val="22"/>
                <w:szCs w:val="22"/>
                <w:lang w:eastAsia="uk-UA"/>
              </w:rPr>
              <w:t>входить у вартість пакету</w:t>
            </w:r>
          </w:p>
        </w:tc>
      </w:tr>
      <w:tr w:rsidR="00227A7D" w:rsidRPr="00423F4F" w14:paraId="199DB451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78415D61" w14:textId="77777777" w:rsidR="00764574" w:rsidRPr="00423F4F" w:rsidRDefault="00F73D00" w:rsidP="0062724E">
            <w:pPr>
              <w:rPr>
                <w:sz w:val="22"/>
                <w:szCs w:val="22"/>
                <w:lang w:eastAsia="uk-UA"/>
              </w:rPr>
            </w:pPr>
            <w:hyperlink r:id="rId14" w:anchor="RANGE!_ftn1" w:history="1">
              <w:r w:rsidR="00764574" w:rsidRPr="00423F4F">
                <w:rPr>
                  <w:sz w:val="22"/>
                  <w:szCs w:val="22"/>
                  <w:lang w:eastAsia="uk-UA"/>
                </w:rPr>
                <w:t>Обслуговування неактивної картки</w:t>
              </w:r>
            </w:hyperlink>
            <w:r w:rsidR="00764574" w:rsidRPr="00423F4F">
              <w:rPr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84CF8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25 грн. або у сумі залишку на рахунку  </w:t>
            </w:r>
          </w:p>
        </w:tc>
      </w:tr>
      <w:tr w:rsidR="00227A7D" w:rsidRPr="00423F4F" w14:paraId="708CB44F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21B4265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Заміна картки по ініціативі клієнта (при втраті, пошкодженні, вилученні банкоматом і т.д.)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EF4A7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 100 грн.</w:t>
            </w:r>
          </w:p>
        </w:tc>
      </w:tr>
      <w:tr w:rsidR="00227A7D" w:rsidRPr="00423F4F" w14:paraId="46108D44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60EE2E76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СМС-інформування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(сум від 100 грн) </w:t>
            </w:r>
            <w:r w:rsidRPr="00423F4F">
              <w:rPr>
                <w:sz w:val="22"/>
                <w:szCs w:val="22"/>
              </w:rPr>
              <w:t>(</w:t>
            </w:r>
            <w:r w:rsidRPr="00423F4F">
              <w:rPr>
                <w:sz w:val="22"/>
                <w:szCs w:val="22"/>
                <w:lang w:eastAsia="uk-UA"/>
              </w:rPr>
              <w:t xml:space="preserve">надання виписок у вигляді текстових повідомлень з використанням мобільного зв’язку.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95722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10 грн.</w:t>
            </w:r>
          </w:p>
        </w:tc>
      </w:tr>
      <w:tr w:rsidR="00227A7D" w:rsidRPr="00423F4F" w14:paraId="517D95C2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04084259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Конвертація валюти (% від суми операції)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5FF3D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227A7D" w:rsidRPr="00423F4F" w14:paraId="57B2622F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9E72212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2EA47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3ABF2A14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716D8E59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Унесення, вилучення карток до/із стоп-списку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CE0B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3844225D" w14:textId="77777777" w:rsidTr="0062724E">
        <w:trPr>
          <w:trHeight w:val="20"/>
        </w:trPr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52BE0FF1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ГОТІВКОВІ ОПЕРАЦІЇ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65FC0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</w:rPr>
            </w:pPr>
            <w:r w:rsidRPr="00423F4F">
              <w:rPr>
                <w:rFonts w:ascii="Calibri" w:hAnsi="Calibri" w:cs="Calibri"/>
                <w:sz w:val="22"/>
                <w:szCs w:val="22"/>
                <w:lang w:eastAsia="uk-UA"/>
              </w:rPr>
              <w:t> </w:t>
            </w:r>
          </w:p>
        </w:tc>
      </w:tr>
      <w:tr w:rsidR="00227A7D" w:rsidRPr="00423F4F" w14:paraId="3717EFF1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28E72CEB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F2C3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 1 грн./ 10 грн.</w:t>
            </w:r>
          </w:p>
        </w:tc>
      </w:tr>
      <w:tr w:rsidR="00227A7D" w:rsidRPr="00423F4F" w14:paraId="61C9D887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2C5CC6DF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Зняття готівки в мережі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 банкоматів банків</w:t>
            </w:r>
            <w:r w:rsidRPr="00423F4F">
              <w:rPr>
                <w:sz w:val="22"/>
                <w:szCs w:val="22"/>
                <w:lang w:eastAsia="uk-UA"/>
              </w:rPr>
              <w:t xml:space="preserve"> на території України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1613" w14:textId="77777777" w:rsidR="00764574" w:rsidRPr="00423F4F" w:rsidRDefault="00764574" w:rsidP="002E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4 операції або 15 000 грн. в місяць – входить у вартість обслуговування, 1,5% + 5 грн. - починаючи з п’ятої операції на місяць</w:t>
            </w:r>
          </w:p>
        </w:tc>
      </w:tr>
      <w:tr w:rsidR="00227A7D" w:rsidRPr="00423F4F" w14:paraId="19A34EC4" w14:textId="77777777" w:rsidTr="00227A7D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1784962D" w14:textId="77777777" w:rsidR="00764574" w:rsidRPr="00423F4F" w:rsidRDefault="00764574" w:rsidP="0062724E">
            <w:pPr>
              <w:jc w:val="both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Зняття готівки в мережі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POS терміналів АТ «СКАЙ БАНК»</w:t>
            </w:r>
            <w:r w:rsidRPr="00423F4F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1FBBC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1% min 5 грн.</w:t>
            </w:r>
          </w:p>
        </w:tc>
      </w:tr>
      <w:tr w:rsidR="00227A7D" w:rsidRPr="00423F4F" w14:paraId="2FACC2A2" w14:textId="77777777" w:rsidTr="00F063B4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29116529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lastRenderedPageBreak/>
              <w:t xml:space="preserve">Зняття готівки в мережі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POS терміналів банків</w:t>
            </w:r>
            <w:r w:rsidRPr="00423F4F">
              <w:rPr>
                <w:sz w:val="22"/>
                <w:szCs w:val="22"/>
                <w:lang w:eastAsia="uk-UA"/>
              </w:rPr>
              <w:t xml:space="preserve"> на території України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292F7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1,5%+5 грн.</w:t>
            </w:r>
          </w:p>
        </w:tc>
      </w:tr>
      <w:tr w:rsidR="00227A7D" w:rsidRPr="00423F4F" w14:paraId="34D75D7D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11B37D79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Зняття готівки в мережі банкоматів/POS терміналів інших Банків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за межами України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13C69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2% min 50 грн.</w:t>
            </w:r>
          </w:p>
        </w:tc>
      </w:tr>
      <w:tr w:rsidR="00227A7D" w:rsidRPr="00423F4F" w14:paraId="6FC0395A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452A59FA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Зняття готівки без картки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через касу Банку</w:t>
            </w:r>
            <w:r w:rsidRPr="00423F4F">
              <w:rPr>
                <w:sz w:val="22"/>
                <w:szCs w:val="22"/>
                <w:lang w:eastAsia="uk-UA"/>
              </w:rPr>
              <w:t xml:space="preserve">  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64C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1% min 5 грн.</w:t>
            </w:r>
          </w:p>
        </w:tc>
      </w:tr>
      <w:tr w:rsidR="00227A7D" w:rsidRPr="00423F4F" w14:paraId="338A3076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C65374B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70CFE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4B67B791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771DD95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783E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1,5% + 10 грн.</w:t>
            </w:r>
          </w:p>
        </w:tc>
      </w:tr>
      <w:tr w:rsidR="00227A7D" w:rsidRPr="00423F4F" w14:paraId="23EF8471" w14:textId="77777777" w:rsidTr="0062724E">
        <w:trPr>
          <w:trHeight w:val="20"/>
        </w:trPr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64FA15BB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0A1E4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</w:rPr>
            </w:pPr>
            <w:r w:rsidRPr="00423F4F">
              <w:rPr>
                <w:rFonts w:ascii="Calibri" w:hAnsi="Calibri" w:cs="Calibri"/>
                <w:sz w:val="22"/>
                <w:szCs w:val="22"/>
                <w:lang w:eastAsia="uk-UA"/>
              </w:rPr>
              <w:t> </w:t>
            </w:r>
          </w:p>
        </w:tc>
      </w:tr>
      <w:tr w:rsidR="00227A7D" w:rsidRPr="00423F4F" w14:paraId="0520F372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6B8AA02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EE917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336867A9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C2818F4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Відправка P2P переказів в межах АТ "СКАЙ БАНК", здійснених за допомогою мобільного застосунку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23FDB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036BBAC4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475D9396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Відправка P2P переказів за межі Банку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3CF7C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0,7% + 2 грн.</w:t>
            </w:r>
          </w:p>
        </w:tc>
      </w:tr>
      <w:tr w:rsidR="00227A7D" w:rsidRPr="00423F4F" w14:paraId="45182A3E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6E8A846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Отримання P2P переказів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C72AD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0DC7CDFE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4B196CBB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Платіжні операції (переказ коштів) на інші рахунки за межі Банку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6D2477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</w:rPr>
              <w:t xml:space="preserve">В UAH -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0,1% від суми</w:t>
            </w:r>
          </w:p>
          <w:p w14:paraId="5B1CBD99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мін. 10 грн. макс. 2000 грн. </w:t>
            </w:r>
          </w:p>
          <w:p w14:paraId="78A284A6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</w:rPr>
              <w:t>в USD/EUR -  0,5% мін. екв. 20 USD макс. екв. 500 USD</w:t>
            </w:r>
          </w:p>
        </w:tc>
      </w:tr>
      <w:tr w:rsidR="00227A7D" w:rsidRPr="00423F4F" w14:paraId="5950B07F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45363C26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CAE6475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</w:rPr>
              <w:t>Включено у вартість обслуговування</w:t>
            </w:r>
          </w:p>
        </w:tc>
      </w:tr>
      <w:tr w:rsidR="00227A7D" w:rsidRPr="00423F4F" w14:paraId="0C7D1B82" w14:textId="77777777" w:rsidTr="0062724E">
        <w:trPr>
          <w:trHeight w:val="20"/>
        </w:trPr>
        <w:tc>
          <w:tcPr>
            <w:tcW w:w="5221" w:type="dxa"/>
            <w:shd w:val="clear" w:color="auto" w:fill="auto"/>
            <w:noWrap/>
            <w:vAlign w:val="center"/>
            <w:hideMark/>
          </w:tcPr>
          <w:p w14:paraId="078FE9BB" w14:textId="77777777" w:rsidR="00764574" w:rsidRPr="00423F4F" w:rsidRDefault="00764574" w:rsidP="0062724E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7066C7F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27A7D" w:rsidRPr="00423F4F" w14:paraId="5441CACA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694F5C3" w14:textId="77777777" w:rsidR="00764574" w:rsidRPr="00423F4F" w:rsidRDefault="00764574" w:rsidP="0062724E">
            <w:pPr>
              <w:jc w:val="both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BA501C6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 </w:t>
            </w:r>
          </w:p>
        </w:tc>
      </w:tr>
      <w:tr w:rsidR="00227A7D" w:rsidRPr="00423F4F" w14:paraId="799B50A2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7B0D9A9F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Мінімальна сума, що підлягає оскарженню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3F1AD89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50 грн.</w:t>
            </w:r>
          </w:p>
        </w:tc>
      </w:tr>
      <w:tr w:rsidR="00227A7D" w:rsidRPr="00423F4F" w14:paraId="64375C42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56715E52" w14:textId="77777777" w:rsidR="00764574" w:rsidRPr="00423F4F" w:rsidRDefault="00764574" w:rsidP="0062724E">
            <w:pPr>
              <w:jc w:val="both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63C5936" w14:textId="77777777" w:rsidR="00764574" w:rsidRPr="00423F4F" w:rsidRDefault="00764574" w:rsidP="0062724E">
            <w:pPr>
              <w:jc w:val="center"/>
              <w:rPr>
                <w:b/>
                <w:bCs/>
                <w:sz w:val="22"/>
                <w:szCs w:val="22"/>
              </w:rPr>
            </w:pPr>
            <w:r w:rsidRPr="00423F4F">
              <w:rPr>
                <w:b/>
                <w:bCs/>
                <w:sz w:val="22"/>
                <w:szCs w:val="22"/>
              </w:rPr>
              <w:t>Включено у вартість обслуговування</w:t>
            </w:r>
          </w:p>
        </w:tc>
      </w:tr>
      <w:tr w:rsidR="00227A7D" w:rsidRPr="00423F4F" w14:paraId="487B2EE4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ADB428B" w14:textId="77777777" w:rsidR="00764574" w:rsidRPr="00423F4F" w:rsidRDefault="00764574" w:rsidP="0062724E">
            <w:pPr>
              <w:jc w:val="both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8949DEC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100 грн.</w:t>
            </w:r>
          </w:p>
        </w:tc>
      </w:tr>
      <w:tr w:rsidR="00227A7D" w:rsidRPr="00423F4F" w14:paraId="1DD7669F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38C2B799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10A2919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227A7D" w:rsidRPr="00423F4F" w14:paraId="1D91A24D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6B88A0A0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387032C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100 грн.</w:t>
            </w:r>
          </w:p>
        </w:tc>
      </w:tr>
      <w:tr w:rsidR="00227A7D" w:rsidRPr="00423F4F" w14:paraId="1673AEB5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770C2C6D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11443D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50% річних</w:t>
            </w:r>
          </w:p>
        </w:tc>
      </w:tr>
      <w:tr w:rsidR="00227A7D" w:rsidRPr="00423F4F" w14:paraId="4E61ECC1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6F02015C" w14:textId="77777777" w:rsidR="00764574" w:rsidRPr="00423F4F" w:rsidRDefault="00764574" w:rsidP="0062724E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Термінова видача картки (до 3-х  робочих днів в залежності від регіону) 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AFB1BAF" w14:textId="77777777" w:rsidR="00764574" w:rsidRPr="00423F4F" w:rsidRDefault="00764574" w:rsidP="0062724E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300 грн.</w:t>
            </w:r>
          </w:p>
        </w:tc>
      </w:tr>
      <w:tr w:rsidR="00227A7D" w:rsidRPr="00423F4F" w14:paraId="337AB3A7" w14:textId="77777777" w:rsidTr="0062724E">
        <w:trPr>
          <w:trHeight w:val="20"/>
        </w:trPr>
        <w:tc>
          <w:tcPr>
            <w:tcW w:w="5221" w:type="dxa"/>
            <w:shd w:val="clear" w:color="auto" w:fill="auto"/>
            <w:vAlign w:val="center"/>
            <w:hideMark/>
          </w:tcPr>
          <w:p w14:paraId="1DC47C56" w14:textId="77777777" w:rsidR="00764574" w:rsidRPr="00423F4F" w:rsidRDefault="00764574" w:rsidP="0062724E">
            <w:pPr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</w:rPr>
              <w:t>Нарахування відсотків на залишок по рахунку, в залежності від суми залишку, річних</w:t>
            </w:r>
            <w:r w:rsidRPr="00423F4F">
              <w:rPr>
                <w:sz w:val="22"/>
                <w:szCs w:val="22"/>
                <w:vertAlign w:val="superscript"/>
              </w:rPr>
              <w:t>4</w:t>
            </w:r>
            <w:r w:rsidRPr="00423F4F">
              <w:rPr>
                <w:sz w:val="22"/>
                <w:szCs w:val="22"/>
              </w:rPr>
              <w:t>: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5E2A904" w14:textId="77777777" w:rsidR="00764574" w:rsidRPr="00423F4F" w:rsidRDefault="00764574" w:rsidP="0062724E">
            <w:pPr>
              <w:jc w:val="center"/>
              <w:rPr>
                <w:bCs/>
                <w:sz w:val="22"/>
                <w:szCs w:val="22"/>
                <w:lang w:eastAsia="uk-UA"/>
              </w:rPr>
            </w:pPr>
            <w:r w:rsidRPr="00423F4F">
              <w:rPr>
                <w:bCs/>
                <w:sz w:val="22"/>
                <w:szCs w:val="22"/>
                <w:lang w:eastAsia="uk-UA"/>
              </w:rPr>
              <w:t>Не нараховуються</w:t>
            </w:r>
          </w:p>
        </w:tc>
      </w:tr>
    </w:tbl>
    <w:p w14:paraId="054AE62A" w14:textId="77777777" w:rsidR="00764574" w:rsidRPr="00423F4F" w:rsidRDefault="00764574" w:rsidP="00764574">
      <w:pPr>
        <w:spacing w:line="240" w:lineRule="atLeast"/>
        <w:ind w:left="851"/>
        <w:jc w:val="center"/>
        <w:rPr>
          <w:b/>
          <w:sz w:val="22"/>
          <w:szCs w:val="22"/>
        </w:rPr>
      </w:pPr>
    </w:p>
    <w:p w14:paraId="256C7A3A" w14:textId="77777777" w:rsidR="00764574" w:rsidRPr="00423F4F" w:rsidRDefault="00764574" w:rsidP="00764574">
      <w:pPr>
        <w:autoSpaceDE w:val="0"/>
        <w:ind w:left="142" w:hanging="142"/>
        <w:jc w:val="both"/>
        <w:rPr>
          <w:sz w:val="16"/>
          <w:szCs w:val="16"/>
          <w:vertAlign w:val="superscript"/>
        </w:rPr>
      </w:pPr>
      <w:r w:rsidRPr="00423F4F">
        <w:rPr>
          <w:sz w:val="20"/>
          <w:vertAlign w:val="superscript"/>
        </w:rPr>
        <w:t>1</w:t>
      </w:r>
      <w:r w:rsidRPr="00423F4F">
        <w:rPr>
          <w:vertAlign w:val="superscript"/>
        </w:rPr>
        <w:t xml:space="preserve"> </w:t>
      </w:r>
      <w:r w:rsidRPr="00423F4F">
        <w:rPr>
          <w:sz w:val="16"/>
          <w:szCs w:val="16"/>
        </w:rPr>
        <w:t>Розрахунковим періодом вважається білінговий період, що дорівнює періоду з останнього робочого дня попереднього місяця після здійснення Банком білінгових процедур по останній робочий день поточного місяця до моменту здійснення Банком білінгових процедур.</w:t>
      </w:r>
    </w:p>
    <w:p w14:paraId="4D99D9E9" w14:textId="6D802878" w:rsidR="00764574" w:rsidRPr="00423F4F" w:rsidRDefault="00764574" w:rsidP="00764574">
      <w:pPr>
        <w:autoSpaceDE w:val="0"/>
        <w:ind w:left="142" w:hanging="142"/>
        <w:jc w:val="both"/>
        <w:rPr>
          <w:sz w:val="16"/>
          <w:szCs w:val="16"/>
        </w:rPr>
      </w:pPr>
      <w:r w:rsidRPr="00423F4F">
        <w:rPr>
          <w:sz w:val="20"/>
          <w:vertAlign w:val="superscript"/>
        </w:rPr>
        <w:t>2</w:t>
      </w:r>
      <w:r w:rsidR="00DE0A68" w:rsidRPr="00423F4F">
        <w:rPr>
          <w:sz w:val="20"/>
          <w:vertAlign w:val="superscript"/>
        </w:rPr>
        <w:t xml:space="preserve"> </w:t>
      </w:r>
      <w:r w:rsidRPr="00423F4F">
        <w:rPr>
          <w:sz w:val="16"/>
          <w:szCs w:val="16"/>
          <w:vertAlign w:val="superscript"/>
        </w:rPr>
        <w:t xml:space="preserve"> </w:t>
      </w:r>
      <w:r w:rsidRPr="00423F4F">
        <w:rPr>
          <w:sz w:val="16"/>
          <w:szCs w:val="16"/>
        </w:rPr>
        <w:t xml:space="preserve"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 </w:t>
      </w:r>
    </w:p>
    <w:p w14:paraId="2249AD7E" w14:textId="689D7854" w:rsidR="00764574" w:rsidRPr="00423F4F" w:rsidRDefault="00764574" w:rsidP="00764574">
      <w:pPr>
        <w:autoSpaceDE w:val="0"/>
        <w:jc w:val="both"/>
        <w:rPr>
          <w:sz w:val="16"/>
          <w:szCs w:val="16"/>
        </w:rPr>
      </w:pPr>
      <w:r w:rsidRPr="00423F4F">
        <w:rPr>
          <w:sz w:val="20"/>
          <w:vertAlign w:val="superscript"/>
        </w:rPr>
        <w:t>3</w:t>
      </w:r>
      <w:r w:rsidR="00DE0A68" w:rsidRPr="00423F4F">
        <w:rPr>
          <w:sz w:val="20"/>
          <w:vertAlign w:val="superscript"/>
        </w:rPr>
        <w:t xml:space="preserve"> </w:t>
      </w:r>
      <w:r w:rsidRPr="00423F4F">
        <w:rPr>
          <w:sz w:val="16"/>
          <w:szCs w:val="16"/>
          <w:vertAlign w:val="superscript"/>
        </w:rPr>
        <w:t xml:space="preserve"> </w:t>
      </w:r>
      <w:r w:rsidRPr="00423F4F">
        <w:rPr>
          <w:sz w:val="16"/>
          <w:szCs w:val="16"/>
        </w:rPr>
        <w:t>Тариф діє з дати введення мобільного застосунку</w:t>
      </w:r>
    </w:p>
    <w:p w14:paraId="7F91792F" w14:textId="7C1E2EB7" w:rsidR="00764574" w:rsidRPr="00423F4F" w:rsidRDefault="00764574" w:rsidP="00764574">
      <w:pPr>
        <w:autoSpaceDE w:val="0"/>
        <w:ind w:left="142" w:hanging="142"/>
        <w:jc w:val="both"/>
        <w:rPr>
          <w:sz w:val="16"/>
          <w:szCs w:val="16"/>
        </w:rPr>
      </w:pPr>
      <w:r w:rsidRPr="00423F4F">
        <w:rPr>
          <w:sz w:val="20"/>
          <w:vertAlign w:val="superscript"/>
        </w:rPr>
        <w:t>4</w:t>
      </w:r>
      <w:r w:rsidR="00DE0A68" w:rsidRPr="00423F4F">
        <w:rPr>
          <w:sz w:val="20"/>
          <w:vertAlign w:val="superscript"/>
        </w:rPr>
        <w:t xml:space="preserve"> </w:t>
      </w:r>
      <w:r w:rsidRPr="00423F4F">
        <w:rPr>
          <w:sz w:val="16"/>
          <w:szCs w:val="16"/>
          <w:vertAlign w:val="superscript"/>
        </w:rPr>
        <w:t xml:space="preserve"> </w:t>
      </w:r>
      <w:r w:rsidRPr="00423F4F">
        <w:rPr>
          <w:sz w:val="16"/>
          <w:szCs w:val="16"/>
        </w:rPr>
        <w:t>Нарахування відсотків здійснюється тільки по рахунках, відкритих в національній валюті.</w:t>
      </w:r>
    </w:p>
    <w:p w14:paraId="4351C129" w14:textId="77777777" w:rsidR="00764574" w:rsidRPr="00423F4F" w:rsidRDefault="00764574" w:rsidP="0067243C">
      <w:pPr>
        <w:spacing w:line="240" w:lineRule="atLeast"/>
        <w:rPr>
          <w:b/>
          <w:sz w:val="22"/>
          <w:szCs w:val="22"/>
        </w:rPr>
      </w:pPr>
    </w:p>
    <w:p w14:paraId="326C2075" w14:textId="77777777" w:rsidR="00764574" w:rsidRPr="00423F4F" w:rsidRDefault="00764574" w:rsidP="00764574">
      <w:pPr>
        <w:ind w:firstLine="426"/>
        <w:jc w:val="center"/>
        <w:rPr>
          <w:b/>
          <w:bCs/>
          <w:sz w:val="22"/>
          <w:szCs w:val="22"/>
        </w:rPr>
      </w:pPr>
      <w:r w:rsidRPr="00423F4F">
        <w:rPr>
          <w:b/>
          <w:bCs/>
          <w:sz w:val="22"/>
          <w:szCs w:val="22"/>
        </w:rPr>
        <w:t>Рекомендовані авторизаційні ліміти на здійснення операцій з платіжними картками</w:t>
      </w:r>
    </w:p>
    <w:p w14:paraId="7925E4D1" w14:textId="77777777" w:rsidR="00764574" w:rsidRPr="00423F4F" w:rsidRDefault="00764574" w:rsidP="00764574">
      <w:pPr>
        <w:ind w:firstLine="426"/>
        <w:jc w:val="center"/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1418"/>
        <w:gridCol w:w="1417"/>
        <w:gridCol w:w="1559"/>
      </w:tblGrid>
      <w:tr w:rsidR="00227A7D" w:rsidRPr="00423F4F" w14:paraId="2A8DB14C" w14:textId="77777777" w:rsidTr="00F22DF9">
        <w:trPr>
          <w:trHeight w:val="5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E98" w14:textId="77777777" w:rsidR="00764574" w:rsidRPr="00423F4F" w:rsidRDefault="00764574" w:rsidP="0062724E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43B0630C" w14:textId="77777777" w:rsidR="00764574" w:rsidRPr="00423F4F" w:rsidRDefault="00764574" w:rsidP="0062724E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60D4976D" w14:textId="77777777" w:rsidR="00764574" w:rsidRPr="00423F4F" w:rsidRDefault="00764574" w:rsidP="0062724E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56C22928" w14:textId="77777777" w:rsidR="00764574" w:rsidRPr="00423F4F" w:rsidRDefault="00764574" w:rsidP="0062724E">
            <w:pPr>
              <w:jc w:val="both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755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05FC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62FF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6C699AD3" w14:textId="77777777" w:rsidTr="00506F44">
        <w:trPr>
          <w:trHeight w:val="17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703A" w14:textId="77777777" w:rsidR="00764574" w:rsidRPr="00423F4F" w:rsidRDefault="00764574" w:rsidP="0062724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CB7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626F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20E1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286F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Кількість,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1C36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476C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Кількість, шт.</w:t>
            </w:r>
          </w:p>
        </w:tc>
      </w:tr>
      <w:tr w:rsidR="00227A7D" w:rsidRPr="00423F4F" w14:paraId="335C2F58" w14:textId="77777777" w:rsidTr="00506F44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161" w14:textId="77777777" w:rsidR="00764574" w:rsidRPr="00423F4F" w:rsidRDefault="00764574" w:rsidP="0062724E">
            <w:pPr>
              <w:jc w:val="both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Mastercard Gold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127A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10 000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9CCC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2D15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328D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6B4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4E6A" w14:textId="77777777" w:rsidR="00764574" w:rsidRPr="00423F4F" w:rsidRDefault="00764574" w:rsidP="0062724E">
            <w:pPr>
              <w:jc w:val="center"/>
              <w:rPr>
                <w:rFonts w:eastAsia="Calibri"/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14:paraId="7291201A" w14:textId="77777777" w:rsidR="00764574" w:rsidRPr="00423F4F" w:rsidRDefault="00764574" w:rsidP="00764574">
      <w:pPr>
        <w:rPr>
          <w:b/>
          <w:sz w:val="16"/>
          <w:szCs w:val="16"/>
        </w:rPr>
      </w:pPr>
    </w:p>
    <w:p w14:paraId="44897D2E" w14:textId="77777777" w:rsidR="00764574" w:rsidRPr="00423F4F" w:rsidRDefault="00764574" w:rsidP="00764574">
      <w:pPr>
        <w:ind w:left="4956" w:firstLine="708"/>
        <w:rPr>
          <w:b/>
          <w:sz w:val="16"/>
          <w:szCs w:val="16"/>
        </w:rPr>
      </w:pPr>
    </w:p>
    <w:tbl>
      <w:tblPr>
        <w:tblW w:w="102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23"/>
        <w:gridCol w:w="1412"/>
        <w:gridCol w:w="1593"/>
      </w:tblGrid>
      <w:tr w:rsidR="00227A7D" w:rsidRPr="00423F4F" w14:paraId="010CF42A" w14:textId="77777777" w:rsidTr="00F22DF9">
        <w:trPr>
          <w:trHeight w:val="517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31BD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75450C4E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74F5F4B5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1AB9C502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9DF0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F393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441E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6712382C" w14:textId="77777777" w:rsidTr="00F22DF9">
        <w:trPr>
          <w:trHeight w:val="254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FAAC0" w14:textId="77777777" w:rsidR="00764574" w:rsidRPr="00423F4F" w:rsidRDefault="00764574" w:rsidP="006272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6A22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6C40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9B2E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1BF0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9323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9475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</w:tr>
      <w:tr w:rsidR="00227A7D" w:rsidRPr="00423F4F" w14:paraId="168F5DF2" w14:textId="77777777" w:rsidTr="00F22DF9">
        <w:trPr>
          <w:trHeight w:val="271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F0DC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Mastercard Gold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1F3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B94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3E5D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45F35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63F8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1AA1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</w:tbl>
    <w:p w14:paraId="1513BD05" w14:textId="77777777" w:rsidR="00764574" w:rsidRPr="00423F4F" w:rsidRDefault="00764574" w:rsidP="00764574">
      <w:pPr>
        <w:jc w:val="both"/>
        <w:rPr>
          <w:sz w:val="16"/>
          <w:szCs w:val="16"/>
        </w:rPr>
      </w:pPr>
    </w:p>
    <w:tbl>
      <w:tblPr>
        <w:tblW w:w="102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23"/>
        <w:gridCol w:w="1412"/>
        <w:gridCol w:w="1593"/>
      </w:tblGrid>
      <w:tr w:rsidR="00227A7D" w:rsidRPr="00423F4F" w14:paraId="103ABE6A" w14:textId="77777777" w:rsidTr="00F22DF9">
        <w:trPr>
          <w:trHeight w:val="517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33D2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139BD250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5BE0046D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</w:p>
          <w:p w14:paraId="3C16C0BC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BECB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4B0F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6C12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7C8A3E63" w14:textId="77777777" w:rsidTr="00F22DF9">
        <w:trPr>
          <w:trHeight w:val="254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7B41C" w14:textId="77777777" w:rsidR="00764574" w:rsidRPr="00423F4F" w:rsidRDefault="00764574" w:rsidP="0062724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7A94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4288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08D0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040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952C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B598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</w:tr>
      <w:tr w:rsidR="00227A7D" w:rsidRPr="00423F4F" w14:paraId="15745067" w14:textId="77777777" w:rsidTr="00F22DF9">
        <w:trPr>
          <w:trHeight w:val="271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68AE" w14:textId="77777777" w:rsidR="00764574" w:rsidRPr="00423F4F" w:rsidRDefault="00764574" w:rsidP="0062724E">
            <w:pPr>
              <w:jc w:val="both"/>
              <w:rPr>
                <w:sz w:val="16"/>
                <w:szCs w:val="16"/>
              </w:rPr>
            </w:pPr>
            <w:r w:rsidRPr="00423F4F">
              <w:rPr>
                <w:rFonts w:eastAsia="Calibri"/>
                <w:sz w:val="16"/>
                <w:szCs w:val="16"/>
              </w:rPr>
              <w:t>Mastercard Gold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4B9D9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A7D1E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C616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F9D5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30ED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D80E" w14:textId="77777777" w:rsidR="00764574" w:rsidRPr="00423F4F" w:rsidRDefault="00764574" w:rsidP="0062724E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</w:tbl>
    <w:p w14:paraId="7A0A4683" w14:textId="77777777" w:rsidR="002320AF" w:rsidRPr="00423F4F" w:rsidRDefault="002320AF" w:rsidP="00764574">
      <w:pPr>
        <w:jc w:val="both"/>
        <w:rPr>
          <w:sz w:val="16"/>
          <w:szCs w:val="16"/>
        </w:rPr>
      </w:pPr>
    </w:p>
    <w:p w14:paraId="32EB57DE" w14:textId="692F3C25" w:rsidR="00E957EB" w:rsidRPr="00423F4F" w:rsidRDefault="00E957EB" w:rsidP="004C135B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423F4F">
        <w:rPr>
          <w:b/>
          <w:sz w:val="22"/>
          <w:szCs w:val="22"/>
        </w:rPr>
        <w:t>Тарифний пакет «Інвестиційний»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349"/>
        <w:gridCol w:w="3769"/>
        <w:gridCol w:w="1749"/>
        <w:gridCol w:w="1738"/>
      </w:tblGrid>
      <w:tr w:rsidR="00227A7D" w:rsidRPr="00423F4F" w14:paraId="07E6D414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81C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№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015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8263" w14:textId="77777777" w:rsidR="00E957EB" w:rsidRPr="00423F4F" w:rsidRDefault="00E957EB" w:rsidP="006A65CA">
            <w:pPr>
              <w:ind w:left="177" w:hanging="177"/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 xml:space="preserve">Розмір тарифу  </w:t>
            </w:r>
          </w:p>
        </w:tc>
      </w:tr>
      <w:tr w:rsidR="00D962E6" w:rsidRPr="00423F4F" w14:paraId="79B936BF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BB03" w14:textId="77777777" w:rsidR="00D962E6" w:rsidRPr="00423F4F" w:rsidRDefault="00D962E6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154" w14:textId="77777777" w:rsidR="00D962E6" w:rsidRPr="00423F4F" w:rsidRDefault="00D962E6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E1D3" w14:textId="35CF4D66" w:rsidR="00D962E6" w:rsidRPr="00423F4F" w:rsidRDefault="00D962E6" w:rsidP="00D962E6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 xml:space="preserve">Visa Gold </w:t>
            </w:r>
          </w:p>
          <w:p w14:paraId="7601E5D8" w14:textId="409BC7B9" w:rsidR="00D962E6" w:rsidRPr="00423F4F" w:rsidRDefault="00D962E6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77F6" w14:textId="77777777" w:rsidR="00D962E6" w:rsidRPr="00423F4F" w:rsidRDefault="00D962E6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Visa Infinite</w:t>
            </w:r>
          </w:p>
          <w:p w14:paraId="38539649" w14:textId="4CF3BA28" w:rsidR="00D962E6" w:rsidRPr="00423F4F" w:rsidRDefault="00D962E6" w:rsidP="00D962E6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(з безконтактним чипом)</w:t>
            </w:r>
          </w:p>
        </w:tc>
      </w:tr>
      <w:tr w:rsidR="00227A7D" w:rsidRPr="00423F4F" w14:paraId="3ED61BFC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417C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14E1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59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Гривня, долар США, євро</w:t>
            </w:r>
          </w:p>
        </w:tc>
      </w:tr>
      <w:tr w:rsidR="00227A7D" w:rsidRPr="00423F4F" w14:paraId="3A68B3F3" w14:textId="77777777" w:rsidTr="00F063B4">
        <w:trPr>
          <w:trHeight w:val="23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675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4C4E" w14:textId="0AABDCEB" w:rsidR="00E957EB" w:rsidRPr="00423F4F" w:rsidRDefault="00D43BA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Видача основної картки (заміна після завершення її терміну дії) 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6E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1F8AC391" w14:textId="77777777" w:rsidTr="00F063B4">
        <w:trPr>
          <w:trHeight w:val="22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2CC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DEE" w14:textId="7D48A489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Щомісячн</w:t>
            </w:r>
            <w:r w:rsidR="00D43BAF" w:rsidRPr="00423F4F">
              <w:rPr>
                <w:sz w:val="22"/>
                <w:szCs w:val="22"/>
                <w:lang w:eastAsia="uk-UA"/>
              </w:rPr>
              <w:t>е</w:t>
            </w:r>
            <w:r w:rsidRPr="00423F4F">
              <w:rPr>
                <w:sz w:val="22"/>
                <w:szCs w:val="22"/>
                <w:lang w:eastAsia="uk-UA"/>
              </w:rPr>
              <w:t xml:space="preserve"> обслуговування картки:</w:t>
            </w:r>
          </w:p>
        </w:tc>
      </w:tr>
      <w:tr w:rsidR="00423F4F" w:rsidRPr="00423F4F" w14:paraId="46A75797" w14:textId="77777777" w:rsidTr="00F063B4">
        <w:trPr>
          <w:trHeight w:val="7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CAF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609E" w14:textId="77777777" w:rsidR="00423F4F" w:rsidRPr="00423F4F" w:rsidRDefault="00423F4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- в гривні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C6C56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10,00</w:t>
            </w:r>
          </w:p>
          <w:p w14:paraId="1734D80A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(стягується тільки у разі якщо сума операцій в торгівельній мережі не перевищує 1 000,00 гривень в розрахунковому періоді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423F4F">
              <w:rPr>
                <w:sz w:val="22"/>
                <w:szCs w:val="22"/>
                <w:lang w:eastAsia="uk-UA"/>
              </w:rPr>
              <w:t xml:space="preserve"> )</w:t>
            </w: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3594" w14:textId="21937AB5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500,00 (стягується тільки у разі якщо сума операцій в торгівельній мережі не перевищує 25 000,00 гривень в розрахунковому періоді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1</w:t>
            </w:r>
            <w:r w:rsidRPr="00423F4F">
              <w:rPr>
                <w:sz w:val="22"/>
                <w:szCs w:val="22"/>
                <w:lang w:eastAsia="uk-UA"/>
              </w:rPr>
              <w:t>)</w:t>
            </w:r>
          </w:p>
        </w:tc>
      </w:tr>
      <w:tr w:rsidR="00423F4F" w:rsidRPr="00423F4F" w14:paraId="2A4A712F" w14:textId="77777777" w:rsidTr="00F063B4">
        <w:trPr>
          <w:trHeight w:val="2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1A31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9794" w14:textId="77777777" w:rsidR="00423F4F" w:rsidRPr="00423F4F" w:rsidRDefault="00423F4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- в доларах США, євро </w:t>
            </w:r>
          </w:p>
        </w:tc>
        <w:tc>
          <w:tcPr>
            <w:tcW w:w="3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D113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3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D28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423F4F" w:rsidRPr="00423F4F" w14:paraId="78A91B1C" w14:textId="77777777" w:rsidTr="00F063B4">
        <w:trPr>
          <w:trHeight w:val="2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CFE6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6A64" w14:textId="7EE266C0" w:rsidR="00423F4F" w:rsidRPr="00423F4F" w:rsidRDefault="00423F4F" w:rsidP="006A65CA">
            <w:pPr>
              <w:rPr>
                <w:sz w:val="22"/>
                <w:szCs w:val="22"/>
                <w:vertAlign w:val="superscript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Обслуговування неактивної картки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753E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10,00 грн. або у сумі залишку на рахунку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337" w14:textId="736FBFEC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150,00 грн. або у сумі залишку на рахунку</w:t>
            </w:r>
          </w:p>
        </w:tc>
      </w:tr>
      <w:tr w:rsidR="00423F4F" w:rsidRPr="00423F4F" w14:paraId="29CCA980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01FA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9097" w14:textId="4E8CD9CC" w:rsidR="00423F4F" w:rsidRPr="00423F4F" w:rsidRDefault="00423F4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Заміна картки по ініціативі клієнта (при втраті, пошкодженні, вилученні банкоматом і т.д.) 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B03E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50,00 грн.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93B" w14:textId="3E80AADC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423F4F" w:rsidRPr="00423F4F" w14:paraId="4D2909C5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EC4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11D2" w14:textId="0C8C3F4E" w:rsidR="00423F4F" w:rsidRPr="00423F4F" w:rsidRDefault="00423F4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СМС-інформування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 xml:space="preserve">(сум від 100 грн) </w:t>
            </w:r>
            <w:r w:rsidRPr="00423F4F">
              <w:rPr>
                <w:sz w:val="22"/>
                <w:szCs w:val="22"/>
              </w:rPr>
              <w:t>(</w:t>
            </w:r>
            <w:r w:rsidRPr="00423F4F">
              <w:rPr>
                <w:sz w:val="22"/>
                <w:szCs w:val="22"/>
                <w:lang w:eastAsia="uk-UA"/>
              </w:rPr>
              <w:t xml:space="preserve">надання виписок у вигляді текстових повідомлень з використанням мобільного зв’язку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7D1A" w14:textId="77777777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3,00 грн.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8FBC" w14:textId="57F249BA" w:rsidR="00423F4F" w:rsidRPr="00423F4F" w:rsidRDefault="00423F4F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0E6D6EF5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8A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415" w14:textId="4B6273F6" w:rsidR="00E957EB" w:rsidRPr="00423F4F" w:rsidRDefault="00D43BA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К</w:t>
            </w:r>
            <w:r w:rsidR="00E957EB" w:rsidRPr="00423F4F">
              <w:rPr>
                <w:sz w:val="22"/>
                <w:szCs w:val="22"/>
                <w:lang w:eastAsia="uk-UA"/>
              </w:rPr>
              <w:t>онвертаці</w:t>
            </w:r>
            <w:r w:rsidRPr="00423F4F">
              <w:rPr>
                <w:sz w:val="22"/>
                <w:szCs w:val="22"/>
                <w:lang w:eastAsia="uk-UA"/>
              </w:rPr>
              <w:t>я</w:t>
            </w:r>
            <w:r w:rsidR="00E957EB" w:rsidRPr="00423F4F">
              <w:rPr>
                <w:sz w:val="22"/>
                <w:szCs w:val="22"/>
                <w:lang w:eastAsia="uk-UA"/>
              </w:rPr>
              <w:t xml:space="preserve"> валюти (% від суми операції)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E4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D30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0,25%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3A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</w:t>
            </w:r>
          </w:p>
        </w:tc>
      </w:tr>
      <w:tr w:rsidR="00227A7D" w:rsidRPr="00423F4F" w14:paraId="1B9FA1C4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5F3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428F" w14:textId="089013CB" w:rsidR="00E957EB" w:rsidRPr="00423F4F" w:rsidRDefault="00D43BA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</w:t>
            </w:r>
            <w:r w:rsidR="00E957EB" w:rsidRPr="00423F4F">
              <w:rPr>
                <w:sz w:val="22"/>
                <w:szCs w:val="22"/>
                <w:lang w:eastAsia="uk-UA"/>
              </w:rPr>
              <w:t>родаж іноземної валюти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144F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 max 500,00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28F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0,5% max 500,00 грн.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59D8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 max 500,00 грн.</w:t>
            </w:r>
          </w:p>
        </w:tc>
      </w:tr>
      <w:tr w:rsidR="00227A7D" w:rsidRPr="00423F4F" w14:paraId="2063EF21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E1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BF0D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3D8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2,00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0E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499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25841DD2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8E0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19A9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Зняття готівки в національній валюті в мережі банкоматів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Pr="00423F4F">
              <w:rPr>
                <w:sz w:val="22"/>
                <w:szCs w:val="22"/>
                <w:lang w:eastAsia="uk-UA"/>
              </w:rPr>
              <w:t xml:space="preserve">: </w:t>
            </w:r>
          </w:p>
        </w:tc>
      </w:tr>
      <w:tr w:rsidR="00227A7D" w:rsidRPr="00423F4F" w14:paraId="55541CFF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852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31F" w14:textId="77777777" w:rsidR="00E957EB" w:rsidRPr="00423F4F" w:rsidRDefault="00E957EB" w:rsidP="006A65CA">
            <w:pPr>
              <w:numPr>
                <w:ilvl w:val="0"/>
                <w:numId w:val="20"/>
              </w:numPr>
              <w:ind w:left="446" w:hanging="284"/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банків на території України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5243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10,00 грн.</w:t>
            </w:r>
            <w:r w:rsidRPr="00423F4F">
              <w:rPr>
                <w:sz w:val="22"/>
                <w:szCs w:val="22"/>
                <w:lang w:eastAsia="uk-UA"/>
              </w:rPr>
              <w:t xml:space="preserve">, </w:t>
            </w:r>
            <w:r w:rsidRPr="00423F4F">
              <w:rPr>
                <w:b/>
                <w:sz w:val="22"/>
                <w:szCs w:val="22"/>
                <w:lang w:eastAsia="uk-UA"/>
              </w:rPr>
              <w:t>починаючи з четвертої операції на місяць</w:t>
            </w:r>
            <w:r w:rsidRPr="00423F4F">
              <w:rPr>
                <w:sz w:val="22"/>
                <w:szCs w:val="22"/>
                <w:lang w:eastAsia="uk-UA"/>
              </w:rPr>
              <w:t xml:space="preserve"> (перші 3 операції не встановлюється) </w:t>
            </w:r>
            <w:r w:rsidRPr="00423F4F">
              <w:rPr>
                <w:b/>
                <w:sz w:val="22"/>
                <w:szCs w:val="22"/>
                <w:lang w:eastAsia="uk-UA"/>
              </w:rPr>
              <w:t xml:space="preserve">або </w:t>
            </w:r>
            <w:r w:rsidRPr="00423F4F">
              <w:rPr>
                <w:sz w:val="22"/>
                <w:szCs w:val="22"/>
                <w:lang w:eastAsia="uk-UA"/>
              </w:rPr>
              <w:t xml:space="preserve">якщо сума </w:t>
            </w:r>
            <w:r w:rsidRPr="00423F4F">
              <w:rPr>
                <w:sz w:val="22"/>
                <w:szCs w:val="22"/>
                <w:lang w:eastAsia="uk-UA"/>
              </w:rPr>
              <w:lastRenderedPageBreak/>
              <w:t xml:space="preserve">здійснених операцій в банкоматі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20 000 грн</w:t>
            </w:r>
            <w:r w:rsidRPr="00423F4F">
              <w:rPr>
                <w:sz w:val="22"/>
                <w:szCs w:val="22"/>
                <w:lang w:eastAsia="uk-UA"/>
              </w:rPr>
              <w:t xml:space="preserve">. </w:t>
            </w:r>
          </w:p>
          <w:p w14:paraId="681BA859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банкоматі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206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lastRenderedPageBreak/>
              <w:t>1,3%+5,00 грн.</w:t>
            </w:r>
            <w:r w:rsidRPr="00423F4F">
              <w:rPr>
                <w:sz w:val="22"/>
                <w:szCs w:val="22"/>
                <w:lang w:eastAsia="uk-UA"/>
              </w:rPr>
              <w:t xml:space="preserve"> </w:t>
            </w:r>
          </w:p>
          <w:p w14:paraId="5B55750A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 xml:space="preserve">та додатково 1% </w:t>
            </w:r>
            <w:r w:rsidRPr="00423F4F">
              <w:rPr>
                <w:sz w:val="22"/>
                <w:szCs w:val="22"/>
                <w:lang w:eastAsia="uk-UA"/>
              </w:rPr>
              <w:t xml:space="preserve">у разі, якщо </w:t>
            </w:r>
            <w:r w:rsidRPr="00423F4F">
              <w:rPr>
                <w:sz w:val="22"/>
                <w:szCs w:val="22"/>
                <w:lang w:eastAsia="uk-UA"/>
              </w:rPr>
              <w:lastRenderedPageBreak/>
              <w:t xml:space="preserve">сума здійснених операцій в банкоматі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  <w:p w14:paraId="7877D7B2" w14:textId="77777777" w:rsidR="00E957EB" w:rsidRPr="00423F4F" w:rsidRDefault="00E957EB" w:rsidP="006A65CA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CA6A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lastRenderedPageBreak/>
              <w:t>0,5%+5,00грн.</w:t>
            </w:r>
          </w:p>
        </w:tc>
      </w:tr>
      <w:tr w:rsidR="00227A7D" w:rsidRPr="00423F4F" w14:paraId="7599F916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056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3B9" w14:textId="77777777" w:rsidR="00E957EB" w:rsidRPr="00423F4F" w:rsidRDefault="00E957EB" w:rsidP="006A65CA">
            <w:pPr>
              <w:numPr>
                <w:ilvl w:val="0"/>
                <w:numId w:val="20"/>
              </w:numPr>
              <w:ind w:left="446" w:hanging="284"/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 АТ «СКАЙ БАНК»</w:t>
            </w:r>
          </w:p>
        </w:tc>
        <w:tc>
          <w:tcPr>
            <w:tcW w:w="3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7B1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FB6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 xml:space="preserve">1% </w:t>
            </w:r>
            <w:r w:rsidRPr="00423F4F">
              <w:rPr>
                <w:sz w:val="22"/>
                <w:szCs w:val="22"/>
                <w:lang w:eastAsia="uk-UA"/>
              </w:rPr>
              <w:t>та</w:t>
            </w:r>
          </w:p>
          <w:p w14:paraId="44D2B51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 xml:space="preserve">додатково 1% </w:t>
            </w:r>
            <w:r w:rsidRPr="00423F4F">
              <w:rPr>
                <w:sz w:val="22"/>
                <w:szCs w:val="22"/>
                <w:lang w:eastAsia="uk-UA"/>
              </w:rPr>
              <w:t xml:space="preserve">у разі, якщо сума здійснених операцій в банкоматі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CC28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0,5%</w:t>
            </w:r>
          </w:p>
        </w:tc>
      </w:tr>
      <w:tr w:rsidR="00227A7D" w:rsidRPr="00423F4F" w14:paraId="1730D61A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CA0A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DA7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Зняття готівки в мережі POS терміналів</w:t>
            </w:r>
            <w:r w:rsidRPr="00423F4F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Pr="00423F4F">
              <w:rPr>
                <w:sz w:val="22"/>
                <w:szCs w:val="22"/>
                <w:lang w:eastAsia="uk-UA"/>
              </w:rPr>
              <w:t xml:space="preserve">: </w:t>
            </w:r>
          </w:p>
        </w:tc>
      </w:tr>
      <w:tr w:rsidR="00227A7D" w:rsidRPr="00423F4F" w14:paraId="0F08D18C" w14:textId="77777777" w:rsidTr="00F063B4">
        <w:trPr>
          <w:trHeight w:val="3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736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C43" w14:textId="1A5406AD" w:rsidR="00E957EB" w:rsidRPr="00423F4F" w:rsidRDefault="00D43BAF" w:rsidP="006A65CA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б</w:t>
            </w:r>
            <w:r w:rsidR="00E957EB" w:rsidRPr="00423F4F">
              <w:rPr>
                <w:sz w:val="22"/>
                <w:szCs w:val="22"/>
                <w:lang w:eastAsia="uk-UA"/>
              </w:rPr>
              <w:t>анків на території України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36A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1,5%</w:t>
            </w:r>
            <w:r w:rsidRPr="00423F4F">
              <w:rPr>
                <w:sz w:val="22"/>
                <w:szCs w:val="22"/>
                <w:lang w:eastAsia="uk-UA"/>
              </w:rPr>
              <w:t xml:space="preserve"> та</w:t>
            </w:r>
          </w:p>
          <w:p w14:paraId="29BC5B43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E997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1,3%+5,00 грн.</w:t>
            </w:r>
            <w:r w:rsidRPr="00423F4F">
              <w:rPr>
                <w:sz w:val="22"/>
                <w:szCs w:val="22"/>
                <w:lang w:eastAsia="uk-UA"/>
              </w:rPr>
              <w:t xml:space="preserve"> та</w:t>
            </w:r>
          </w:p>
          <w:p w14:paraId="0FDF0DF1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FFC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1,3%+5,00 грн.</w:t>
            </w:r>
          </w:p>
        </w:tc>
      </w:tr>
      <w:tr w:rsidR="00227A7D" w:rsidRPr="00423F4F" w14:paraId="6F63DA63" w14:textId="77777777" w:rsidTr="00F063B4">
        <w:trPr>
          <w:trHeight w:val="2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AA0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6A91" w14:textId="77777777" w:rsidR="00E957EB" w:rsidRPr="00423F4F" w:rsidRDefault="00E957EB" w:rsidP="006A65CA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АТ «СКАЙ БАНК» в гривні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13F8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1%+5,00 грн.</w:t>
            </w:r>
            <w:r w:rsidRPr="00423F4F">
              <w:rPr>
                <w:sz w:val="22"/>
                <w:szCs w:val="22"/>
                <w:lang w:eastAsia="uk-UA"/>
              </w:rPr>
              <w:t xml:space="preserve"> та</w:t>
            </w:r>
          </w:p>
          <w:p w14:paraId="5FA1DC0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E3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1%+5,00 грн.</w:t>
            </w:r>
            <w:r w:rsidRPr="00423F4F">
              <w:rPr>
                <w:sz w:val="22"/>
                <w:szCs w:val="22"/>
                <w:lang w:eastAsia="uk-UA"/>
              </w:rPr>
              <w:t xml:space="preserve"> та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грн.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549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1%+5,00 грн.</w:t>
            </w:r>
            <w:r w:rsidRPr="00423F4F">
              <w:rPr>
                <w:sz w:val="22"/>
                <w:szCs w:val="22"/>
                <w:lang w:eastAsia="uk-UA"/>
              </w:rPr>
              <w:t xml:space="preserve"> </w:t>
            </w:r>
          </w:p>
          <w:p w14:paraId="7A8C31EA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27A7D" w:rsidRPr="00423F4F" w14:paraId="2AB00CDA" w14:textId="77777777" w:rsidTr="00F063B4">
        <w:trPr>
          <w:trHeight w:val="2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5E2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11.3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AEC" w14:textId="77777777" w:rsidR="00E957EB" w:rsidRPr="00423F4F" w:rsidRDefault="00E957EB" w:rsidP="006A65CA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АТ «СКАЙ БАНК» в доларах США, євро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A830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</w:t>
            </w:r>
            <w:r w:rsidRPr="00423F4F">
              <w:rPr>
                <w:sz w:val="22"/>
                <w:szCs w:val="22"/>
                <w:lang w:eastAsia="uk-UA"/>
              </w:rPr>
              <w:t xml:space="preserve"> та</w:t>
            </w:r>
          </w:p>
          <w:p w14:paraId="4D3FF4D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в грн. екв.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0F9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</w:t>
            </w:r>
            <w:r w:rsidRPr="00423F4F">
              <w:rPr>
                <w:sz w:val="22"/>
                <w:szCs w:val="22"/>
                <w:lang w:eastAsia="uk-UA"/>
              </w:rPr>
              <w:t xml:space="preserve"> та</w:t>
            </w:r>
          </w:p>
          <w:p w14:paraId="2CAC2B0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додатково 1%</w:t>
            </w:r>
            <w:r w:rsidRPr="00423F4F">
              <w:rPr>
                <w:sz w:val="22"/>
                <w:szCs w:val="22"/>
                <w:lang w:eastAsia="uk-UA"/>
              </w:rPr>
              <w:t xml:space="preserve"> у разі, якщо сума здійснених операцій в POS терміналі в розрахунковому періоді </w:t>
            </w:r>
            <w:r w:rsidRPr="00423F4F">
              <w:rPr>
                <w:b/>
                <w:sz w:val="22"/>
                <w:szCs w:val="22"/>
                <w:lang w:eastAsia="uk-UA"/>
              </w:rPr>
              <w:t>більше ніж 250 000 в грн. екв.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E1A9" w14:textId="77777777" w:rsidR="00E957EB" w:rsidRPr="00423F4F" w:rsidRDefault="00E957EB" w:rsidP="006A65CA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23F4F">
              <w:rPr>
                <w:b/>
                <w:sz w:val="22"/>
                <w:szCs w:val="22"/>
                <w:lang w:eastAsia="uk-UA"/>
              </w:rPr>
              <w:t>1%</w:t>
            </w:r>
          </w:p>
        </w:tc>
      </w:tr>
      <w:tr w:rsidR="00227A7D" w:rsidRPr="00423F4F" w14:paraId="65F34F55" w14:textId="77777777" w:rsidTr="00F063B4">
        <w:trPr>
          <w:trHeight w:val="4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D5B8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lastRenderedPageBreak/>
              <w:t>12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DB79" w14:textId="2490C99B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Зняття готівки в мережі банкоматів/POS терміналів інших </w:t>
            </w:r>
            <w:r w:rsidR="00D43BAF" w:rsidRPr="00423F4F">
              <w:rPr>
                <w:sz w:val="22"/>
                <w:szCs w:val="22"/>
                <w:lang w:eastAsia="uk-UA"/>
              </w:rPr>
              <w:t>б</w:t>
            </w:r>
            <w:r w:rsidRPr="00423F4F">
              <w:rPr>
                <w:sz w:val="22"/>
                <w:szCs w:val="22"/>
                <w:lang w:eastAsia="uk-UA"/>
              </w:rPr>
              <w:t xml:space="preserve">анків </w:t>
            </w:r>
            <w:r w:rsidRPr="00423F4F">
              <w:rPr>
                <w:b/>
                <w:bCs/>
                <w:sz w:val="22"/>
                <w:szCs w:val="22"/>
                <w:lang w:eastAsia="uk-UA"/>
              </w:rPr>
              <w:t>за межами України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6C7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1,5% min 120,00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A29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2% min 120,00 грн.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9D67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2% min 120,00 грн.</w:t>
            </w:r>
          </w:p>
        </w:tc>
      </w:tr>
      <w:tr w:rsidR="00227A7D" w:rsidRPr="00423F4F" w14:paraId="678C6AAA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4B1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AF5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Зняття готівки без картки  через касу банку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2EF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53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2%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2C2" w14:textId="54B5A761" w:rsidR="0031539C" w:rsidRPr="00423F4F" w:rsidRDefault="0031539C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60D9FD29" w14:textId="77777777" w:rsidTr="00F063B4">
        <w:trPr>
          <w:trHeight w:val="2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F2D2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2DD1" w14:textId="6192FFF8" w:rsidR="00E957EB" w:rsidRPr="00423F4F" w:rsidRDefault="00E957EB" w:rsidP="006A65CA">
            <w:p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Зарахування безготівкових коштів з іншого </w:t>
            </w:r>
            <w:r w:rsidR="00D43BAF" w:rsidRPr="00423F4F">
              <w:rPr>
                <w:sz w:val="22"/>
                <w:szCs w:val="22"/>
                <w:lang w:eastAsia="uk-UA"/>
              </w:rPr>
              <w:t>б</w:t>
            </w:r>
            <w:r w:rsidRPr="00423F4F">
              <w:rPr>
                <w:sz w:val="22"/>
                <w:szCs w:val="22"/>
                <w:lang w:eastAsia="uk-UA"/>
              </w:rPr>
              <w:t>анку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885C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EA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984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08E546CE" w14:textId="77777777" w:rsidTr="00F063B4">
        <w:trPr>
          <w:trHeight w:val="2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F06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59F9" w14:textId="5F72C3EE" w:rsidR="00E957EB" w:rsidRPr="00423F4F" w:rsidRDefault="00D43BAF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Платіжні операції (</w:t>
            </w:r>
            <w:r w:rsidR="00E957EB" w:rsidRPr="00423F4F">
              <w:rPr>
                <w:sz w:val="22"/>
                <w:szCs w:val="22"/>
                <w:lang w:eastAsia="uk-UA"/>
              </w:rPr>
              <w:t>переказ коштів</w:t>
            </w:r>
            <w:r w:rsidRPr="00423F4F">
              <w:rPr>
                <w:sz w:val="22"/>
                <w:szCs w:val="22"/>
                <w:lang w:eastAsia="uk-UA"/>
              </w:rPr>
              <w:t>)</w:t>
            </w:r>
            <w:r w:rsidR="00E957EB" w:rsidRPr="00423F4F">
              <w:rPr>
                <w:sz w:val="22"/>
                <w:szCs w:val="22"/>
                <w:lang w:eastAsia="uk-UA"/>
              </w:rPr>
              <w:t xml:space="preserve"> на інші рахунки в межах України за межі Банку по IBAN:</w:t>
            </w:r>
          </w:p>
        </w:tc>
      </w:tr>
      <w:tr w:rsidR="00227A7D" w:rsidRPr="00423F4F" w14:paraId="40203962" w14:textId="77777777" w:rsidTr="00F063B4">
        <w:trPr>
          <w:trHeight w:val="2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9C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15.1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0FA" w14:textId="77777777" w:rsidR="00E957EB" w:rsidRPr="00423F4F" w:rsidRDefault="00E957EB" w:rsidP="006A65CA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гривня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FB7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 min 15,00 грн. max 500,00 грн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6D8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 min 15,00 грн. max 500,00 грн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B4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0,5% min 15,00 грн. max 500,00 грн</w:t>
            </w:r>
          </w:p>
        </w:tc>
      </w:tr>
      <w:tr w:rsidR="00227A7D" w:rsidRPr="00423F4F" w14:paraId="63EC1722" w14:textId="77777777" w:rsidTr="00F063B4">
        <w:trPr>
          <w:trHeight w:val="2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5FA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15.2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556" w14:textId="77777777" w:rsidR="00E957EB" w:rsidRPr="00423F4F" w:rsidRDefault="00E957EB" w:rsidP="006A65CA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долар США, євро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42F3" w14:textId="77777777" w:rsidR="00E957EB" w:rsidRPr="00423F4F" w:rsidRDefault="00E957EB" w:rsidP="006A65CA">
            <w:pPr>
              <w:jc w:val="center"/>
              <w:rPr>
                <w:strike/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0,5% min 600,00 грн.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4E4" w14:textId="77777777" w:rsidR="00E957EB" w:rsidRPr="00423F4F" w:rsidRDefault="00E957EB" w:rsidP="006A65CA">
            <w:pPr>
              <w:jc w:val="center"/>
              <w:rPr>
                <w:strike/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0,5% min 600,00 грн.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AF5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0,5% min 600,00 грн. </w:t>
            </w:r>
          </w:p>
        </w:tc>
      </w:tr>
      <w:tr w:rsidR="00227A7D" w:rsidRPr="00423F4F" w14:paraId="6392C51C" w14:textId="77777777" w:rsidTr="00F063B4">
        <w:trPr>
          <w:trHeight w:val="2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996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176" w14:textId="57DB2536" w:rsidR="00E957EB" w:rsidRPr="00423F4F" w:rsidRDefault="00D43BAF" w:rsidP="006A65CA">
            <w:p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О</w:t>
            </w:r>
            <w:r w:rsidR="00E957EB" w:rsidRPr="00423F4F">
              <w:rPr>
                <w:sz w:val="22"/>
                <w:szCs w:val="22"/>
                <w:lang w:eastAsia="uk-UA"/>
              </w:rPr>
              <w:t>тримання P2P переказів з картки на картку</w:t>
            </w:r>
            <w:r w:rsidR="00E957EB" w:rsidRPr="00423F4F">
              <w:rPr>
                <w:sz w:val="22"/>
                <w:szCs w:val="22"/>
                <w:vertAlign w:val="superscript"/>
                <w:lang w:eastAsia="uk-UA"/>
              </w:rPr>
              <w:t>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19FC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0,5 %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247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D71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3CC96553" w14:textId="77777777" w:rsidTr="00F063B4">
        <w:trPr>
          <w:trHeight w:val="2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3F1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631" w14:textId="709E549E" w:rsidR="00E957EB" w:rsidRPr="00423F4F" w:rsidRDefault="00D43BAF" w:rsidP="006A65CA">
            <w:pPr>
              <w:contextualSpacing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З</w:t>
            </w:r>
            <w:r w:rsidR="00E957EB" w:rsidRPr="00423F4F">
              <w:rPr>
                <w:sz w:val="22"/>
                <w:szCs w:val="22"/>
                <w:lang w:eastAsia="uk-UA"/>
              </w:rPr>
              <w:t>дійснення P2P переказів з картки на картку</w:t>
            </w:r>
            <w:r w:rsidR="00E957EB" w:rsidRPr="00423F4F">
              <w:rPr>
                <w:sz w:val="22"/>
                <w:szCs w:val="22"/>
                <w:vertAlign w:val="superscript"/>
                <w:lang w:eastAsia="uk-UA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DC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82B5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07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227A7D" w:rsidRPr="00423F4F" w14:paraId="723F404B" w14:textId="77777777" w:rsidTr="00F063B4">
        <w:trPr>
          <w:trHeight w:val="4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7D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50D" w14:textId="6431016F" w:rsidR="00E957EB" w:rsidRPr="00423F4F" w:rsidRDefault="00D43BAF" w:rsidP="006A65CA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b/>
                <w:bCs/>
                <w:sz w:val="22"/>
                <w:szCs w:val="22"/>
                <w:lang w:eastAsia="uk-UA"/>
              </w:rPr>
              <w:t>Р</w:t>
            </w:r>
            <w:r w:rsidR="00E957EB" w:rsidRPr="00423F4F">
              <w:rPr>
                <w:b/>
                <w:bCs/>
                <w:sz w:val="22"/>
                <w:szCs w:val="22"/>
                <w:lang w:eastAsia="uk-UA"/>
              </w:rPr>
              <w:t>озслідування спірних транзакцій (</w:t>
            </w:r>
            <w:r w:rsidR="00E957EB" w:rsidRPr="00423F4F">
              <w:rPr>
                <w:sz w:val="22"/>
                <w:szCs w:val="22"/>
                <w:lang w:eastAsia="uk-UA"/>
              </w:rPr>
              <w:t>Мінімальна сума, що підлягає оскарженню – 50,00 гривень</w:t>
            </w:r>
            <w:r w:rsidR="00E957EB" w:rsidRPr="00423F4F">
              <w:rPr>
                <w:b/>
                <w:bCs/>
                <w:sz w:val="22"/>
                <w:szCs w:val="22"/>
                <w:lang w:eastAsia="uk-UA"/>
              </w:rPr>
              <w:t>):</w:t>
            </w:r>
          </w:p>
        </w:tc>
      </w:tr>
      <w:tr w:rsidR="00227A7D" w:rsidRPr="00423F4F" w14:paraId="0E5C15B8" w14:textId="77777777" w:rsidTr="00F063B4">
        <w:trPr>
          <w:trHeight w:val="6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EB9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18.1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B8D" w14:textId="77777777" w:rsidR="00E957EB" w:rsidRPr="00423F4F" w:rsidRDefault="00E957EB" w:rsidP="006A65CA">
            <w:pPr>
              <w:jc w:val="both"/>
              <w:rPr>
                <w:b/>
                <w:bCs/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BF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100,00 грн.</w:t>
            </w:r>
          </w:p>
          <w:p w14:paraId="35E55D79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CB64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100,00 грн.</w:t>
            </w:r>
          </w:p>
          <w:p w14:paraId="196A8C67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136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100,00 грн.</w:t>
            </w:r>
          </w:p>
          <w:p w14:paraId="368B056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227A7D" w:rsidRPr="00423F4F" w14:paraId="5BAB8F53" w14:textId="77777777" w:rsidTr="00F063B4">
        <w:trPr>
          <w:trHeight w:val="10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5A1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18.2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DC2" w14:textId="4710E91F" w:rsidR="00E957EB" w:rsidRPr="00423F4F" w:rsidRDefault="00D43BAF" w:rsidP="006A65CA">
            <w:pPr>
              <w:jc w:val="both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Унесення</w:t>
            </w:r>
            <w:r w:rsidR="00E957EB" w:rsidRPr="00423F4F">
              <w:rPr>
                <w:sz w:val="22"/>
                <w:szCs w:val="22"/>
                <w:lang w:eastAsia="uk-UA"/>
              </w:rPr>
              <w:t xml:space="preserve"> карт</w:t>
            </w:r>
            <w:r w:rsidRPr="00423F4F">
              <w:rPr>
                <w:sz w:val="22"/>
                <w:szCs w:val="22"/>
                <w:lang w:eastAsia="uk-UA"/>
              </w:rPr>
              <w:t>к</w:t>
            </w:r>
            <w:r w:rsidR="00E957EB" w:rsidRPr="00423F4F">
              <w:rPr>
                <w:sz w:val="22"/>
                <w:szCs w:val="22"/>
                <w:lang w:eastAsia="uk-UA"/>
              </w:rPr>
              <w:t>и в міжнародний (паперовий) стоп-лист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77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6CC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003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227A7D" w:rsidRPr="00423F4F" w14:paraId="4675CC8B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3F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263F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Нарахування відсотків по несанкціонованому овердрафту</w:t>
            </w:r>
          </w:p>
          <w:p w14:paraId="6054F2BC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(у разі виникнення) 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AD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50% річних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9258" w14:textId="77777777" w:rsidR="00E957EB" w:rsidRPr="00423F4F" w:rsidRDefault="00E957EB" w:rsidP="006A65CA">
            <w:pPr>
              <w:jc w:val="center"/>
              <w:rPr>
                <w:sz w:val="22"/>
                <w:szCs w:val="22"/>
              </w:rPr>
            </w:pPr>
            <w:r w:rsidRPr="00423F4F">
              <w:rPr>
                <w:sz w:val="22"/>
                <w:szCs w:val="22"/>
                <w:lang w:eastAsia="uk-UA"/>
              </w:rPr>
              <w:t>50% річних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06E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50% річних</w:t>
            </w:r>
          </w:p>
        </w:tc>
      </w:tr>
      <w:tr w:rsidR="00227A7D" w:rsidRPr="00423F4F" w14:paraId="7F634AF2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F82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DFD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Сервіс «Консьєрж-сервіс» від VISA/MasterCard (в залежності від типу картки)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2DB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передбачено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D6C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51D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227A7D" w:rsidRPr="00423F4F" w14:paraId="41B90A45" w14:textId="77777777" w:rsidTr="00F063B4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5B6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AE4" w14:textId="77777777" w:rsidR="00E957EB" w:rsidRPr="00423F4F" w:rsidRDefault="00E957EB" w:rsidP="006A65CA">
            <w:pPr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 xml:space="preserve">Видача готівки через POS-термінали в торгово-сервісній </w:t>
            </w:r>
            <w:r w:rsidRPr="00423F4F">
              <w:rPr>
                <w:sz w:val="22"/>
                <w:szCs w:val="22"/>
                <w:lang w:eastAsia="uk-UA"/>
              </w:rPr>
              <w:lastRenderedPageBreak/>
              <w:t>мережі на території України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0A60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lastRenderedPageBreak/>
              <w:t>1% + 5 грн.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DC8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Не передбачено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162" w14:textId="77777777" w:rsidR="00E957EB" w:rsidRPr="00423F4F" w:rsidRDefault="00E957EB" w:rsidP="006A65CA">
            <w:pPr>
              <w:jc w:val="center"/>
              <w:rPr>
                <w:sz w:val="22"/>
                <w:szCs w:val="22"/>
                <w:lang w:eastAsia="uk-UA"/>
              </w:rPr>
            </w:pPr>
            <w:r w:rsidRPr="00423F4F">
              <w:rPr>
                <w:sz w:val="22"/>
                <w:szCs w:val="22"/>
                <w:lang w:eastAsia="uk-UA"/>
              </w:rPr>
              <w:t>1% + 10 грн.</w:t>
            </w:r>
          </w:p>
        </w:tc>
      </w:tr>
    </w:tbl>
    <w:p w14:paraId="72CBBF59" w14:textId="77777777" w:rsidR="00E957EB" w:rsidRPr="00423F4F" w:rsidRDefault="00E957EB" w:rsidP="00E957EB">
      <w:pPr>
        <w:rPr>
          <w:sz w:val="20"/>
        </w:rPr>
      </w:pPr>
    </w:p>
    <w:p w14:paraId="0D78B8B7" w14:textId="77777777" w:rsidR="00E957EB" w:rsidRPr="00423F4F" w:rsidRDefault="00E957EB" w:rsidP="00E957EB">
      <w:pPr>
        <w:numPr>
          <w:ilvl w:val="0"/>
          <w:numId w:val="22"/>
        </w:numPr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Розрахунковим періодом вважається білінговий період, що дорівнює періоду з останнього робочого дня попереднього місяця після здійснення Банком білінгових процедур по останній робочий день поточного місяця до моменту здійснення Банком білінгових процедур.</w:t>
      </w:r>
    </w:p>
    <w:p w14:paraId="6B52EFDD" w14:textId="77777777" w:rsidR="00E957EB" w:rsidRPr="00423F4F" w:rsidRDefault="00E957EB" w:rsidP="00E957EB">
      <w:pPr>
        <w:numPr>
          <w:ilvl w:val="0"/>
          <w:numId w:val="22"/>
        </w:numPr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</w:t>
      </w:r>
    </w:p>
    <w:p w14:paraId="67C8D1A4" w14:textId="77777777" w:rsidR="00E957EB" w:rsidRPr="00423F4F" w:rsidRDefault="00E957EB" w:rsidP="00E957EB">
      <w:pPr>
        <w:numPr>
          <w:ilvl w:val="0"/>
          <w:numId w:val="22"/>
        </w:numPr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 xml:space="preserve">Приклад розрахунку та утримання додаткової комісії у разі, якщо сума здійснених операцій в POS терміналі або банкоматі в розрахунковому періоді більше ніж 250 000 грн. </w:t>
      </w:r>
    </w:p>
    <w:p w14:paraId="1E1F7133" w14:textId="77777777" w:rsidR="00E957EB" w:rsidRPr="00423F4F" w:rsidRDefault="00E957EB" w:rsidP="00E957EB">
      <w:pPr>
        <w:ind w:left="786" w:right="283"/>
        <w:contextualSpacing/>
        <w:jc w:val="both"/>
        <w:rPr>
          <w:sz w:val="16"/>
          <w:szCs w:val="16"/>
          <w:u w:val="single"/>
        </w:rPr>
      </w:pPr>
    </w:p>
    <w:tbl>
      <w:tblPr>
        <w:tblStyle w:val="31"/>
        <w:tblW w:w="807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701"/>
        <w:gridCol w:w="1276"/>
        <w:gridCol w:w="2976"/>
      </w:tblGrid>
      <w:tr w:rsidR="00227A7D" w:rsidRPr="00423F4F" w14:paraId="7C94FBA5" w14:textId="77777777" w:rsidTr="006A65CA">
        <w:tc>
          <w:tcPr>
            <w:tcW w:w="425" w:type="dxa"/>
          </w:tcPr>
          <w:p w14:paraId="3746653B" w14:textId="77777777" w:rsidR="00E957EB" w:rsidRPr="00423F4F" w:rsidRDefault="00E957EB" w:rsidP="006A65CA">
            <w:pPr>
              <w:ind w:right="1098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№</w:t>
            </w:r>
          </w:p>
        </w:tc>
        <w:tc>
          <w:tcPr>
            <w:tcW w:w="1701" w:type="dxa"/>
          </w:tcPr>
          <w:p w14:paraId="22A648A6" w14:textId="77777777" w:rsidR="00E957EB" w:rsidRPr="00423F4F" w:rsidRDefault="00E957EB" w:rsidP="006A65CA">
            <w:pPr>
              <w:ind w:right="34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операції</w:t>
            </w:r>
          </w:p>
        </w:tc>
        <w:tc>
          <w:tcPr>
            <w:tcW w:w="1701" w:type="dxa"/>
          </w:tcPr>
          <w:p w14:paraId="603DD554" w14:textId="77777777" w:rsidR="00E957EB" w:rsidRPr="00423F4F" w:rsidRDefault="00E957EB" w:rsidP="006A65CA">
            <w:pPr>
              <w:contextualSpacing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Обсяг виконаних операцій за місяць</w:t>
            </w:r>
          </w:p>
        </w:tc>
        <w:tc>
          <w:tcPr>
            <w:tcW w:w="1276" w:type="dxa"/>
          </w:tcPr>
          <w:p w14:paraId="3F2DED3A" w14:textId="77777777" w:rsidR="00E957EB" w:rsidRPr="00423F4F" w:rsidRDefault="00E957EB" w:rsidP="006A65CA">
            <w:pPr>
              <w:ind w:left="31" w:right="2" w:hanging="31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 операції</w:t>
            </w:r>
          </w:p>
        </w:tc>
        <w:tc>
          <w:tcPr>
            <w:tcW w:w="2976" w:type="dxa"/>
          </w:tcPr>
          <w:p w14:paraId="5FF2B19F" w14:textId="77777777" w:rsidR="00E957EB" w:rsidRPr="00423F4F" w:rsidRDefault="00E957EB" w:rsidP="006A65CA">
            <w:pPr>
              <w:ind w:right="178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Розрахунок комісії по операції</w:t>
            </w:r>
          </w:p>
        </w:tc>
      </w:tr>
      <w:tr w:rsidR="00227A7D" w:rsidRPr="00423F4F" w14:paraId="0A6D73A7" w14:textId="77777777" w:rsidTr="006A65CA">
        <w:tc>
          <w:tcPr>
            <w:tcW w:w="425" w:type="dxa"/>
            <w:vMerge w:val="restart"/>
          </w:tcPr>
          <w:p w14:paraId="7A86F5CE" w14:textId="77777777" w:rsidR="00E957EB" w:rsidRPr="00423F4F" w:rsidRDefault="00E957EB" w:rsidP="006A65CA">
            <w:pPr>
              <w:ind w:right="1098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14:paraId="2690CC42" w14:textId="77777777" w:rsidR="00E957EB" w:rsidRPr="00423F4F" w:rsidRDefault="00E957EB" w:rsidP="006A65CA">
            <w:pPr>
              <w:ind w:right="36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Зняття готівки в національній валюті в мережі банкоматів банків на території України</w:t>
            </w:r>
          </w:p>
        </w:tc>
        <w:tc>
          <w:tcPr>
            <w:tcW w:w="1701" w:type="dxa"/>
          </w:tcPr>
          <w:p w14:paraId="1BF8D386" w14:textId="77777777" w:rsidR="00E957EB" w:rsidRPr="00423F4F" w:rsidRDefault="00E957EB" w:rsidP="006A65CA">
            <w:pPr>
              <w:ind w:right="30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50 000 грн.</w:t>
            </w:r>
          </w:p>
        </w:tc>
        <w:tc>
          <w:tcPr>
            <w:tcW w:w="1276" w:type="dxa"/>
          </w:tcPr>
          <w:p w14:paraId="33D78376" w14:textId="77777777" w:rsidR="00E957EB" w:rsidRPr="00423F4F" w:rsidRDefault="00E957EB" w:rsidP="006A65CA">
            <w:pPr>
              <w:ind w:right="30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50 000 грн.</w:t>
            </w:r>
          </w:p>
        </w:tc>
        <w:tc>
          <w:tcPr>
            <w:tcW w:w="2976" w:type="dxa"/>
          </w:tcPr>
          <w:p w14:paraId="6DDB2027" w14:textId="77777777" w:rsidR="00E957EB" w:rsidRPr="00423F4F" w:rsidRDefault="00E957EB" w:rsidP="006A65CA">
            <w:pPr>
              <w:ind w:right="543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50 000 * 1,3% + 5 грн. = 655 грн.</w:t>
            </w:r>
          </w:p>
        </w:tc>
      </w:tr>
      <w:tr w:rsidR="00E957EB" w:rsidRPr="00423F4F" w14:paraId="359E12E8" w14:textId="77777777" w:rsidTr="006A65CA">
        <w:tc>
          <w:tcPr>
            <w:tcW w:w="425" w:type="dxa"/>
            <w:vMerge/>
          </w:tcPr>
          <w:p w14:paraId="23FA8E55" w14:textId="77777777" w:rsidR="00E957EB" w:rsidRPr="00423F4F" w:rsidRDefault="00E957EB" w:rsidP="006A65CA">
            <w:pPr>
              <w:ind w:right="1098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33235A" w14:textId="77777777" w:rsidR="00E957EB" w:rsidRPr="00423F4F" w:rsidRDefault="00E957EB" w:rsidP="006A65CA">
            <w:pPr>
              <w:ind w:right="36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AE010AE" w14:textId="77777777" w:rsidR="00E957EB" w:rsidRPr="00423F4F" w:rsidRDefault="00E957EB" w:rsidP="006A65CA">
            <w:pPr>
              <w:ind w:right="30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260 000 грн.</w:t>
            </w:r>
          </w:p>
        </w:tc>
        <w:tc>
          <w:tcPr>
            <w:tcW w:w="1276" w:type="dxa"/>
          </w:tcPr>
          <w:p w14:paraId="30ECCD03" w14:textId="77777777" w:rsidR="00E957EB" w:rsidRPr="00423F4F" w:rsidRDefault="00E957EB" w:rsidP="006A65CA">
            <w:pPr>
              <w:ind w:right="32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210 000 грн.</w:t>
            </w:r>
          </w:p>
        </w:tc>
        <w:tc>
          <w:tcPr>
            <w:tcW w:w="2976" w:type="dxa"/>
          </w:tcPr>
          <w:p w14:paraId="0781B1DA" w14:textId="77777777" w:rsidR="00E957EB" w:rsidRPr="00423F4F" w:rsidRDefault="00E957EB" w:rsidP="006A65CA">
            <w:pPr>
              <w:ind w:right="402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210 000 * 1,3% + 5 грн. = 2735 грн.</w:t>
            </w:r>
          </w:p>
          <w:p w14:paraId="1590AFCC" w14:textId="77777777" w:rsidR="00E957EB" w:rsidRPr="00423F4F" w:rsidRDefault="00E957EB" w:rsidP="006A65CA">
            <w:pPr>
              <w:ind w:right="402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(260 000 – 250 000) * 1% = 10 000 * 1% = 100 грн.</w:t>
            </w:r>
          </w:p>
          <w:p w14:paraId="6AB4D00A" w14:textId="77777777" w:rsidR="00E957EB" w:rsidRPr="00423F4F" w:rsidRDefault="00E957EB" w:rsidP="006A65CA">
            <w:pPr>
              <w:ind w:right="402"/>
              <w:contextualSpacing/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Всього комісії: 2835 грн.</w:t>
            </w:r>
          </w:p>
        </w:tc>
      </w:tr>
    </w:tbl>
    <w:p w14:paraId="0C48311D" w14:textId="77777777" w:rsidR="00E957EB" w:rsidRPr="00423F4F" w:rsidRDefault="00E957EB" w:rsidP="00E957EB">
      <w:pPr>
        <w:ind w:left="786" w:right="1098"/>
        <w:contextualSpacing/>
        <w:jc w:val="both"/>
        <w:rPr>
          <w:sz w:val="16"/>
          <w:szCs w:val="16"/>
          <w:u w:val="single"/>
        </w:rPr>
      </w:pPr>
    </w:p>
    <w:p w14:paraId="4890EF6A" w14:textId="77777777" w:rsidR="00E957EB" w:rsidRPr="00423F4F" w:rsidRDefault="00E957EB" w:rsidP="00E957EB">
      <w:pPr>
        <w:numPr>
          <w:ilvl w:val="0"/>
          <w:numId w:val="22"/>
        </w:numPr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 xml:space="preserve">Отримання р2р переказів на рахунок, відкритий в доларах США або євро можливе у межах встановлених обмежень: </w:t>
      </w:r>
    </w:p>
    <w:p w14:paraId="7B3D9317" w14:textId="77777777" w:rsidR="00E957EB" w:rsidRPr="00423F4F" w:rsidRDefault="00E957EB" w:rsidP="00E957EB">
      <w:pPr>
        <w:numPr>
          <w:ilvl w:val="0"/>
          <w:numId w:val="18"/>
        </w:numPr>
        <w:ind w:right="283" w:firstLine="131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сума однієї операції – до 29 999,00 грн. екв.</w:t>
      </w:r>
    </w:p>
    <w:p w14:paraId="0440D48B" w14:textId="77777777" w:rsidR="00E957EB" w:rsidRPr="00423F4F" w:rsidRDefault="00E957EB" w:rsidP="00E957EB">
      <w:pPr>
        <w:numPr>
          <w:ilvl w:val="0"/>
          <w:numId w:val="18"/>
        </w:numPr>
        <w:ind w:right="283" w:firstLine="131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сума операцій за місяць – до 399 999,00 грн. екв.</w:t>
      </w:r>
    </w:p>
    <w:p w14:paraId="46267D49" w14:textId="77777777" w:rsidR="00E957EB" w:rsidRPr="00423F4F" w:rsidRDefault="00E957EB" w:rsidP="00E957EB">
      <w:pPr>
        <w:numPr>
          <w:ilvl w:val="0"/>
          <w:numId w:val="22"/>
        </w:numPr>
        <w:spacing w:after="160" w:line="259" w:lineRule="auto"/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Проведення операцій зі здійснення р2р переказів можливе лише з рахунку, відкритого у гривні. Проведення таких операцій з рахунку, відкритого в доларах. США або євро не передбачено.</w:t>
      </w:r>
    </w:p>
    <w:p w14:paraId="4DA13A7A" w14:textId="77777777" w:rsidR="00E957EB" w:rsidRPr="00423F4F" w:rsidRDefault="00E957EB" w:rsidP="00E957EB">
      <w:pPr>
        <w:numPr>
          <w:ilvl w:val="0"/>
          <w:numId w:val="22"/>
        </w:numPr>
        <w:spacing w:after="160" w:line="259" w:lineRule="auto"/>
        <w:ind w:right="283"/>
        <w:contextualSpacing/>
        <w:jc w:val="both"/>
        <w:rPr>
          <w:sz w:val="16"/>
          <w:szCs w:val="16"/>
          <w:u w:val="single"/>
        </w:rPr>
      </w:pPr>
      <w:r w:rsidRPr="00423F4F">
        <w:rPr>
          <w:sz w:val="16"/>
          <w:szCs w:val="16"/>
          <w:u w:val="single"/>
        </w:rPr>
        <w:t>Операції, що можуть виникнути в процесі обслуговування рахунку та не ввійшли до даного переліку – не тарифікуються.</w:t>
      </w:r>
    </w:p>
    <w:p w14:paraId="2898DFA9" w14:textId="77777777" w:rsidR="00E957EB" w:rsidRPr="00423F4F" w:rsidRDefault="00E957EB" w:rsidP="00E957EB">
      <w:pPr>
        <w:autoSpaceDE w:val="0"/>
        <w:spacing w:line="256" w:lineRule="auto"/>
        <w:jc w:val="both"/>
        <w:rPr>
          <w:sz w:val="16"/>
          <w:szCs w:val="16"/>
          <w:u w:val="single"/>
        </w:rPr>
      </w:pPr>
    </w:p>
    <w:p w14:paraId="11168EF8" w14:textId="77777777" w:rsidR="00E53061" w:rsidRPr="00423F4F" w:rsidRDefault="00E53061" w:rsidP="00E53061">
      <w:pPr>
        <w:ind w:firstLine="426"/>
        <w:jc w:val="center"/>
        <w:rPr>
          <w:b/>
          <w:bCs/>
          <w:sz w:val="22"/>
          <w:szCs w:val="22"/>
        </w:rPr>
      </w:pPr>
      <w:r w:rsidRPr="00423F4F">
        <w:rPr>
          <w:b/>
          <w:bCs/>
          <w:sz w:val="22"/>
          <w:szCs w:val="22"/>
        </w:rPr>
        <w:t>Рекомендовані авторизаційні ліміти на здійснення операцій з платіжними картками</w:t>
      </w:r>
    </w:p>
    <w:tbl>
      <w:tblPr>
        <w:tblW w:w="10491" w:type="dxa"/>
        <w:tblInd w:w="-147" w:type="dxa"/>
        <w:tblLook w:val="04A0" w:firstRow="1" w:lastRow="0" w:firstColumn="1" w:lastColumn="0" w:noHBand="0" w:noVBand="1"/>
      </w:tblPr>
      <w:tblGrid>
        <w:gridCol w:w="1986"/>
        <w:gridCol w:w="1417"/>
        <w:gridCol w:w="1417"/>
        <w:gridCol w:w="1418"/>
        <w:gridCol w:w="1418"/>
        <w:gridCol w:w="1417"/>
        <w:gridCol w:w="1418"/>
      </w:tblGrid>
      <w:tr w:rsidR="00227A7D" w:rsidRPr="00423F4F" w14:paraId="34B12D10" w14:textId="77777777" w:rsidTr="00A13A06">
        <w:trPr>
          <w:trHeight w:val="49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1BC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68B8C144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12DB41D8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0079C3C7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картки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67A2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907E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A2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24CDE5F0" w14:textId="77777777" w:rsidTr="00A13A06">
        <w:trPr>
          <w:trHeight w:val="17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944F" w14:textId="77777777" w:rsidR="00E53061" w:rsidRPr="00423F4F" w:rsidRDefault="00E53061" w:rsidP="00E530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57D7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B557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832D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3482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2CED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67CC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</w:tr>
      <w:tr w:rsidR="00227A7D" w:rsidRPr="00423F4F" w14:paraId="45E7574F" w14:textId="77777777" w:rsidTr="00A13A06">
        <w:trPr>
          <w:trHeight w:val="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E02A" w14:textId="77777777" w:rsidR="00E53061" w:rsidRPr="00423F4F" w:rsidRDefault="00E53061" w:rsidP="00E53061">
            <w:pPr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Visa Infinite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52AB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58C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2229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492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2189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5F35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  <w:tr w:rsidR="00227A7D" w:rsidRPr="00423F4F" w14:paraId="59B1F745" w14:textId="77777777" w:rsidTr="00A13A06">
        <w:trPr>
          <w:trHeight w:val="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507C" w14:textId="168602D2" w:rsidR="00E53061" w:rsidRPr="00423F4F" w:rsidRDefault="00E53061" w:rsidP="00E53061">
            <w:pPr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 xml:space="preserve">Visa </w:t>
            </w:r>
            <w:r w:rsidR="00D70D49" w:rsidRPr="00423F4F">
              <w:rPr>
                <w:sz w:val="16"/>
                <w:szCs w:val="16"/>
                <w:lang w:eastAsia="uk-UA"/>
              </w:rPr>
              <w:t xml:space="preserve">Gold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645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0B01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32AF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6DD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B55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229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</w:tbl>
    <w:p w14:paraId="429E1297" w14:textId="77777777" w:rsidR="00E53061" w:rsidRPr="00423F4F" w:rsidRDefault="00E53061" w:rsidP="00E53061">
      <w:pPr>
        <w:spacing w:line="240" w:lineRule="atLeast"/>
        <w:rPr>
          <w:sz w:val="16"/>
          <w:szCs w:val="16"/>
        </w:rPr>
      </w:pPr>
    </w:p>
    <w:tbl>
      <w:tblPr>
        <w:tblW w:w="1049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411"/>
        <w:gridCol w:w="1432"/>
        <w:gridCol w:w="1418"/>
        <w:gridCol w:w="1417"/>
        <w:gridCol w:w="1455"/>
        <w:gridCol w:w="1380"/>
      </w:tblGrid>
      <w:tr w:rsidR="00227A7D" w:rsidRPr="00423F4F" w14:paraId="2B742251" w14:textId="77777777" w:rsidTr="00A13A06">
        <w:trPr>
          <w:trHeight w:val="517"/>
        </w:trPr>
        <w:tc>
          <w:tcPr>
            <w:tcW w:w="1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0751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2AF18DD0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0FDA20CF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3E295A2D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картки</w:t>
            </w:r>
          </w:p>
        </w:tc>
        <w:tc>
          <w:tcPr>
            <w:tcW w:w="2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33EF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2B85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309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679F850F" w14:textId="77777777" w:rsidTr="00A13A06">
        <w:trPr>
          <w:trHeight w:val="254"/>
        </w:trPr>
        <w:tc>
          <w:tcPr>
            <w:tcW w:w="1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5534C" w14:textId="77777777" w:rsidR="00E53061" w:rsidRPr="00423F4F" w:rsidRDefault="00E53061" w:rsidP="00E53061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443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5910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752F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52A8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FD4E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USD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05B3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</w:tr>
      <w:tr w:rsidR="00227A7D" w:rsidRPr="00423F4F" w14:paraId="00D2DBA7" w14:textId="77777777" w:rsidTr="00A13A06">
        <w:trPr>
          <w:trHeight w:val="271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CEBD" w14:textId="77777777" w:rsidR="00D70D49" w:rsidRPr="00423F4F" w:rsidRDefault="00E53061" w:rsidP="00E53061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Visa Infinite</w:t>
            </w:r>
          </w:p>
          <w:p w14:paraId="6DC072E7" w14:textId="4F187B2D" w:rsidR="00D70D49" w:rsidRPr="00423F4F" w:rsidRDefault="00D70D49" w:rsidP="00D70D49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  <w:lang w:eastAsia="uk-UA"/>
              </w:rPr>
              <w:t xml:space="preserve">Visa Gold </w:t>
            </w:r>
          </w:p>
          <w:p w14:paraId="0B04FBB0" w14:textId="7271499C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347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063C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046F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11F4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B2C1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6C48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</w:tbl>
    <w:p w14:paraId="344152CF" w14:textId="77777777" w:rsidR="00E53061" w:rsidRPr="00423F4F" w:rsidRDefault="00E53061" w:rsidP="00E53061">
      <w:pPr>
        <w:jc w:val="both"/>
        <w:rPr>
          <w:sz w:val="16"/>
          <w:szCs w:val="16"/>
        </w:rPr>
      </w:pPr>
    </w:p>
    <w:tbl>
      <w:tblPr>
        <w:tblW w:w="10490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1417"/>
        <w:gridCol w:w="1451"/>
        <w:gridCol w:w="1384"/>
      </w:tblGrid>
      <w:tr w:rsidR="00227A7D" w:rsidRPr="00423F4F" w14:paraId="393BDEDF" w14:textId="77777777" w:rsidTr="00A13A06">
        <w:trPr>
          <w:trHeight w:val="51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B16E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6D2DB352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0D453798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  <w:p w14:paraId="33727DCA" w14:textId="77777777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Тип картки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715E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0BD4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6DFB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227A7D" w:rsidRPr="00423F4F" w14:paraId="07C5E475" w14:textId="77777777" w:rsidTr="00A13A06">
        <w:trPr>
          <w:trHeight w:val="25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1DCB1" w14:textId="77777777" w:rsidR="00E53061" w:rsidRPr="00423F4F" w:rsidRDefault="00E53061" w:rsidP="00E5306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42C7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82E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34CF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AEF5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CAF7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Сума, EUR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3706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Кількість, шт.</w:t>
            </w:r>
          </w:p>
        </w:tc>
      </w:tr>
      <w:tr w:rsidR="00227A7D" w:rsidRPr="00423F4F" w14:paraId="40795105" w14:textId="77777777" w:rsidTr="00A13A06">
        <w:trPr>
          <w:trHeight w:val="27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6580" w14:textId="77777777" w:rsidR="00D70D49" w:rsidRPr="00423F4F" w:rsidRDefault="00E53061" w:rsidP="00E53061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Visa Infinite</w:t>
            </w:r>
          </w:p>
          <w:p w14:paraId="4DDA18F8" w14:textId="20E9EE33" w:rsidR="00D70D49" w:rsidRPr="00423F4F" w:rsidRDefault="00D70D49" w:rsidP="00D70D49">
            <w:pPr>
              <w:jc w:val="both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  <w:lang w:eastAsia="uk-UA"/>
              </w:rPr>
              <w:t xml:space="preserve">Visa Gold </w:t>
            </w:r>
          </w:p>
          <w:p w14:paraId="42FCD256" w14:textId="44A52D11" w:rsidR="00E53061" w:rsidRPr="00423F4F" w:rsidRDefault="00E53061" w:rsidP="00E530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0AD3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3BD6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4BE6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7127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9A4A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00C4" w14:textId="77777777" w:rsidR="00E53061" w:rsidRPr="00423F4F" w:rsidRDefault="00E53061" w:rsidP="00E53061">
            <w:pPr>
              <w:jc w:val="center"/>
              <w:rPr>
                <w:sz w:val="16"/>
                <w:szCs w:val="16"/>
              </w:rPr>
            </w:pPr>
            <w:r w:rsidRPr="00423F4F">
              <w:rPr>
                <w:sz w:val="16"/>
                <w:szCs w:val="16"/>
              </w:rPr>
              <w:t>10</w:t>
            </w:r>
          </w:p>
        </w:tc>
      </w:tr>
    </w:tbl>
    <w:p w14:paraId="0D786C95" w14:textId="77777777" w:rsidR="00F063B4" w:rsidRDefault="00F063B4" w:rsidP="00F063B4">
      <w:pPr>
        <w:spacing w:line="240" w:lineRule="atLeast"/>
        <w:ind w:left="851"/>
        <w:jc w:val="center"/>
        <w:rPr>
          <w:b/>
          <w:sz w:val="22"/>
          <w:szCs w:val="22"/>
        </w:rPr>
      </w:pPr>
      <w:bookmarkStart w:id="0" w:name="_Hlk204269601"/>
    </w:p>
    <w:p w14:paraId="665A8BB8" w14:textId="05B1B4F9" w:rsidR="00F063B4" w:rsidRPr="00F063B4" w:rsidRDefault="00F063B4" w:rsidP="00F063B4">
      <w:pPr>
        <w:spacing w:line="240" w:lineRule="atLeast"/>
        <w:ind w:left="851"/>
        <w:jc w:val="center"/>
        <w:rPr>
          <w:b/>
          <w:color w:val="000000" w:themeColor="text1"/>
          <w:sz w:val="22"/>
          <w:szCs w:val="22"/>
        </w:rPr>
      </w:pPr>
      <w:r w:rsidRPr="00F063B4">
        <w:rPr>
          <w:b/>
          <w:color w:val="000000" w:themeColor="text1"/>
          <w:sz w:val="22"/>
          <w:szCs w:val="22"/>
        </w:rPr>
        <w:t xml:space="preserve">Тарифний пакет </w:t>
      </w:r>
      <w:r w:rsidRPr="00F063B4">
        <w:rPr>
          <w:b/>
          <w:bCs/>
          <w:color w:val="000000" w:themeColor="text1"/>
          <w:sz w:val="22"/>
          <w:szCs w:val="22"/>
          <w:lang w:eastAsia="uk-UA"/>
        </w:rPr>
        <w:t>"SKY Кредит" (для обслуговування кредитної заборгованості для клієнтів Банку, що отримали кредит в Банку)</w:t>
      </w:r>
    </w:p>
    <w:tbl>
      <w:tblPr>
        <w:tblW w:w="103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132"/>
      </w:tblGrid>
      <w:tr w:rsidR="00F063B4" w:rsidRPr="00F063B4" w14:paraId="3368BBE3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3AAF0A1B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5132" w:type="dxa"/>
          </w:tcPr>
          <w:p w14:paraId="682375BD" w14:textId="77777777" w:rsidR="00F063B4" w:rsidRPr="00F063B4" w:rsidRDefault="00F063B4" w:rsidP="00EB4728">
            <w:pPr>
              <w:ind w:left="749" w:hanging="749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Розмір тарифу </w:t>
            </w:r>
          </w:p>
        </w:tc>
      </w:tr>
      <w:tr w:rsidR="00F063B4" w:rsidRPr="00F063B4" w14:paraId="1880C609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53FCC057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ОПЕРАЦІЇ ПОВЯЗАНІ З ВІДКРИТТЯМ РАХУНКУ ТА ВИКОНАННЯМ ПЛАТІЖНИХ ОПЕРАЦІЙ</w:t>
            </w:r>
          </w:p>
        </w:tc>
        <w:tc>
          <w:tcPr>
            <w:tcW w:w="5132" w:type="dxa"/>
          </w:tcPr>
          <w:p w14:paraId="226BB16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31141767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F39FB0C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Валюта рахунку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0C28B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ГРИВНЯ</w:t>
            </w:r>
          </w:p>
        </w:tc>
      </w:tr>
      <w:tr w:rsidR="00F063B4" w:rsidRPr="00F063B4" w14:paraId="68986787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6AD29A2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Тип картки основна /додаткова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703B1C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Virtual Visa Gold /Visa Gold</w:t>
            </w:r>
          </w:p>
        </w:tc>
      </w:tr>
      <w:tr w:rsidR="00F063B4" w:rsidRPr="00F063B4" w14:paraId="2F3985F1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39C8956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Щорічна комісія за обслуговування рахунку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17CDA8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0 грн</w:t>
            </w:r>
          </w:p>
        </w:tc>
      </w:tr>
      <w:tr w:rsidR="00F063B4" w:rsidRPr="00F063B4" w14:paraId="12255362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4CD43535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Пакетне обслуговування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A171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14C18189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3CFC91A5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Заміна після завершення терміну дії 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/ 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заміна при втраті, пошкодженні, вилученні банкоматом і т.д. 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C45E0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0 грн./ 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150 грн.          </w:t>
            </w:r>
          </w:p>
        </w:tc>
      </w:tr>
      <w:tr w:rsidR="00F063B4" w:rsidRPr="00F063B4" w14:paraId="467EDF12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5E933278" w14:textId="77777777" w:rsidR="00F063B4" w:rsidRPr="00F063B4" w:rsidRDefault="00F73D00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hyperlink r:id="rId15" w:anchor="RANGE!_ftn1" w:history="1">
              <w:r w:rsidR="00F063B4" w:rsidRPr="00F063B4">
                <w:rPr>
                  <w:color w:val="000000" w:themeColor="text1"/>
                  <w:sz w:val="22"/>
                  <w:szCs w:val="22"/>
                  <w:lang w:eastAsia="uk-UA"/>
                </w:rPr>
                <w:t>Обслуговування неактивної картк</w:t>
              </w:r>
            </w:hyperlink>
            <w:r w:rsidR="00F063B4" w:rsidRPr="00F063B4">
              <w:rPr>
                <w:color w:val="000000" w:themeColor="text1"/>
                <w:sz w:val="22"/>
                <w:szCs w:val="22"/>
                <w:lang w:eastAsia="uk-UA"/>
              </w:rPr>
              <w:t>и</w:t>
            </w:r>
            <w:r w:rsidR="00F063B4"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2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40D4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30 грн. щомісячно або у сумі залишку на рахунку </w:t>
            </w:r>
          </w:p>
        </w:tc>
      </w:tr>
      <w:tr w:rsidR="00F063B4" w:rsidRPr="00F063B4" w14:paraId="66F92495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0C4093C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СМС-інформування 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 xml:space="preserve">(сум від 100 грн) </w:t>
            </w:r>
            <w:r w:rsidRPr="00F063B4">
              <w:rPr>
                <w:color w:val="000000" w:themeColor="text1"/>
                <w:sz w:val="22"/>
                <w:szCs w:val="22"/>
              </w:rPr>
              <w:t>(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виписок у вигляді текстових повідомлень з використанням мобільного зв’язку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2E648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15 грн.</w:t>
            </w:r>
          </w:p>
        </w:tc>
      </w:tr>
      <w:tr w:rsidR="00F063B4" w:rsidRPr="00F063B4" w14:paraId="62EB596F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7EFD4C7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lastRenderedPageBreak/>
              <w:t>Конвертація валюти (% від суми операції)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B06A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</w:t>
            </w:r>
          </w:p>
        </w:tc>
      </w:tr>
      <w:tr w:rsidR="00F063B4" w:rsidRPr="00F063B4" w14:paraId="57595EFB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79D2E19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48D9C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3E75FD9A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A9D9DB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Унесення, вилучення карток до/із стоп-списку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79FB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0C4315B9" w14:textId="77777777" w:rsidTr="00EB4728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4F8ECE8B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ГОТІВКОВІ ОПЕРАЦІЇ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967CEB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5401A961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04A4FF3A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FFD35" w14:textId="77777777" w:rsidR="00F063B4" w:rsidRPr="00F063B4" w:rsidRDefault="00F063B4" w:rsidP="00EB4728">
            <w:pPr>
              <w:ind w:right="356"/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5 грн. / 10 грн. </w:t>
            </w:r>
          </w:p>
        </w:tc>
      </w:tr>
      <w:tr w:rsidR="00F063B4" w:rsidRPr="00F063B4" w14:paraId="070FB314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5ECBC0E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 банків на території України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B3855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4 операції або 8000 грн. в місяць – включено у вартість обслуговування, 1%+ 5 грн. - починаючи з п’ятої операції на місяць або суми понад 8000 грн.</w:t>
            </w:r>
          </w:p>
        </w:tc>
      </w:tr>
      <w:tr w:rsidR="00F063B4" w:rsidRPr="00F063B4" w14:paraId="3231C881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0055B088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в мережі POS терміналів АТ «СКАЙ БАНК» 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61EF9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 min 5 грн.</w:t>
            </w:r>
          </w:p>
        </w:tc>
      </w:tr>
      <w:tr w:rsidR="00F063B4" w:rsidRPr="00F063B4" w14:paraId="09F1B76C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3AE5D1C2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POS терміналів банків на території України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CD19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1%+5 грн.</w:t>
            </w:r>
          </w:p>
        </w:tc>
      </w:tr>
      <w:tr w:rsidR="00F063B4" w:rsidRPr="00F063B4" w14:paraId="25CAA9D2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9165FB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Зняття готівки в мережі банкоматів/POS терміналів інших банків за межами України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>3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637D4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2% min 50 грн.</w:t>
            </w:r>
          </w:p>
        </w:tc>
      </w:tr>
      <w:tr w:rsidR="00F063B4" w:rsidRPr="00F063B4" w14:paraId="0E5F6D20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6AE1B5A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Зняття готівки без картки через касу Банку   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1C13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 min 5 грн.</w:t>
            </w:r>
          </w:p>
        </w:tc>
      </w:tr>
      <w:tr w:rsidR="00F063B4" w:rsidRPr="00F063B4" w14:paraId="391E8AE0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7DEA130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7F7EA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1FE237D8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63C2760F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8109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1% + 10 грн.</w:t>
            </w:r>
          </w:p>
        </w:tc>
      </w:tr>
      <w:tr w:rsidR="00F063B4" w:rsidRPr="00F063B4" w14:paraId="272052D6" w14:textId="77777777" w:rsidTr="00EB4728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44852705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6C495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2B899C7D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E1692E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E02AD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 Включено у вартість обслуговування</w:t>
            </w:r>
          </w:p>
        </w:tc>
      </w:tr>
      <w:tr w:rsidR="00F063B4" w:rsidRPr="00F063B4" w14:paraId="350E7A44" w14:textId="77777777" w:rsidTr="00EB4728">
        <w:trPr>
          <w:trHeight w:val="20"/>
        </w:trPr>
        <w:tc>
          <w:tcPr>
            <w:tcW w:w="5221" w:type="dxa"/>
            <w:tcBorders>
              <w:top w:val="single" w:sz="4" w:space="0" w:color="auto"/>
            </w:tcBorders>
            <w:vAlign w:val="center"/>
            <w:hideMark/>
          </w:tcPr>
          <w:p w14:paraId="594521A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Відправка P2P переказів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7FC7F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0,7% + 2 грн.</w:t>
            </w:r>
          </w:p>
        </w:tc>
      </w:tr>
      <w:tr w:rsidR="00F063B4" w:rsidRPr="00F063B4" w14:paraId="1F5212BD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07754C49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Отримання P2P переказів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C4E3B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47C3FEFE" w14:textId="77777777" w:rsidTr="00EB4728">
        <w:trPr>
          <w:trHeight w:val="20"/>
        </w:trPr>
        <w:tc>
          <w:tcPr>
            <w:tcW w:w="5221" w:type="dxa"/>
            <w:tcBorders>
              <w:bottom w:val="single" w:sz="4" w:space="0" w:color="auto"/>
            </w:tcBorders>
            <w:vAlign w:val="center"/>
            <w:hideMark/>
          </w:tcPr>
          <w:p w14:paraId="2AA5A65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Платіжні операції (переказ коштів з рахунку) на інші рахунки за межі Банку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A3A1C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 гривні 0,1% від суми мін. 15 грн. макс. 2000 грн.; </w:t>
            </w:r>
          </w:p>
        </w:tc>
      </w:tr>
      <w:tr w:rsidR="00F063B4" w:rsidRPr="00F063B4" w14:paraId="7F8375B6" w14:textId="77777777" w:rsidTr="00EB4728">
        <w:trPr>
          <w:trHeight w:val="20"/>
        </w:trPr>
        <w:tc>
          <w:tcPr>
            <w:tcW w:w="5221" w:type="dxa"/>
            <w:tcBorders>
              <w:top w:val="single" w:sz="4" w:space="0" w:color="auto"/>
            </w:tcBorders>
            <w:vAlign w:val="center"/>
          </w:tcPr>
          <w:p w14:paraId="451A204D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Платіжні операції (переказ коштів з кредитного рахунку)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157F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0,3% від суми (макс. 3 000 грн.)</w:t>
            </w:r>
          </w:p>
        </w:tc>
      </w:tr>
      <w:tr w:rsidR="00F063B4" w:rsidRPr="00F063B4" w14:paraId="765F8689" w14:textId="77777777" w:rsidTr="00EB4728">
        <w:trPr>
          <w:trHeight w:val="20"/>
        </w:trPr>
        <w:tc>
          <w:tcPr>
            <w:tcW w:w="5221" w:type="dxa"/>
            <w:vAlign w:val="center"/>
          </w:tcPr>
          <w:p w14:paraId="7147B961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Платіжні операції (переказ коштів з рахунку) в межах Банку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E9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Включено у вартість обслуговування </w:t>
            </w:r>
          </w:p>
        </w:tc>
      </w:tr>
      <w:tr w:rsidR="00F063B4" w:rsidRPr="00F063B4" w14:paraId="2E8C3EE5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49B93440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461A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Включено у вартість обслуговування</w:t>
            </w:r>
          </w:p>
        </w:tc>
      </w:tr>
      <w:tr w:rsidR="00F063B4" w:rsidRPr="00F063B4" w14:paraId="0883C5AE" w14:textId="77777777" w:rsidTr="00EB4728">
        <w:trPr>
          <w:trHeight w:val="20"/>
        </w:trPr>
        <w:tc>
          <w:tcPr>
            <w:tcW w:w="5221" w:type="dxa"/>
            <w:noWrap/>
            <w:vAlign w:val="center"/>
            <w:hideMark/>
          </w:tcPr>
          <w:p w14:paraId="55559CCC" w14:textId="77777777" w:rsidR="00F063B4" w:rsidRPr="00F063B4" w:rsidRDefault="00F063B4" w:rsidP="00EB4728">
            <w:pPr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D347F" w14:textId="77777777" w:rsidR="00F063B4" w:rsidRPr="00F063B4" w:rsidRDefault="00F063B4" w:rsidP="00EB47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</w:pPr>
          </w:p>
        </w:tc>
      </w:tr>
      <w:tr w:rsidR="00F063B4" w:rsidRPr="00F063B4" w14:paraId="4B4828AC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42435A02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E0E89A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/>
                <w:bCs/>
                <w:color w:val="000000" w:themeColor="text1"/>
                <w:sz w:val="22"/>
                <w:szCs w:val="22"/>
                <w:lang w:eastAsia="uk-UA"/>
              </w:rPr>
              <w:t> </w:t>
            </w:r>
          </w:p>
        </w:tc>
      </w:tr>
      <w:tr w:rsidR="00F063B4" w:rsidRPr="00F063B4" w14:paraId="381B7D0B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2A4D2853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Мінімальна сума, що підлягає оскарженню</w:t>
            </w:r>
          </w:p>
        </w:tc>
        <w:tc>
          <w:tcPr>
            <w:tcW w:w="5132" w:type="dxa"/>
            <w:vAlign w:val="center"/>
          </w:tcPr>
          <w:p w14:paraId="6D10C9D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50 грн.</w:t>
            </w:r>
          </w:p>
        </w:tc>
      </w:tr>
      <w:tr w:rsidR="00F063B4" w:rsidRPr="00F063B4" w14:paraId="1A17A7BD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198DD4D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5132" w:type="dxa"/>
            <w:vAlign w:val="center"/>
          </w:tcPr>
          <w:p w14:paraId="306E7F5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Включено у вартість обслуговування</w:t>
            </w:r>
          </w:p>
        </w:tc>
      </w:tr>
      <w:tr w:rsidR="00F063B4" w:rsidRPr="00F063B4" w14:paraId="7CD86B87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88AB88E" w14:textId="77777777" w:rsidR="00F063B4" w:rsidRPr="00F063B4" w:rsidRDefault="00F063B4" w:rsidP="00EB4728">
            <w:pPr>
              <w:jc w:val="both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5132" w:type="dxa"/>
            <w:vAlign w:val="center"/>
          </w:tcPr>
          <w:p w14:paraId="1CD6F096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100 грн.</w:t>
            </w:r>
          </w:p>
        </w:tc>
      </w:tr>
      <w:tr w:rsidR="00F063B4" w:rsidRPr="00F063B4" w14:paraId="38306604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15A20D5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5132" w:type="dxa"/>
            <w:vAlign w:val="center"/>
          </w:tcPr>
          <w:p w14:paraId="04E74AE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F063B4" w:rsidRPr="00F063B4" w14:paraId="6B2AF0BC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33C67DD9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5132" w:type="dxa"/>
            <w:vAlign w:val="center"/>
          </w:tcPr>
          <w:p w14:paraId="60D6B1D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дані поточного року - 100 грн.</w:t>
            </w:r>
          </w:p>
          <w:p w14:paraId="277268C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дані минулих років – 200 грн.</w:t>
            </w:r>
          </w:p>
        </w:tc>
      </w:tr>
      <w:tr w:rsidR="00F063B4" w:rsidRPr="00F063B4" w14:paraId="5581F156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696256F4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5132" w:type="dxa"/>
            <w:vAlign w:val="center"/>
          </w:tcPr>
          <w:p w14:paraId="7CAEB5D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50% річних</w:t>
            </w:r>
          </w:p>
        </w:tc>
      </w:tr>
      <w:tr w:rsidR="00F063B4" w:rsidRPr="00F063B4" w14:paraId="216B17F3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751444FC" w14:textId="77777777" w:rsidR="00F063B4" w:rsidRPr="00F063B4" w:rsidRDefault="00F063B4" w:rsidP="00EB4728">
            <w:pPr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>Термінова видача картки (до 3-х  робочих днів в залежності від регіону)</w:t>
            </w:r>
            <w:r w:rsidRPr="00F063B4">
              <w:rPr>
                <w:color w:val="000000" w:themeColor="text1"/>
                <w:sz w:val="22"/>
                <w:szCs w:val="22"/>
                <w:vertAlign w:val="superscript"/>
                <w:lang w:eastAsia="uk-UA"/>
              </w:rPr>
              <w:t xml:space="preserve"> 3</w:t>
            </w: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5132" w:type="dxa"/>
            <w:vAlign w:val="center"/>
          </w:tcPr>
          <w:p w14:paraId="25A7621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color w:val="000000" w:themeColor="text1"/>
                <w:sz w:val="22"/>
                <w:szCs w:val="22"/>
                <w:lang w:eastAsia="uk-UA"/>
              </w:rPr>
              <w:t xml:space="preserve">300 грн. </w:t>
            </w:r>
          </w:p>
        </w:tc>
      </w:tr>
      <w:tr w:rsidR="00F063B4" w:rsidRPr="00F063B4" w14:paraId="2240D137" w14:textId="77777777" w:rsidTr="00EB4728">
        <w:trPr>
          <w:trHeight w:val="20"/>
        </w:trPr>
        <w:tc>
          <w:tcPr>
            <w:tcW w:w="5221" w:type="dxa"/>
            <w:vAlign w:val="center"/>
            <w:hideMark/>
          </w:tcPr>
          <w:p w14:paraId="248287F7" w14:textId="77777777" w:rsidR="00F063B4" w:rsidRPr="00F063B4" w:rsidRDefault="00F73D00" w:rsidP="00EB4728">
            <w:pPr>
              <w:rPr>
                <w:color w:val="000000" w:themeColor="text1"/>
                <w:sz w:val="22"/>
                <w:szCs w:val="22"/>
              </w:rPr>
            </w:pPr>
            <w:hyperlink r:id="rId16" w:anchor="RANGE!_ftn2" w:history="1">
              <w:r w:rsidR="00F063B4" w:rsidRPr="00F063B4">
                <w:rPr>
                  <w:color w:val="000000" w:themeColor="text1"/>
                  <w:sz w:val="22"/>
                  <w:szCs w:val="22"/>
                  <w:lang w:eastAsia="uk-UA"/>
                </w:rPr>
                <w:t>Нарахування відсотків на залишок по рахунку</w:t>
              </w:r>
            </w:hyperlink>
          </w:p>
        </w:tc>
        <w:tc>
          <w:tcPr>
            <w:tcW w:w="5132" w:type="dxa"/>
            <w:vAlign w:val="center"/>
          </w:tcPr>
          <w:p w14:paraId="3EA6DB88" w14:textId="77777777" w:rsidR="00F063B4" w:rsidRPr="00F063B4" w:rsidRDefault="00F063B4" w:rsidP="00EB4728">
            <w:pPr>
              <w:jc w:val="center"/>
              <w:rPr>
                <w:bCs/>
                <w:color w:val="000000" w:themeColor="text1"/>
                <w:sz w:val="22"/>
                <w:szCs w:val="22"/>
                <w:lang w:eastAsia="uk-UA"/>
              </w:rPr>
            </w:pPr>
            <w:r w:rsidRPr="00F063B4">
              <w:rPr>
                <w:bCs/>
                <w:color w:val="000000" w:themeColor="text1"/>
                <w:sz w:val="22"/>
                <w:szCs w:val="22"/>
                <w:lang w:eastAsia="uk-UA"/>
              </w:rPr>
              <w:t>Не нараховуються</w:t>
            </w:r>
          </w:p>
        </w:tc>
      </w:tr>
    </w:tbl>
    <w:p w14:paraId="2BA6F888" w14:textId="77777777" w:rsidR="00F063B4" w:rsidRPr="00F063B4" w:rsidRDefault="00F063B4" w:rsidP="00F063B4">
      <w:pPr>
        <w:spacing w:line="240" w:lineRule="atLeast"/>
        <w:ind w:left="851"/>
        <w:jc w:val="center"/>
        <w:rPr>
          <w:b/>
          <w:color w:val="000000" w:themeColor="text1"/>
          <w:sz w:val="22"/>
          <w:szCs w:val="22"/>
        </w:rPr>
      </w:pPr>
    </w:p>
    <w:p w14:paraId="3F99532C" w14:textId="77777777" w:rsidR="00F063B4" w:rsidRPr="00F063B4" w:rsidRDefault="00F063B4" w:rsidP="00F063B4">
      <w:pPr>
        <w:autoSpaceDE w:val="0"/>
        <w:ind w:left="142" w:hanging="142"/>
        <w:jc w:val="both"/>
        <w:rPr>
          <w:color w:val="000000" w:themeColor="text1"/>
          <w:sz w:val="16"/>
          <w:szCs w:val="16"/>
          <w:vertAlign w:val="superscript"/>
        </w:rPr>
      </w:pPr>
      <w:r w:rsidRPr="00F063B4">
        <w:rPr>
          <w:color w:val="000000" w:themeColor="text1"/>
          <w:vertAlign w:val="superscript"/>
        </w:rPr>
        <w:t xml:space="preserve">1 </w:t>
      </w:r>
      <w:r w:rsidRPr="00F063B4">
        <w:rPr>
          <w:color w:val="000000" w:themeColor="text1"/>
          <w:sz w:val="16"/>
        </w:rPr>
        <w:t xml:space="preserve">За </w:t>
      </w:r>
      <w:r w:rsidRPr="00F063B4">
        <w:rPr>
          <w:color w:val="000000" w:themeColor="text1"/>
          <w:sz w:val="16"/>
          <w:szCs w:val="16"/>
        </w:rPr>
        <w:t xml:space="preserve">замовчуванням Клієнту відкривається карта Virtual Visa Gold. За бажанням Клієнт може звернутись до Банку з метою отримання додаткової фізичної картки </w:t>
      </w:r>
      <w:r w:rsidRPr="00F063B4" w:rsidDel="00B45D0C">
        <w:rPr>
          <w:color w:val="000000" w:themeColor="text1"/>
          <w:sz w:val="16"/>
          <w:szCs w:val="16"/>
        </w:rPr>
        <w:t xml:space="preserve"> </w:t>
      </w:r>
      <w:r w:rsidRPr="00F063B4">
        <w:rPr>
          <w:color w:val="000000" w:themeColor="text1"/>
          <w:sz w:val="16"/>
          <w:szCs w:val="16"/>
        </w:rPr>
        <w:t>Visa Gold.</w:t>
      </w:r>
    </w:p>
    <w:p w14:paraId="781889AF" w14:textId="77777777" w:rsidR="00F063B4" w:rsidRPr="00F063B4" w:rsidRDefault="00F063B4" w:rsidP="00F063B4">
      <w:pPr>
        <w:numPr>
          <w:ilvl w:val="0"/>
          <w:numId w:val="44"/>
        </w:numPr>
        <w:autoSpaceDE w:val="0"/>
        <w:ind w:left="142" w:hanging="142"/>
        <w:jc w:val="both"/>
        <w:rPr>
          <w:color w:val="000000" w:themeColor="text1"/>
          <w:sz w:val="16"/>
          <w:szCs w:val="16"/>
        </w:rPr>
      </w:pPr>
      <w:r w:rsidRPr="00F063B4">
        <w:rPr>
          <w:color w:val="000000" w:themeColor="text1"/>
          <w:sz w:val="16"/>
          <w:szCs w:val="16"/>
        </w:rPr>
        <w:lastRenderedPageBreak/>
        <w:t xml:space="preserve">Неактивною вважається картка, якщо по ній протягом 12 місяців не проводились операції зняття готівки в банкоматах та POS терміналах, безготівкової оплати товарів та послуг, безготівкового перерахування коштів. Якщо залишку коштів не достатньо для списання комісії – вона буде списана в межах залишку на рахунку. </w:t>
      </w:r>
    </w:p>
    <w:p w14:paraId="60670272" w14:textId="77777777" w:rsidR="00F063B4" w:rsidRPr="00F063B4" w:rsidRDefault="00F063B4" w:rsidP="00F063B4">
      <w:pPr>
        <w:numPr>
          <w:ilvl w:val="0"/>
          <w:numId w:val="44"/>
        </w:numPr>
        <w:autoSpaceDE w:val="0"/>
        <w:ind w:left="142" w:hanging="142"/>
        <w:jc w:val="both"/>
        <w:rPr>
          <w:color w:val="000000" w:themeColor="text1"/>
          <w:sz w:val="16"/>
          <w:szCs w:val="16"/>
        </w:rPr>
      </w:pPr>
      <w:r w:rsidRPr="00F063B4">
        <w:rPr>
          <w:color w:val="000000" w:themeColor="text1"/>
          <w:sz w:val="16"/>
          <w:szCs w:val="16"/>
        </w:rPr>
        <w:t>Тариф застосовується для фізичних карток Visa Gold.</w:t>
      </w:r>
    </w:p>
    <w:p w14:paraId="6AD5C3A0" w14:textId="77777777" w:rsidR="00F063B4" w:rsidRPr="00F063B4" w:rsidRDefault="00F063B4" w:rsidP="00F063B4">
      <w:pPr>
        <w:autoSpaceDE w:val="0"/>
        <w:ind w:left="142"/>
        <w:jc w:val="both"/>
        <w:rPr>
          <w:color w:val="000000" w:themeColor="text1"/>
          <w:sz w:val="16"/>
          <w:szCs w:val="16"/>
        </w:rPr>
      </w:pPr>
    </w:p>
    <w:p w14:paraId="25BEC6C4" w14:textId="77777777" w:rsidR="00F063B4" w:rsidRPr="00F063B4" w:rsidRDefault="00F063B4" w:rsidP="00F063B4">
      <w:pPr>
        <w:pStyle w:val="aa"/>
        <w:ind w:left="360"/>
        <w:jc w:val="center"/>
        <w:rPr>
          <w:b/>
          <w:bCs/>
          <w:color w:val="000000" w:themeColor="text1"/>
          <w:sz w:val="22"/>
          <w:szCs w:val="22"/>
          <w:lang w:val="uk-UA"/>
        </w:rPr>
      </w:pPr>
      <w:r w:rsidRPr="00F063B4">
        <w:rPr>
          <w:b/>
          <w:bCs/>
          <w:color w:val="000000" w:themeColor="text1"/>
          <w:sz w:val="22"/>
          <w:szCs w:val="22"/>
          <w:lang w:val="uk-UA"/>
        </w:rPr>
        <w:t>Рекомендовані авторизаційні ліміти на здійснення операцій з платіжними картками</w:t>
      </w:r>
    </w:p>
    <w:p w14:paraId="22DC0793" w14:textId="77777777" w:rsidR="00F063B4" w:rsidRPr="00F063B4" w:rsidRDefault="00F063B4" w:rsidP="00F063B4">
      <w:pPr>
        <w:autoSpaceDE w:val="0"/>
        <w:jc w:val="both"/>
        <w:rPr>
          <w:color w:val="000000" w:themeColor="text1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418"/>
        <w:gridCol w:w="1417"/>
        <w:gridCol w:w="1418"/>
        <w:gridCol w:w="1417"/>
      </w:tblGrid>
      <w:tr w:rsidR="00F063B4" w:rsidRPr="00F063B4" w14:paraId="5340DA29" w14:textId="77777777" w:rsidTr="00EB4728">
        <w:trPr>
          <w:trHeight w:val="5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8FB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2A31996F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4BD801BA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14:paraId="38C72492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Тип картки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360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D7A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протягом 1 доби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9F9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Обмеження на оплату товарів та послуг в мережі інтернет протягом 1 доби</w:t>
            </w:r>
          </w:p>
        </w:tc>
      </w:tr>
      <w:tr w:rsidR="00F063B4" w:rsidRPr="00F063B4" w14:paraId="1B8BF1CC" w14:textId="77777777" w:rsidTr="00EB4728">
        <w:trPr>
          <w:trHeight w:val="3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3587" w14:textId="77777777" w:rsidR="00F063B4" w:rsidRPr="00F063B4" w:rsidRDefault="00F063B4" w:rsidP="00EB47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5B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5A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DBFE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679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7D77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Сума,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433B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Кількість, шт.</w:t>
            </w:r>
          </w:p>
        </w:tc>
      </w:tr>
      <w:tr w:rsidR="00F063B4" w:rsidRPr="00F063B4" w14:paraId="6247236C" w14:textId="77777777" w:rsidTr="00EB4728">
        <w:trPr>
          <w:trHeight w:val="2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DDE6" w14:textId="77777777" w:rsidR="00F063B4" w:rsidRPr="00F063B4" w:rsidRDefault="00F063B4" w:rsidP="00EB47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b/>
                <w:bCs/>
                <w:color w:val="000000" w:themeColor="text1"/>
                <w:sz w:val="16"/>
                <w:szCs w:val="16"/>
                <w:lang w:eastAsia="uk-UA"/>
              </w:rPr>
              <w:t>Virtual Visa Gold</w:t>
            </w:r>
            <w:r w:rsidRPr="00F063B4">
              <w:rPr>
                <w:color w:val="000000" w:themeColor="text1"/>
                <w:sz w:val="16"/>
                <w:szCs w:val="16"/>
              </w:rPr>
              <w:t xml:space="preserve"> /Visa</w:t>
            </w:r>
            <w:r w:rsidRPr="00F063B4">
              <w:rPr>
                <w:color w:val="000000" w:themeColor="text1"/>
                <w:sz w:val="16"/>
                <w:szCs w:val="16"/>
                <w:lang w:eastAsia="uk-UA"/>
              </w:rPr>
              <w:t xml:space="preserve"> Gold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A2A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1824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D725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9DE1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FD2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863" w14:textId="77777777" w:rsidR="00F063B4" w:rsidRPr="00F063B4" w:rsidRDefault="00F063B4" w:rsidP="00EB47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63B4">
              <w:rPr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5E26CEAF" w14:textId="77777777" w:rsidR="00F063B4" w:rsidRPr="00F063B4" w:rsidRDefault="00F063B4" w:rsidP="00F063B4">
      <w:pPr>
        <w:spacing w:line="360" w:lineRule="auto"/>
        <w:jc w:val="both"/>
        <w:rPr>
          <w:color w:val="000000" w:themeColor="text1"/>
          <w:sz w:val="16"/>
          <w:szCs w:val="16"/>
        </w:rPr>
      </w:pPr>
      <w:r w:rsidRPr="00F063B4">
        <w:rPr>
          <w:color w:val="000000" w:themeColor="text1"/>
          <w:sz w:val="16"/>
          <w:szCs w:val="16"/>
        </w:rPr>
        <w:t xml:space="preserve">   </w:t>
      </w:r>
    </w:p>
    <w:p w14:paraId="11D3F15C" w14:textId="77777777" w:rsidR="00F063B4" w:rsidRPr="00F063B4" w:rsidRDefault="00F063B4" w:rsidP="00F063B4">
      <w:pPr>
        <w:jc w:val="both"/>
        <w:rPr>
          <w:color w:val="000000" w:themeColor="text1"/>
          <w:sz w:val="16"/>
          <w:szCs w:val="16"/>
        </w:rPr>
      </w:pPr>
    </w:p>
    <w:p w14:paraId="0ADF0B7A" w14:textId="77777777" w:rsidR="00F063B4" w:rsidRPr="00F063B4" w:rsidRDefault="00F063B4" w:rsidP="00F063B4">
      <w:pPr>
        <w:jc w:val="both"/>
        <w:rPr>
          <w:color w:val="000000" w:themeColor="text1"/>
          <w:sz w:val="16"/>
          <w:szCs w:val="16"/>
        </w:rPr>
      </w:pPr>
    </w:p>
    <w:p w14:paraId="29C7EB83" w14:textId="77777777" w:rsidR="00F063B4" w:rsidRPr="00F063B4" w:rsidRDefault="00F063B4" w:rsidP="00F063B4">
      <w:pPr>
        <w:jc w:val="both"/>
        <w:rPr>
          <w:color w:val="000000" w:themeColor="text1"/>
          <w:sz w:val="24"/>
          <w:szCs w:val="24"/>
        </w:rPr>
      </w:pPr>
    </w:p>
    <w:bookmarkEnd w:id="0"/>
    <w:p w14:paraId="75A2D029" w14:textId="77777777" w:rsidR="00F063B4" w:rsidRPr="00F063B4" w:rsidRDefault="00F063B4" w:rsidP="00F063B4">
      <w:pPr>
        <w:jc w:val="both"/>
        <w:rPr>
          <w:color w:val="000000" w:themeColor="text1"/>
          <w:sz w:val="24"/>
          <w:szCs w:val="24"/>
        </w:rPr>
      </w:pPr>
    </w:p>
    <w:p w14:paraId="52C2F2D8" w14:textId="77777777" w:rsidR="00286CE0" w:rsidRPr="00F063B4" w:rsidRDefault="00286CE0" w:rsidP="00AA4B4A">
      <w:pPr>
        <w:spacing w:line="240" w:lineRule="atLeast"/>
        <w:rPr>
          <w:b/>
          <w:color w:val="000000" w:themeColor="text1"/>
          <w:sz w:val="22"/>
          <w:szCs w:val="22"/>
        </w:rPr>
      </w:pPr>
    </w:p>
    <w:sectPr w:rsidR="00286CE0" w:rsidRPr="00F063B4" w:rsidSect="00227A7D">
      <w:pgSz w:w="12240" w:h="15840"/>
      <w:pgMar w:top="851" w:right="1469" w:bottom="425" w:left="1134" w:header="1077" w:footer="107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29B0" w14:textId="77777777" w:rsidR="00F73D00" w:rsidRDefault="00F73D00">
      <w:r>
        <w:separator/>
      </w:r>
    </w:p>
  </w:endnote>
  <w:endnote w:type="continuationSeparator" w:id="0">
    <w:p w14:paraId="25D3CF49" w14:textId="77777777" w:rsidR="00F73D00" w:rsidRDefault="00F7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3143" w14:textId="77777777" w:rsidR="00F73D00" w:rsidRDefault="00F73D00">
      <w:r>
        <w:separator/>
      </w:r>
    </w:p>
  </w:footnote>
  <w:footnote w:type="continuationSeparator" w:id="0">
    <w:p w14:paraId="4E465558" w14:textId="77777777" w:rsidR="00F73D00" w:rsidRDefault="00F73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623"/>
    <w:multiLevelType w:val="hybridMultilevel"/>
    <w:tmpl w:val="A7E8FF4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CB7D9E"/>
    <w:multiLevelType w:val="hybridMultilevel"/>
    <w:tmpl w:val="9FCE37EC"/>
    <w:lvl w:ilvl="0" w:tplc="2B4ED854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59E0"/>
    <w:multiLevelType w:val="hybridMultilevel"/>
    <w:tmpl w:val="1FF2F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B1833"/>
    <w:multiLevelType w:val="hybridMultilevel"/>
    <w:tmpl w:val="7D2C88C6"/>
    <w:lvl w:ilvl="0" w:tplc="ECB200A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5DB4"/>
    <w:multiLevelType w:val="hybridMultilevel"/>
    <w:tmpl w:val="7A42CE5A"/>
    <w:lvl w:ilvl="0" w:tplc="5EA205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4176B98"/>
    <w:multiLevelType w:val="hybridMultilevel"/>
    <w:tmpl w:val="BE08BB82"/>
    <w:lvl w:ilvl="0" w:tplc="FFFFFFFF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954C7"/>
    <w:multiLevelType w:val="hybridMultilevel"/>
    <w:tmpl w:val="161A4226"/>
    <w:lvl w:ilvl="0" w:tplc="34BC9342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  <w:sz w:val="20"/>
        <w:szCs w:val="2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A86676"/>
    <w:multiLevelType w:val="hybridMultilevel"/>
    <w:tmpl w:val="D098F080"/>
    <w:lvl w:ilvl="0" w:tplc="EB86FD7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70B06"/>
    <w:multiLevelType w:val="hybridMultilevel"/>
    <w:tmpl w:val="3914FFDA"/>
    <w:lvl w:ilvl="0" w:tplc="8F38C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4447"/>
    <w:multiLevelType w:val="hybridMultilevel"/>
    <w:tmpl w:val="103C2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A620C"/>
    <w:multiLevelType w:val="hybridMultilevel"/>
    <w:tmpl w:val="77068DBC"/>
    <w:lvl w:ilvl="0" w:tplc="ECB200A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116841"/>
    <w:multiLevelType w:val="hybridMultilevel"/>
    <w:tmpl w:val="155840BA"/>
    <w:lvl w:ilvl="0" w:tplc="73ACF108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3F6CFF"/>
    <w:multiLevelType w:val="hybridMultilevel"/>
    <w:tmpl w:val="FD901146"/>
    <w:lvl w:ilvl="0" w:tplc="9F924CC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D69EF"/>
    <w:multiLevelType w:val="hybridMultilevel"/>
    <w:tmpl w:val="B8EA66F8"/>
    <w:lvl w:ilvl="0" w:tplc="A106FE12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3F2B03"/>
    <w:multiLevelType w:val="hybridMultilevel"/>
    <w:tmpl w:val="0864457A"/>
    <w:lvl w:ilvl="0" w:tplc="C060C84E">
      <w:start w:val="1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2"/>
        </w:tabs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2"/>
        </w:tabs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2"/>
        </w:tabs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2"/>
        </w:tabs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2"/>
        </w:tabs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2"/>
        </w:tabs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180"/>
      </w:pPr>
    </w:lvl>
  </w:abstractNum>
  <w:abstractNum w:abstractNumId="15" w15:restartNumberingAfterBreak="0">
    <w:nsid w:val="31EC7339"/>
    <w:multiLevelType w:val="hybridMultilevel"/>
    <w:tmpl w:val="3FE49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2088"/>
    <w:multiLevelType w:val="hybridMultilevel"/>
    <w:tmpl w:val="E6B8B778"/>
    <w:lvl w:ilvl="0" w:tplc="347E2C1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42991"/>
    <w:multiLevelType w:val="hybridMultilevel"/>
    <w:tmpl w:val="BE08BB82"/>
    <w:lvl w:ilvl="0" w:tplc="16ECAE84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134F7"/>
    <w:multiLevelType w:val="hybridMultilevel"/>
    <w:tmpl w:val="D9BA6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24F"/>
    <w:multiLevelType w:val="hybridMultilevel"/>
    <w:tmpl w:val="AF829F38"/>
    <w:lvl w:ilvl="0" w:tplc="ECB200A2">
      <w:start w:val="1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B250BB7"/>
    <w:multiLevelType w:val="hybridMultilevel"/>
    <w:tmpl w:val="C81EC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E7A86"/>
    <w:multiLevelType w:val="hybridMultilevel"/>
    <w:tmpl w:val="7AD4BB7C"/>
    <w:lvl w:ilvl="0" w:tplc="4A96D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783F5D"/>
    <w:multiLevelType w:val="hybridMultilevel"/>
    <w:tmpl w:val="40E63AC6"/>
    <w:lvl w:ilvl="0" w:tplc="228813FE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54877F55"/>
    <w:multiLevelType w:val="hybridMultilevel"/>
    <w:tmpl w:val="29CC0566"/>
    <w:lvl w:ilvl="0" w:tplc="92D2EC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F932EA"/>
    <w:multiLevelType w:val="hybridMultilevel"/>
    <w:tmpl w:val="2BA0273E"/>
    <w:lvl w:ilvl="0" w:tplc="273453E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286CC9"/>
    <w:multiLevelType w:val="hybridMultilevel"/>
    <w:tmpl w:val="F2204D50"/>
    <w:lvl w:ilvl="0" w:tplc="CA76A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E18D3"/>
    <w:multiLevelType w:val="hybridMultilevel"/>
    <w:tmpl w:val="398C13FA"/>
    <w:lvl w:ilvl="0" w:tplc="ECB200A2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EC0993"/>
    <w:multiLevelType w:val="hybridMultilevel"/>
    <w:tmpl w:val="E3A614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EB5"/>
    <w:multiLevelType w:val="hybridMultilevel"/>
    <w:tmpl w:val="5FD265B2"/>
    <w:lvl w:ilvl="0" w:tplc="04AEEF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E2375"/>
    <w:multiLevelType w:val="hybridMultilevel"/>
    <w:tmpl w:val="5D109E84"/>
    <w:lvl w:ilvl="0" w:tplc="AE86CE28">
      <w:numFmt w:val="bullet"/>
      <w:lvlText w:val="-"/>
      <w:lvlJc w:val="left"/>
      <w:pPr>
        <w:tabs>
          <w:tab w:val="num" w:pos="1585"/>
        </w:tabs>
        <w:ind w:left="1585" w:hanging="8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2DA19F8"/>
    <w:multiLevelType w:val="hybridMultilevel"/>
    <w:tmpl w:val="B8EA66F8"/>
    <w:lvl w:ilvl="0" w:tplc="A106FE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9FA6BD6"/>
    <w:multiLevelType w:val="hybridMultilevel"/>
    <w:tmpl w:val="00AC1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1910F4"/>
    <w:multiLevelType w:val="hybridMultilevel"/>
    <w:tmpl w:val="664CEFF4"/>
    <w:lvl w:ilvl="0" w:tplc="B14ADD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71488B"/>
    <w:multiLevelType w:val="hybridMultilevel"/>
    <w:tmpl w:val="B218C20A"/>
    <w:lvl w:ilvl="0" w:tplc="1F5C582A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3A69CC"/>
    <w:multiLevelType w:val="hybridMultilevel"/>
    <w:tmpl w:val="B218C20A"/>
    <w:lvl w:ilvl="0" w:tplc="1F5C582A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277406"/>
    <w:multiLevelType w:val="hybridMultilevel"/>
    <w:tmpl w:val="94DE6E2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F46E39"/>
    <w:multiLevelType w:val="hybridMultilevel"/>
    <w:tmpl w:val="5D282A82"/>
    <w:lvl w:ilvl="0" w:tplc="E8467F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6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0"/>
  </w:num>
  <w:num w:numId="15">
    <w:abstractNumId w:val="22"/>
  </w:num>
  <w:num w:numId="16">
    <w:abstractNumId w:val="28"/>
  </w:num>
  <w:num w:numId="17">
    <w:abstractNumId w:val="7"/>
  </w:num>
  <w:num w:numId="18">
    <w:abstractNumId w:val="3"/>
  </w:num>
  <w:num w:numId="19">
    <w:abstractNumId w:val="11"/>
  </w:num>
  <w:num w:numId="20">
    <w:abstractNumId w:val="19"/>
  </w:num>
  <w:num w:numId="21">
    <w:abstractNumId w:val="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4"/>
  </w:num>
  <w:num w:numId="25">
    <w:abstractNumId w:val="4"/>
  </w:num>
  <w:num w:numId="26">
    <w:abstractNumId w:val="20"/>
  </w:num>
  <w:num w:numId="27">
    <w:abstractNumId w:val="8"/>
  </w:num>
  <w:num w:numId="28">
    <w:abstractNumId w:val="25"/>
  </w:num>
  <w:num w:numId="29">
    <w:abstractNumId w:val="29"/>
  </w:num>
  <w:num w:numId="30">
    <w:abstractNumId w:val="2"/>
  </w:num>
  <w:num w:numId="31">
    <w:abstractNumId w:val="18"/>
  </w:num>
  <w:num w:numId="32">
    <w:abstractNumId w:val="12"/>
  </w:num>
  <w:num w:numId="33">
    <w:abstractNumId w:val="15"/>
  </w:num>
  <w:num w:numId="34">
    <w:abstractNumId w:val="36"/>
  </w:num>
  <w:num w:numId="35">
    <w:abstractNumId w:val="35"/>
  </w:num>
  <w:num w:numId="36">
    <w:abstractNumId w:val="21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0"/>
  </w:num>
  <w:num w:numId="40">
    <w:abstractNumId w:val="26"/>
  </w:num>
  <w:num w:numId="41">
    <w:abstractNumId w:val="27"/>
  </w:num>
  <w:num w:numId="42">
    <w:abstractNumId w:val="23"/>
  </w:num>
  <w:num w:numId="43">
    <w:abstractNumId w:val="9"/>
  </w:num>
  <w:num w:numId="44">
    <w:abstractNumId w:val="17"/>
  </w:num>
  <w:num w:numId="45">
    <w:abstractNumId w:val="6"/>
  </w:num>
  <w:num w:numId="46">
    <w:abstractNumId w:val="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C2"/>
    <w:rsid w:val="000063C2"/>
    <w:rsid w:val="00006CC7"/>
    <w:rsid w:val="00010EB4"/>
    <w:rsid w:val="00016C1F"/>
    <w:rsid w:val="0003235C"/>
    <w:rsid w:val="00037260"/>
    <w:rsid w:val="0003731A"/>
    <w:rsid w:val="000713BC"/>
    <w:rsid w:val="00084A09"/>
    <w:rsid w:val="00085039"/>
    <w:rsid w:val="00095B24"/>
    <w:rsid w:val="000961C2"/>
    <w:rsid w:val="000A1515"/>
    <w:rsid w:val="000A2140"/>
    <w:rsid w:val="000A2A68"/>
    <w:rsid w:val="000A52C2"/>
    <w:rsid w:val="000B21B6"/>
    <w:rsid w:val="000C36D3"/>
    <w:rsid w:val="000D3192"/>
    <w:rsid w:val="000F23F5"/>
    <w:rsid w:val="000F2AEE"/>
    <w:rsid w:val="0010254E"/>
    <w:rsid w:val="001139B0"/>
    <w:rsid w:val="00115B7C"/>
    <w:rsid w:val="0011736D"/>
    <w:rsid w:val="00124F1C"/>
    <w:rsid w:val="0013297E"/>
    <w:rsid w:val="0014133A"/>
    <w:rsid w:val="001510DE"/>
    <w:rsid w:val="001552DE"/>
    <w:rsid w:val="0015564C"/>
    <w:rsid w:val="00171C81"/>
    <w:rsid w:val="00173CCE"/>
    <w:rsid w:val="00175683"/>
    <w:rsid w:val="00194684"/>
    <w:rsid w:val="00194F56"/>
    <w:rsid w:val="001A4B15"/>
    <w:rsid w:val="001B3759"/>
    <w:rsid w:val="001B539A"/>
    <w:rsid w:val="001C016F"/>
    <w:rsid w:val="001C4597"/>
    <w:rsid w:val="001D25F4"/>
    <w:rsid w:val="001E2228"/>
    <w:rsid w:val="001E7F17"/>
    <w:rsid w:val="001F0997"/>
    <w:rsid w:val="001F2D3E"/>
    <w:rsid w:val="001F4F3C"/>
    <w:rsid w:val="00202E41"/>
    <w:rsid w:val="00223339"/>
    <w:rsid w:val="0022461D"/>
    <w:rsid w:val="002270C1"/>
    <w:rsid w:val="00227A7D"/>
    <w:rsid w:val="002300AB"/>
    <w:rsid w:val="002320AF"/>
    <w:rsid w:val="0023342E"/>
    <w:rsid w:val="00235AF4"/>
    <w:rsid w:val="002425C8"/>
    <w:rsid w:val="00243EAC"/>
    <w:rsid w:val="00245C5D"/>
    <w:rsid w:val="00246B5F"/>
    <w:rsid w:val="002560E9"/>
    <w:rsid w:val="002569FE"/>
    <w:rsid w:val="00257DF0"/>
    <w:rsid w:val="00257E37"/>
    <w:rsid w:val="00261B14"/>
    <w:rsid w:val="00263C8C"/>
    <w:rsid w:val="0026423D"/>
    <w:rsid w:val="00265973"/>
    <w:rsid w:val="00285A1B"/>
    <w:rsid w:val="00286CE0"/>
    <w:rsid w:val="00290C4C"/>
    <w:rsid w:val="00290CEB"/>
    <w:rsid w:val="00297528"/>
    <w:rsid w:val="002A3201"/>
    <w:rsid w:val="002B795C"/>
    <w:rsid w:val="002C40C2"/>
    <w:rsid w:val="002D1C6E"/>
    <w:rsid w:val="002E020B"/>
    <w:rsid w:val="002E593E"/>
    <w:rsid w:val="002E5A5D"/>
    <w:rsid w:val="003104E7"/>
    <w:rsid w:val="0031539C"/>
    <w:rsid w:val="00333429"/>
    <w:rsid w:val="00337C39"/>
    <w:rsid w:val="00340126"/>
    <w:rsid w:val="0034076A"/>
    <w:rsid w:val="00340CC2"/>
    <w:rsid w:val="003524F6"/>
    <w:rsid w:val="00354465"/>
    <w:rsid w:val="00365512"/>
    <w:rsid w:val="003A140D"/>
    <w:rsid w:val="003B2668"/>
    <w:rsid w:val="003C194A"/>
    <w:rsid w:val="003D6600"/>
    <w:rsid w:val="003F7124"/>
    <w:rsid w:val="00417BD0"/>
    <w:rsid w:val="0042385E"/>
    <w:rsid w:val="00423F4F"/>
    <w:rsid w:val="00426625"/>
    <w:rsid w:val="00464ADC"/>
    <w:rsid w:val="00495D65"/>
    <w:rsid w:val="004A2557"/>
    <w:rsid w:val="004A44C0"/>
    <w:rsid w:val="004A4B44"/>
    <w:rsid w:val="004A5175"/>
    <w:rsid w:val="004B5697"/>
    <w:rsid w:val="004C05F4"/>
    <w:rsid w:val="004C135B"/>
    <w:rsid w:val="004C78B0"/>
    <w:rsid w:val="004D2793"/>
    <w:rsid w:val="004D5386"/>
    <w:rsid w:val="00502DB4"/>
    <w:rsid w:val="00504A82"/>
    <w:rsid w:val="00504C98"/>
    <w:rsid w:val="005057C0"/>
    <w:rsid w:val="00506F44"/>
    <w:rsid w:val="0050750A"/>
    <w:rsid w:val="00513864"/>
    <w:rsid w:val="00515727"/>
    <w:rsid w:val="005174DB"/>
    <w:rsid w:val="005375EC"/>
    <w:rsid w:val="005379E3"/>
    <w:rsid w:val="00543036"/>
    <w:rsid w:val="005439B1"/>
    <w:rsid w:val="00553265"/>
    <w:rsid w:val="00556C36"/>
    <w:rsid w:val="00557872"/>
    <w:rsid w:val="00565322"/>
    <w:rsid w:val="00565CA2"/>
    <w:rsid w:val="005666F1"/>
    <w:rsid w:val="0057466E"/>
    <w:rsid w:val="005803C5"/>
    <w:rsid w:val="00584C3F"/>
    <w:rsid w:val="005903C8"/>
    <w:rsid w:val="005A4F2A"/>
    <w:rsid w:val="005A537D"/>
    <w:rsid w:val="005B58DD"/>
    <w:rsid w:val="005C56CE"/>
    <w:rsid w:val="005D1737"/>
    <w:rsid w:val="005D2F77"/>
    <w:rsid w:val="005D66F3"/>
    <w:rsid w:val="005F12C0"/>
    <w:rsid w:val="005F4F1D"/>
    <w:rsid w:val="006019E8"/>
    <w:rsid w:val="00613034"/>
    <w:rsid w:val="006130FE"/>
    <w:rsid w:val="00616464"/>
    <w:rsid w:val="00617E00"/>
    <w:rsid w:val="006409FA"/>
    <w:rsid w:val="00642DFD"/>
    <w:rsid w:val="00646731"/>
    <w:rsid w:val="00653731"/>
    <w:rsid w:val="00666DA6"/>
    <w:rsid w:val="0067243C"/>
    <w:rsid w:val="006766F7"/>
    <w:rsid w:val="00680098"/>
    <w:rsid w:val="00690F28"/>
    <w:rsid w:val="006A3C1D"/>
    <w:rsid w:val="006B2209"/>
    <w:rsid w:val="006E5215"/>
    <w:rsid w:val="006F1CF4"/>
    <w:rsid w:val="006F5A85"/>
    <w:rsid w:val="00700AAA"/>
    <w:rsid w:val="00710093"/>
    <w:rsid w:val="0071427B"/>
    <w:rsid w:val="007240CB"/>
    <w:rsid w:val="00753629"/>
    <w:rsid w:val="00764574"/>
    <w:rsid w:val="00774696"/>
    <w:rsid w:val="00780905"/>
    <w:rsid w:val="0078372E"/>
    <w:rsid w:val="00792AA6"/>
    <w:rsid w:val="007979FC"/>
    <w:rsid w:val="007A6251"/>
    <w:rsid w:val="007B56FF"/>
    <w:rsid w:val="007E0ACB"/>
    <w:rsid w:val="007E2517"/>
    <w:rsid w:val="007E7CB5"/>
    <w:rsid w:val="007F71F2"/>
    <w:rsid w:val="008012E9"/>
    <w:rsid w:val="0080185A"/>
    <w:rsid w:val="00802CFD"/>
    <w:rsid w:val="00805CD2"/>
    <w:rsid w:val="0081062E"/>
    <w:rsid w:val="0081180A"/>
    <w:rsid w:val="00811E4B"/>
    <w:rsid w:val="00821996"/>
    <w:rsid w:val="008230EF"/>
    <w:rsid w:val="0082524A"/>
    <w:rsid w:val="00832C5E"/>
    <w:rsid w:val="00840574"/>
    <w:rsid w:val="008406EC"/>
    <w:rsid w:val="00855881"/>
    <w:rsid w:val="00873841"/>
    <w:rsid w:val="00897535"/>
    <w:rsid w:val="008A6C5B"/>
    <w:rsid w:val="008B1753"/>
    <w:rsid w:val="008B1770"/>
    <w:rsid w:val="008C426B"/>
    <w:rsid w:val="008C5102"/>
    <w:rsid w:val="008D71C8"/>
    <w:rsid w:val="008E33F7"/>
    <w:rsid w:val="0090121A"/>
    <w:rsid w:val="009116FE"/>
    <w:rsid w:val="00917D9D"/>
    <w:rsid w:val="00923349"/>
    <w:rsid w:val="00926373"/>
    <w:rsid w:val="009264FA"/>
    <w:rsid w:val="00931050"/>
    <w:rsid w:val="009432EF"/>
    <w:rsid w:val="009438F2"/>
    <w:rsid w:val="00972D8B"/>
    <w:rsid w:val="009A52D5"/>
    <w:rsid w:val="009B5FD5"/>
    <w:rsid w:val="009B7E3B"/>
    <w:rsid w:val="009C6322"/>
    <w:rsid w:val="009E18CF"/>
    <w:rsid w:val="009E1E22"/>
    <w:rsid w:val="009E3514"/>
    <w:rsid w:val="009E4B0F"/>
    <w:rsid w:val="009E57BB"/>
    <w:rsid w:val="009E5859"/>
    <w:rsid w:val="009F71D8"/>
    <w:rsid w:val="00A03122"/>
    <w:rsid w:val="00A13039"/>
    <w:rsid w:val="00A13A06"/>
    <w:rsid w:val="00A203D3"/>
    <w:rsid w:val="00A2461D"/>
    <w:rsid w:val="00A501D3"/>
    <w:rsid w:val="00A54899"/>
    <w:rsid w:val="00A637E8"/>
    <w:rsid w:val="00A645D4"/>
    <w:rsid w:val="00A670FD"/>
    <w:rsid w:val="00A72A79"/>
    <w:rsid w:val="00A73205"/>
    <w:rsid w:val="00A76283"/>
    <w:rsid w:val="00A85919"/>
    <w:rsid w:val="00A863A9"/>
    <w:rsid w:val="00AA2655"/>
    <w:rsid w:val="00AA4B4A"/>
    <w:rsid w:val="00AA62D7"/>
    <w:rsid w:val="00AC7E5C"/>
    <w:rsid w:val="00AD510B"/>
    <w:rsid w:val="00AE5B59"/>
    <w:rsid w:val="00AE7448"/>
    <w:rsid w:val="00AE785A"/>
    <w:rsid w:val="00B01923"/>
    <w:rsid w:val="00B03138"/>
    <w:rsid w:val="00B11656"/>
    <w:rsid w:val="00B1657A"/>
    <w:rsid w:val="00B27ED5"/>
    <w:rsid w:val="00B31386"/>
    <w:rsid w:val="00B3466A"/>
    <w:rsid w:val="00B728AF"/>
    <w:rsid w:val="00BB3866"/>
    <w:rsid w:val="00BB5C75"/>
    <w:rsid w:val="00BB7703"/>
    <w:rsid w:val="00BC0310"/>
    <w:rsid w:val="00BC6F3F"/>
    <w:rsid w:val="00C01FAE"/>
    <w:rsid w:val="00C02B4D"/>
    <w:rsid w:val="00C1074F"/>
    <w:rsid w:val="00C12C5A"/>
    <w:rsid w:val="00C27833"/>
    <w:rsid w:val="00C43115"/>
    <w:rsid w:val="00C45FB2"/>
    <w:rsid w:val="00C60493"/>
    <w:rsid w:val="00C86BE0"/>
    <w:rsid w:val="00C86D32"/>
    <w:rsid w:val="00C9013D"/>
    <w:rsid w:val="00CA2BE2"/>
    <w:rsid w:val="00CB0206"/>
    <w:rsid w:val="00CD2A6A"/>
    <w:rsid w:val="00CE0129"/>
    <w:rsid w:val="00CE3F54"/>
    <w:rsid w:val="00CE620E"/>
    <w:rsid w:val="00CE699A"/>
    <w:rsid w:val="00CF1C31"/>
    <w:rsid w:val="00CF37A6"/>
    <w:rsid w:val="00D017F4"/>
    <w:rsid w:val="00D05027"/>
    <w:rsid w:val="00D1043A"/>
    <w:rsid w:val="00D1069C"/>
    <w:rsid w:val="00D224D3"/>
    <w:rsid w:val="00D32B7C"/>
    <w:rsid w:val="00D43BAF"/>
    <w:rsid w:val="00D44246"/>
    <w:rsid w:val="00D526F7"/>
    <w:rsid w:val="00D53172"/>
    <w:rsid w:val="00D620B3"/>
    <w:rsid w:val="00D70D49"/>
    <w:rsid w:val="00D77939"/>
    <w:rsid w:val="00D807E0"/>
    <w:rsid w:val="00D86D30"/>
    <w:rsid w:val="00D91B12"/>
    <w:rsid w:val="00D95E77"/>
    <w:rsid w:val="00D962E6"/>
    <w:rsid w:val="00DA2766"/>
    <w:rsid w:val="00DA285A"/>
    <w:rsid w:val="00DC0CE3"/>
    <w:rsid w:val="00DD38F5"/>
    <w:rsid w:val="00DE0A68"/>
    <w:rsid w:val="00DE67FA"/>
    <w:rsid w:val="00DE6B3A"/>
    <w:rsid w:val="00DF22F9"/>
    <w:rsid w:val="00E02F11"/>
    <w:rsid w:val="00E05BBA"/>
    <w:rsid w:val="00E074D4"/>
    <w:rsid w:val="00E21C4E"/>
    <w:rsid w:val="00E23129"/>
    <w:rsid w:val="00E231E7"/>
    <w:rsid w:val="00E23B5A"/>
    <w:rsid w:val="00E426B9"/>
    <w:rsid w:val="00E47131"/>
    <w:rsid w:val="00E50035"/>
    <w:rsid w:val="00E5111E"/>
    <w:rsid w:val="00E53061"/>
    <w:rsid w:val="00E646FB"/>
    <w:rsid w:val="00E8414C"/>
    <w:rsid w:val="00E957EB"/>
    <w:rsid w:val="00E96C0C"/>
    <w:rsid w:val="00ED2875"/>
    <w:rsid w:val="00ED6A19"/>
    <w:rsid w:val="00EE24C5"/>
    <w:rsid w:val="00EE7372"/>
    <w:rsid w:val="00EF6D07"/>
    <w:rsid w:val="00F063B4"/>
    <w:rsid w:val="00F11E63"/>
    <w:rsid w:val="00F15999"/>
    <w:rsid w:val="00F222C4"/>
    <w:rsid w:val="00F22DF9"/>
    <w:rsid w:val="00F42DA9"/>
    <w:rsid w:val="00F566AE"/>
    <w:rsid w:val="00F658E5"/>
    <w:rsid w:val="00F73D00"/>
    <w:rsid w:val="00F7554C"/>
    <w:rsid w:val="00F759DE"/>
    <w:rsid w:val="00F8346B"/>
    <w:rsid w:val="00F87C82"/>
    <w:rsid w:val="00F93FF7"/>
    <w:rsid w:val="00FA78C7"/>
    <w:rsid w:val="00FB736D"/>
    <w:rsid w:val="00FC21E7"/>
    <w:rsid w:val="00FD5C1C"/>
    <w:rsid w:val="00FE75C4"/>
    <w:rsid w:val="00FF2A71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71B2"/>
  <w15:docId w15:val="{2F894E45-829A-47E4-B82C-57EADD8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3C2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2425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5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6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unhideWhenUsed/>
    <w:rsid w:val="00F566A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66A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footnote text"/>
    <w:basedOn w:val="a"/>
    <w:link w:val="a7"/>
    <w:uiPriority w:val="99"/>
    <w:unhideWhenUsed/>
    <w:rsid w:val="00F566AE"/>
    <w:rPr>
      <w:rFonts w:ascii="Calibri" w:eastAsia="Calibri" w:hAnsi="Calibr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F566AE"/>
    <w:rPr>
      <w:rFonts w:ascii="Calibri" w:eastAsia="Calibri" w:hAnsi="Calibri"/>
      <w:lang w:eastAsia="en-US"/>
    </w:rPr>
  </w:style>
  <w:style w:type="paragraph" w:styleId="a8">
    <w:name w:val="Balloon Text"/>
    <w:basedOn w:val="a"/>
    <w:link w:val="a9"/>
    <w:unhideWhenUsed/>
    <w:rsid w:val="00F566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F566AE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List Paragraph"/>
    <w:basedOn w:val="a"/>
    <w:link w:val="ab"/>
    <w:uiPriority w:val="34"/>
    <w:qFormat/>
    <w:rsid w:val="00F566AE"/>
    <w:pPr>
      <w:ind w:left="720"/>
      <w:contextualSpacing/>
    </w:pPr>
    <w:rPr>
      <w:sz w:val="20"/>
      <w:lang w:val="ru-RU"/>
    </w:rPr>
  </w:style>
  <w:style w:type="character" w:styleId="ac">
    <w:name w:val="footnote reference"/>
    <w:uiPriority w:val="99"/>
    <w:unhideWhenUsed/>
    <w:rsid w:val="00F566AE"/>
    <w:rPr>
      <w:vertAlign w:val="superscript"/>
    </w:rPr>
  </w:style>
  <w:style w:type="table" w:customStyle="1" w:styleId="11">
    <w:name w:val="Сетка таблицы1"/>
    <w:basedOn w:val="a1"/>
    <w:uiPriority w:val="39"/>
    <w:rsid w:val="00F566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3"/>
    <w:uiPriority w:val="39"/>
    <w:rsid w:val="00DA28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E6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2270C1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2425C8"/>
    <w:rPr>
      <w:rFonts w:ascii="Cambria" w:hAnsi="Cambria"/>
      <w:b/>
      <w:bCs/>
      <w:kern w:val="32"/>
      <w:sz w:val="32"/>
      <w:szCs w:val="32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2425C8"/>
  </w:style>
  <w:style w:type="paragraph" w:styleId="ad">
    <w:name w:val="Body Text"/>
    <w:basedOn w:val="a"/>
    <w:link w:val="ae"/>
    <w:rsid w:val="002425C8"/>
    <w:pPr>
      <w:jc w:val="both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2425C8"/>
    <w:rPr>
      <w:sz w:val="28"/>
      <w:lang w:val="ru-RU" w:eastAsia="ru-RU"/>
    </w:rPr>
  </w:style>
  <w:style w:type="paragraph" w:styleId="af">
    <w:name w:val="Plain Text"/>
    <w:basedOn w:val="a"/>
    <w:link w:val="af0"/>
    <w:rsid w:val="002425C8"/>
    <w:rPr>
      <w:rFonts w:ascii="Courier New" w:hAnsi="Courier New"/>
      <w:sz w:val="20"/>
      <w:lang w:val="ru-RU"/>
    </w:rPr>
  </w:style>
  <w:style w:type="character" w:customStyle="1" w:styleId="af0">
    <w:name w:val="Текст Знак"/>
    <w:basedOn w:val="a0"/>
    <w:link w:val="af"/>
    <w:rsid w:val="002425C8"/>
    <w:rPr>
      <w:rFonts w:ascii="Courier New" w:hAnsi="Courier New"/>
      <w:lang w:val="ru-RU" w:eastAsia="ru-RU"/>
    </w:rPr>
  </w:style>
  <w:style w:type="table" w:customStyle="1" w:styleId="20">
    <w:name w:val="Сетка таблицы2"/>
    <w:basedOn w:val="a1"/>
    <w:next w:val="a3"/>
    <w:uiPriority w:val="39"/>
    <w:rsid w:val="0024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rsid w:val="002425C8"/>
    <w:pPr>
      <w:shd w:val="clear" w:color="auto" w:fill="000080"/>
    </w:pPr>
    <w:rPr>
      <w:rFonts w:ascii="Tahoma" w:hAnsi="Tahoma" w:cs="Tahoma"/>
      <w:sz w:val="20"/>
      <w:lang w:val="ru-RU"/>
    </w:rPr>
  </w:style>
  <w:style w:type="character" w:customStyle="1" w:styleId="af2">
    <w:name w:val="Схема документа Знак"/>
    <w:basedOn w:val="a0"/>
    <w:link w:val="af1"/>
    <w:rsid w:val="002425C8"/>
    <w:rPr>
      <w:rFonts w:ascii="Tahoma" w:hAnsi="Tahoma" w:cs="Tahoma"/>
      <w:shd w:val="clear" w:color="auto" w:fill="000080"/>
      <w:lang w:val="ru-RU" w:eastAsia="ru-RU"/>
    </w:rPr>
  </w:style>
  <w:style w:type="paragraph" w:styleId="3">
    <w:name w:val="Body Text Indent 3"/>
    <w:basedOn w:val="a"/>
    <w:link w:val="30"/>
    <w:rsid w:val="002425C8"/>
    <w:pPr>
      <w:spacing w:after="120"/>
      <w:ind w:left="283"/>
    </w:pPr>
    <w:rPr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2425C8"/>
    <w:rPr>
      <w:sz w:val="16"/>
      <w:szCs w:val="16"/>
      <w:lang w:val="ru-RU" w:eastAsia="ru-RU"/>
    </w:rPr>
  </w:style>
  <w:style w:type="character" w:styleId="af3">
    <w:name w:val="annotation reference"/>
    <w:rsid w:val="002425C8"/>
    <w:rPr>
      <w:sz w:val="16"/>
      <w:szCs w:val="16"/>
    </w:rPr>
  </w:style>
  <w:style w:type="paragraph" w:styleId="af4">
    <w:name w:val="annotation text"/>
    <w:basedOn w:val="a"/>
    <w:link w:val="af5"/>
    <w:rsid w:val="002425C8"/>
    <w:rPr>
      <w:sz w:val="20"/>
      <w:lang w:val="ru-RU"/>
    </w:rPr>
  </w:style>
  <w:style w:type="character" w:customStyle="1" w:styleId="af5">
    <w:name w:val="Текст примечания Знак"/>
    <w:basedOn w:val="a0"/>
    <w:link w:val="af4"/>
    <w:rsid w:val="002425C8"/>
    <w:rPr>
      <w:lang w:val="ru-RU" w:eastAsia="ru-RU"/>
    </w:rPr>
  </w:style>
  <w:style w:type="paragraph" w:customStyle="1" w:styleId="Default">
    <w:name w:val="Default"/>
    <w:rsid w:val="002425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D2A6A"/>
  </w:style>
  <w:style w:type="table" w:customStyle="1" w:styleId="31">
    <w:name w:val="Сетка таблицы3"/>
    <w:basedOn w:val="a1"/>
    <w:next w:val="a3"/>
    <w:uiPriority w:val="39"/>
    <w:rsid w:val="00CD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E0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0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5F4F1D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10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Relationship Id="rId14" Type="http://schemas.openxmlformats.org/officeDocument/2006/relationships/hyperlink" Target="file:///D:\Users\eonypko\AppData\Local\Microsoft\Windows\INetCache\Content.Outlook\HB4WUCSQ\&#1058;&#1040;&#1056;&#1048;&#1060;&#1067;%20&#1060;&#1048;&#1047;.&#1051;&#1048;&#1062;%2026.05.21_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564B1-C5C3-4858-9B6F-72B55230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4915</Words>
  <Characters>28020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12</vt:lpstr>
      <vt:lpstr>Додаток № 12</vt:lpstr>
    </vt:vector>
  </TitlesOfParts>
  <Company>Unknown</Company>
  <LinksUpToDate>false</LinksUpToDate>
  <CharactersWithSpaces>32870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12</dc:title>
  <dc:creator>Unknown</dc:creator>
  <cp:lastModifiedBy>User</cp:lastModifiedBy>
  <cp:revision>6</cp:revision>
  <dcterms:created xsi:type="dcterms:W3CDTF">2026-04-03T07:55:00Z</dcterms:created>
  <dcterms:modified xsi:type="dcterms:W3CDTF">2026-04-07T15:19:00Z</dcterms:modified>
</cp:coreProperties>
</file>