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99745" w14:textId="1F02E873" w:rsidR="00CD44DC" w:rsidRPr="00351892" w:rsidRDefault="00CD44DC" w:rsidP="00FB5C23">
      <w:pPr>
        <w:ind w:left="5245" w:right="-144"/>
        <w:rPr>
          <w:b/>
          <w:sz w:val="20"/>
          <w:lang w:val="uk-UA"/>
        </w:rPr>
      </w:pPr>
      <w:proofErr w:type="spellStart"/>
      <w:r w:rsidRPr="00351892">
        <w:rPr>
          <w:b/>
          <w:sz w:val="20"/>
        </w:rPr>
        <w:t>Додаток</w:t>
      </w:r>
      <w:proofErr w:type="spellEnd"/>
      <w:r w:rsidRPr="00351892">
        <w:rPr>
          <w:b/>
          <w:sz w:val="20"/>
        </w:rPr>
        <w:t xml:space="preserve"> № </w:t>
      </w:r>
      <w:r w:rsidR="00E21BAD">
        <w:rPr>
          <w:b/>
          <w:sz w:val="20"/>
          <w:lang w:val="uk-UA"/>
        </w:rPr>
        <w:t>7</w:t>
      </w:r>
    </w:p>
    <w:p w14:paraId="1FA02E68" w14:textId="7D7664FB" w:rsidR="00930AA5" w:rsidRPr="008942D0" w:rsidRDefault="00930AA5" w:rsidP="00E41020">
      <w:pPr>
        <w:ind w:left="6840" w:hanging="1595"/>
        <w:rPr>
          <w:b/>
          <w:color w:val="FF0000"/>
          <w:szCs w:val="28"/>
          <w:lang w:val="uk-UA" w:eastAsia="uk-UA"/>
        </w:rPr>
      </w:pPr>
      <w:r w:rsidRPr="008942D0">
        <w:rPr>
          <w:b/>
          <w:color w:val="FF0000"/>
          <w:szCs w:val="28"/>
        </w:rPr>
        <w:t xml:space="preserve">(нова </w:t>
      </w:r>
      <w:proofErr w:type="spellStart"/>
      <w:r w:rsidRPr="008942D0">
        <w:rPr>
          <w:b/>
          <w:color w:val="FF0000"/>
          <w:szCs w:val="28"/>
        </w:rPr>
        <w:t>редакція</w:t>
      </w:r>
      <w:proofErr w:type="spellEnd"/>
      <w:r w:rsidRPr="008942D0">
        <w:rPr>
          <w:b/>
          <w:color w:val="FF0000"/>
          <w:szCs w:val="28"/>
        </w:rPr>
        <w:t xml:space="preserve">, </w:t>
      </w:r>
      <w:proofErr w:type="spellStart"/>
      <w:r w:rsidRPr="008942D0">
        <w:rPr>
          <w:b/>
          <w:color w:val="FF0000"/>
          <w:szCs w:val="28"/>
        </w:rPr>
        <w:t>діє</w:t>
      </w:r>
      <w:proofErr w:type="spellEnd"/>
      <w:r w:rsidRPr="008942D0">
        <w:rPr>
          <w:b/>
          <w:color w:val="FF0000"/>
          <w:szCs w:val="28"/>
        </w:rPr>
        <w:t xml:space="preserve"> з «</w:t>
      </w:r>
      <w:r w:rsidR="00C76C48" w:rsidRPr="008942D0">
        <w:rPr>
          <w:b/>
          <w:color w:val="FF0000"/>
          <w:szCs w:val="28"/>
          <w:lang w:val="uk-UA"/>
        </w:rPr>
        <w:t>25</w:t>
      </w:r>
      <w:r w:rsidRPr="008942D0">
        <w:rPr>
          <w:b/>
          <w:color w:val="FF0000"/>
          <w:szCs w:val="28"/>
        </w:rPr>
        <w:t xml:space="preserve">» </w:t>
      </w:r>
      <w:r w:rsidR="00C76C48" w:rsidRPr="008942D0">
        <w:rPr>
          <w:b/>
          <w:color w:val="FF0000"/>
          <w:szCs w:val="28"/>
          <w:lang w:val="uk-UA"/>
        </w:rPr>
        <w:t>вересня</w:t>
      </w:r>
      <w:r w:rsidR="00E21BAD" w:rsidRPr="008942D0">
        <w:rPr>
          <w:b/>
          <w:color w:val="FF0000"/>
          <w:szCs w:val="28"/>
        </w:rPr>
        <w:t xml:space="preserve"> </w:t>
      </w:r>
      <w:r w:rsidRPr="008942D0">
        <w:rPr>
          <w:b/>
          <w:color w:val="FF0000"/>
          <w:szCs w:val="28"/>
        </w:rPr>
        <w:t>2020 р.</w:t>
      </w:r>
    </w:p>
    <w:p w14:paraId="1053DCDF" w14:textId="6AA9BB53" w:rsidR="00930AA5" w:rsidRDefault="00930AA5" w:rsidP="00930AA5">
      <w:pPr>
        <w:ind w:left="5245" w:right="-144"/>
        <w:rPr>
          <w:b/>
          <w:sz w:val="20"/>
          <w:u w:val="single"/>
        </w:rPr>
      </w:pPr>
      <w:proofErr w:type="spellStart"/>
      <w:r>
        <w:rPr>
          <w:b/>
          <w:sz w:val="16"/>
          <w:szCs w:val="16"/>
        </w:rPr>
        <w:t>згідно</w:t>
      </w:r>
      <w:proofErr w:type="spellEnd"/>
      <w:r>
        <w:rPr>
          <w:b/>
          <w:sz w:val="16"/>
          <w:szCs w:val="16"/>
        </w:rPr>
        <w:t xml:space="preserve"> з </w:t>
      </w:r>
      <w:proofErr w:type="spellStart"/>
      <w:r>
        <w:rPr>
          <w:b/>
          <w:sz w:val="16"/>
          <w:szCs w:val="16"/>
        </w:rPr>
        <w:t>рішенням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Правління</w:t>
      </w:r>
      <w:proofErr w:type="spellEnd"/>
      <w:r>
        <w:rPr>
          <w:b/>
          <w:sz w:val="16"/>
          <w:szCs w:val="16"/>
        </w:rPr>
        <w:t xml:space="preserve"> АТ «СКАЙ БАНК» протокол №</w:t>
      </w:r>
      <w:r w:rsidR="00C76C48">
        <w:rPr>
          <w:b/>
          <w:sz w:val="16"/>
          <w:szCs w:val="16"/>
          <w:lang w:val="uk-UA"/>
        </w:rPr>
        <w:t>115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від</w:t>
      </w:r>
      <w:proofErr w:type="spellEnd"/>
      <w:r>
        <w:rPr>
          <w:b/>
          <w:sz w:val="16"/>
          <w:szCs w:val="16"/>
        </w:rPr>
        <w:t xml:space="preserve"> «</w:t>
      </w:r>
      <w:r w:rsidR="00C76C48">
        <w:rPr>
          <w:b/>
          <w:sz w:val="16"/>
          <w:szCs w:val="16"/>
          <w:lang w:val="uk-UA"/>
        </w:rPr>
        <w:t>08</w:t>
      </w:r>
      <w:r>
        <w:rPr>
          <w:b/>
          <w:sz w:val="16"/>
          <w:szCs w:val="16"/>
        </w:rPr>
        <w:t>»</w:t>
      </w:r>
      <w:r w:rsidR="00C76C48">
        <w:rPr>
          <w:b/>
          <w:sz w:val="16"/>
          <w:szCs w:val="16"/>
          <w:lang w:val="uk-UA"/>
        </w:rPr>
        <w:t xml:space="preserve"> вересня</w:t>
      </w:r>
      <w:r w:rsidR="00E21BA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</w:t>
      </w:r>
      <w:r w:rsidR="00B36779">
        <w:rPr>
          <w:b/>
          <w:sz w:val="16"/>
          <w:szCs w:val="16"/>
          <w:lang w:val="uk-UA"/>
        </w:rPr>
        <w:t>20</w:t>
      </w:r>
      <w:r>
        <w:rPr>
          <w:b/>
          <w:sz w:val="16"/>
          <w:szCs w:val="16"/>
        </w:rPr>
        <w:t xml:space="preserve"> р.)</w:t>
      </w:r>
    </w:p>
    <w:p w14:paraId="362F6A96" w14:textId="77777777" w:rsidR="00351892" w:rsidRDefault="00351892" w:rsidP="00FB5C23">
      <w:pPr>
        <w:ind w:left="5245" w:right="-144"/>
        <w:rPr>
          <w:b/>
          <w:sz w:val="20"/>
        </w:rPr>
      </w:pPr>
      <w:r>
        <w:rPr>
          <w:b/>
          <w:sz w:val="20"/>
        </w:rPr>
        <w:t xml:space="preserve">до </w:t>
      </w:r>
      <w:proofErr w:type="spellStart"/>
      <w:r>
        <w:rPr>
          <w:b/>
          <w:sz w:val="20"/>
        </w:rPr>
        <w:t>Публічного</w:t>
      </w:r>
      <w:proofErr w:type="spellEnd"/>
      <w:r>
        <w:rPr>
          <w:b/>
          <w:sz w:val="20"/>
        </w:rPr>
        <w:t xml:space="preserve"> договору </w:t>
      </w:r>
      <w:proofErr w:type="gramStart"/>
      <w:r>
        <w:rPr>
          <w:b/>
          <w:sz w:val="20"/>
        </w:rPr>
        <w:t xml:space="preserve">про  </w:t>
      </w:r>
      <w:proofErr w:type="spellStart"/>
      <w:r>
        <w:rPr>
          <w:b/>
          <w:sz w:val="20"/>
        </w:rPr>
        <w:t>комплексне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банківське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обслуговування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юридичних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осіб</w:t>
      </w:r>
      <w:proofErr w:type="spellEnd"/>
      <w:r>
        <w:rPr>
          <w:b/>
          <w:sz w:val="20"/>
        </w:rPr>
        <w:t xml:space="preserve"> та </w:t>
      </w:r>
      <w:proofErr w:type="spellStart"/>
      <w:r>
        <w:rPr>
          <w:b/>
          <w:sz w:val="20"/>
        </w:rPr>
        <w:t>інших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клієнтів</w:t>
      </w:r>
      <w:proofErr w:type="spellEnd"/>
      <w:r>
        <w:rPr>
          <w:b/>
          <w:sz w:val="20"/>
        </w:rPr>
        <w:t xml:space="preserve"> АТ «СКАЙ БАНК» </w:t>
      </w:r>
    </w:p>
    <w:p w14:paraId="5418D103" w14:textId="77777777" w:rsidR="00CD44DC" w:rsidRPr="00351892" w:rsidRDefault="00CD44DC" w:rsidP="008C61F5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</w:p>
    <w:p w14:paraId="571735BB" w14:textId="77777777" w:rsidR="003A0E90" w:rsidRPr="003A0E90" w:rsidRDefault="003A0E90" w:rsidP="003A0E90">
      <w:pPr>
        <w:tabs>
          <w:tab w:val="left" w:pos="7513"/>
        </w:tabs>
        <w:jc w:val="center"/>
        <w:outlineLvl w:val="0"/>
        <w:rPr>
          <w:b/>
          <w:color w:val="FF0000"/>
          <w:sz w:val="24"/>
          <w:szCs w:val="24"/>
          <w:lang w:val="uk-UA"/>
        </w:rPr>
      </w:pPr>
      <w:r w:rsidRPr="003A0E90">
        <w:rPr>
          <w:b/>
          <w:sz w:val="24"/>
          <w:szCs w:val="24"/>
          <w:lang w:val="uk-UA"/>
        </w:rPr>
        <w:t>Тарифи на послуги</w:t>
      </w:r>
    </w:p>
    <w:p w14:paraId="30753860" w14:textId="77777777" w:rsidR="003A0E90" w:rsidRPr="003A0E90" w:rsidRDefault="003A0E90" w:rsidP="003A0E90">
      <w:pPr>
        <w:tabs>
          <w:tab w:val="left" w:pos="7513"/>
        </w:tabs>
        <w:jc w:val="center"/>
        <w:outlineLvl w:val="0"/>
        <w:rPr>
          <w:b/>
          <w:color w:val="FF0000"/>
          <w:sz w:val="24"/>
          <w:szCs w:val="24"/>
          <w:lang w:val="uk-UA"/>
        </w:rPr>
      </w:pPr>
      <w:r w:rsidRPr="003A0E90">
        <w:rPr>
          <w:b/>
          <w:sz w:val="24"/>
          <w:szCs w:val="24"/>
          <w:lang w:val="uk-UA"/>
        </w:rPr>
        <w:t>АТ «СКАЙ БАНК»</w:t>
      </w:r>
    </w:p>
    <w:p w14:paraId="1C0094DE" w14:textId="77777777" w:rsidR="003A0E90" w:rsidRPr="003A0E90" w:rsidRDefault="003A0E90" w:rsidP="003A0E90">
      <w:pPr>
        <w:tabs>
          <w:tab w:val="left" w:pos="7513"/>
        </w:tabs>
        <w:jc w:val="center"/>
        <w:outlineLvl w:val="0"/>
        <w:rPr>
          <w:b/>
          <w:sz w:val="24"/>
          <w:szCs w:val="24"/>
          <w:vertAlign w:val="superscript"/>
          <w:lang w:val="uk-UA"/>
        </w:rPr>
      </w:pPr>
      <w:r w:rsidRPr="003A0E90">
        <w:rPr>
          <w:b/>
          <w:sz w:val="24"/>
          <w:szCs w:val="24"/>
          <w:lang w:val="uk-UA"/>
        </w:rPr>
        <w:t xml:space="preserve">з обслуговування по системі «Інтернет-Клієнт-Банк»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589"/>
        <w:gridCol w:w="2835"/>
      </w:tblGrid>
      <w:tr w:rsidR="003A0E90" w:rsidRPr="003A0E90" w14:paraId="534A8C3C" w14:textId="77777777" w:rsidTr="00F45586">
        <w:trPr>
          <w:trHeight w:val="401"/>
        </w:trPr>
        <w:tc>
          <w:tcPr>
            <w:tcW w:w="756" w:type="dxa"/>
          </w:tcPr>
          <w:p w14:paraId="5D5BC1E4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5589" w:type="dxa"/>
          </w:tcPr>
          <w:p w14:paraId="242A3F57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Послуга</w:t>
            </w:r>
          </w:p>
        </w:tc>
        <w:tc>
          <w:tcPr>
            <w:tcW w:w="2835" w:type="dxa"/>
          </w:tcPr>
          <w:p w14:paraId="03CCBB95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 xml:space="preserve">Вартість, </w:t>
            </w:r>
          </w:p>
          <w:p w14:paraId="604507D6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без ПДВ *</w:t>
            </w:r>
          </w:p>
        </w:tc>
      </w:tr>
      <w:tr w:rsidR="003A0E90" w:rsidRPr="003A0E90" w14:paraId="2EA584B1" w14:textId="77777777" w:rsidTr="00F45586">
        <w:trPr>
          <w:trHeight w:val="401"/>
        </w:trPr>
        <w:tc>
          <w:tcPr>
            <w:tcW w:w="756" w:type="dxa"/>
          </w:tcPr>
          <w:p w14:paraId="6DF2BE6C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89" w:type="dxa"/>
          </w:tcPr>
          <w:p w14:paraId="14803344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Комісія за установлення та підключення до системи «Інтернет-Клієнт-Банк» основного поточного рахунку</w:t>
            </w:r>
          </w:p>
          <w:p w14:paraId="153B7F43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</w:tcPr>
          <w:p w14:paraId="268DF2BA" w14:textId="77777777" w:rsidR="003A0E90" w:rsidRPr="003A0E90" w:rsidRDefault="003A0E90" w:rsidP="00F45586">
            <w:pPr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75,00 грн. **</w:t>
            </w:r>
          </w:p>
        </w:tc>
      </w:tr>
      <w:tr w:rsidR="003A0E90" w:rsidRPr="003A0E90" w14:paraId="774C31A5" w14:textId="77777777" w:rsidTr="00F45586">
        <w:tc>
          <w:tcPr>
            <w:tcW w:w="756" w:type="dxa"/>
          </w:tcPr>
          <w:p w14:paraId="1EE039D8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89" w:type="dxa"/>
          </w:tcPr>
          <w:p w14:paraId="1B17C825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Комісія за виконання операцій та надання виписок по рахункам за допомогою систем «Інтернет-Клієнт-Банк», «Клієнт-Банк»</w:t>
            </w:r>
          </w:p>
          <w:p w14:paraId="7A660183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</w:tcPr>
          <w:p w14:paraId="36550922" w14:textId="77777777" w:rsidR="003A0E90" w:rsidRPr="003A0E90" w:rsidRDefault="003A0E90" w:rsidP="00F45586">
            <w:pPr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100,00 грн. щомісячно **</w:t>
            </w:r>
          </w:p>
        </w:tc>
      </w:tr>
      <w:tr w:rsidR="003A0E90" w:rsidRPr="003A0E90" w14:paraId="4E31B24A" w14:textId="77777777" w:rsidTr="00F45586">
        <w:tc>
          <w:tcPr>
            <w:tcW w:w="756" w:type="dxa"/>
          </w:tcPr>
          <w:p w14:paraId="41196E0B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589" w:type="dxa"/>
          </w:tcPr>
          <w:p w14:paraId="079F7371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 xml:space="preserve">Комісія за </w:t>
            </w:r>
            <w:r w:rsidRPr="003A0E90">
              <w:rPr>
                <w:sz w:val="24"/>
                <w:szCs w:val="24"/>
                <w:u w:val="single"/>
                <w:lang w:val="uk-UA" w:eastAsia="uk-UA"/>
              </w:rPr>
              <w:t>повторне</w:t>
            </w:r>
            <w:r w:rsidRPr="003A0E90">
              <w:rPr>
                <w:sz w:val="24"/>
                <w:szCs w:val="24"/>
                <w:lang w:val="uk-UA" w:eastAsia="uk-UA"/>
              </w:rPr>
              <w:t xml:space="preserve"> підключення до системи «Інтернет-Клієнт-Банк» (в т.ч. після тимчасового відключення за письмовою заявою Клієнта або після відключення при невиконанні Клієнтом договірних умов)  </w:t>
            </w:r>
          </w:p>
          <w:p w14:paraId="0B1C688E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</w:tcPr>
          <w:p w14:paraId="5BE3D365" w14:textId="77777777" w:rsidR="003A0E90" w:rsidRPr="003A0E90" w:rsidRDefault="003A0E90" w:rsidP="00F45586">
            <w:pPr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100,00 грн.</w:t>
            </w:r>
          </w:p>
        </w:tc>
      </w:tr>
      <w:tr w:rsidR="003A0E90" w:rsidRPr="003A0E90" w14:paraId="302A5F08" w14:textId="77777777" w:rsidTr="00F45586">
        <w:tc>
          <w:tcPr>
            <w:tcW w:w="756" w:type="dxa"/>
          </w:tcPr>
          <w:p w14:paraId="6391B099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589" w:type="dxa"/>
          </w:tcPr>
          <w:p w14:paraId="6730D71D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 xml:space="preserve">Комісія за підключення до системи «Інтернет-Клієнт-Банк» </w:t>
            </w:r>
            <w:r w:rsidRPr="003A0E90">
              <w:rPr>
                <w:sz w:val="24"/>
                <w:szCs w:val="24"/>
                <w:u w:val="single"/>
                <w:lang w:val="uk-UA" w:eastAsia="uk-UA"/>
              </w:rPr>
              <w:t xml:space="preserve">інших </w:t>
            </w:r>
            <w:r w:rsidRPr="003A0E90">
              <w:rPr>
                <w:sz w:val="24"/>
                <w:szCs w:val="24"/>
                <w:lang w:val="uk-UA" w:eastAsia="uk-UA"/>
              </w:rPr>
              <w:t xml:space="preserve">(валютних, депозитних, позичкових, тощо)  </w:t>
            </w:r>
            <w:r w:rsidRPr="003A0E90">
              <w:rPr>
                <w:sz w:val="24"/>
                <w:szCs w:val="24"/>
                <w:u w:val="single"/>
                <w:lang w:val="uk-UA" w:eastAsia="uk-UA"/>
              </w:rPr>
              <w:t>рахунків</w:t>
            </w:r>
          </w:p>
        </w:tc>
        <w:tc>
          <w:tcPr>
            <w:tcW w:w="2835" w:type="dxa"/>
          </w:tcPr>
          <w:p w14:paraId="57B96533" w14:textId="77777777" w:rsidR="003A0E90" w:rsidRPr="003A0E90" w:rsidRDefault="003A0E90" w:rsidP="00F45586">
            <w:pPr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 xml:space="preserve">20,00 грн. </w:t>
            </w:r>
          </w:p>
          <w:p w14:paraId="7E6C446B" w14:textId="77777777" w:rsidR="003A0E90" w:rsidRPr="003A0E90" w:rsidRDefault="003A0E90" w:rsidP="00F45586">
            <w:pPr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 xml:space="preserve">за кожний підключений рахунок </w:t>
            </w:r>
          </w:p>
          <w:p w14:paraId="1A89B67B" w14:textId="77777777" w:rsidR="003A0E90" w:rsidRPr="003A0E90" w:rsidRDefault="003A0E90" w:rsidP="00F45586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3A0E90" w:rsidRPr="003A0E90" w14:paraId="0509246B" w14:textId="77777777" w:rsidTr="00F45586">
        <w:trPr>
          <w:trHeight w:val="703"/>
        </w:trPr>
        <w:tc>
          <w:tcPr>
            <w:tcW w:w="756" w:type="dxa"/>
          </w:tcPr>
          <w:p w14:paraId="648C8148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589" w:type="dxa"/>
          </w:tcPr>
          <w:p w14:paraId="7D489D04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Комісія за зміну ключа ЕЦП за заявою клієнта</w:t>
            </w:r>
          </w:p>
          <w:p w14:paraId="65BC97F0" w14:textId="77777777" w:rsidR="003A0E90" w:rsidRPr="003A0E90" w:rsidRDefault="003A0E90" w:rsidP="00F45586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</w:tcPr>
          <w:p w14:paraId="0F1DCB33" w14:textId="77777777" w:rsidR="003A0E90" w:rsidRPr="003A0E90" w:rsidRDefault="003A0E90" w:rsidP="00F45586">
            <w:pPr>
              <w:rPr>
                <w:sz w:val="24"/>
                <w:szCs w:val="24"/>
                <w:lang w:val="uk-UA" w:eastAsia="uk-UA"/>
              </w:rPr>
            </w:pPr>
            <w:r w:rsidRPr="003A0E90">
              <w:rPr>
                <w:sz w:val="24"/>
                <w:szCs w:val="24"/>
                <w:lang w:val="uk-UA" w:eastAsia="uk-UA"/>
              </w:rPr>
              <w:t>60,00 грн.</w:t>
            </w:r>
          </w:p>
        </w:tc>
      </w:tr>
      <w:tr w:rsidR="003A0E90" w:rsidRPr="003A0E90" w14:paraId="36D9C52F" w14:textId="77777777" w:rsidTr="00F45586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756" w:type="dxa"/>
          </w:tcPr>
          <w:p w14:paraId="4AC6DBE3" w14:textId="77777777" w:rsidR="003A0E90" w:rsidRPr="003A0E90" w:rsidRDefault="003A0E90" w:rsidP="00F45586">
            <w:pPr>
              <w:rPr>
                <w:sz w:val="24"/>
                <w:szCs w:val="24"/>
                <w:lang w:val="uk-UA"/>
              </w:rPr>
            </w:pPr>
            <w:r w:rsidRPr="003A0E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89" w:type="dxa"/>
          </w:tcPr>
          <w:p w14:paraId="49EE6416" w14:textId="77777777" w:rsidR="003A0E90" w:rsidRPr="003A0E90" w:rsidRDefault="003A0E90" w:rsidP="00F45586">
            <w:pPr>
              <w:rPr>
                <w:sz w:val="24"/>
                <w:szCs w:val="24"/>
                <w:lang w:val="uk-UA"/>
              </w:rPr>
            </w:pPr>
            <w:r w:rsidRPr="003A0E90">
              <w:rPr>
                <w:sz w:val="24"/>
                <w:szCs w:val="24"/>
                <w:lang w:val="uk-UA"/>
              </w:rPr>
              <w:t>СМС – виписка</w:t>
            </w:r>
          </w:p>
          <w:p w14:paraId="59828AEA" w14:textId="77777777" w:rsidR="003A0E90" w:rsidRPr="003A0E90" w:rsidRDefault="003A0E90" w:rsidP="00F4558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0181492" w14:textId="77777777" w:rsidR="003A0E90" w:rsidRPr="003A0E90" w:rsidRDefault="003A0E90" w:rsidP="00F45586">
            <w:pPr>
              <w:ind w:left="-108" w:firstLine="142"/>
              <w:rPr>
                <w:sz w:val="24"/>
                <w:szCs w:val="24"/>
                <w:lang w:val="uk-UA"/>
              </w:rPr>
            </w:pPr>
          </w:p>
        </w:tc>
      </w:tr>
      <w:tr w:rsidR="003A0E90" w:rsidRPr="003A0E90" w14:paraId="2EF3EE53" w14:textId="77777777" w:rsidTr="00F45586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756" w:type="dxa"/>
          </w:tcPr>
          <w:p w14:paraId="5B6E72FE" w14:textId="77777777" w:rsidR="003A0E90" w:rsidRPr="003A0E90" w:rsidRDefault="003A0E90" w:rsidP="00F45586">
            <w:pPr>
              <w:rPr>
                <w:sz w:val="24"/>
                <w:szCs w:val="24"/>
                <w:lang w:val="uk-UA"/>
              </w:rPr>
            </w:pPr>
            <w:r w:rsidRPr="003A0E90">
              <w:rPr>
                <w:sz w:val="24"/>
                <w:szCs w:val="24"/>
                <w:lang w:val="uk-UA"/>
              </w:rPr>
              <w:t>6.1</w:t>
            </w:r>
          </w:p>
        </w:tc>
        <w:tc>
          <w:tcPr>
            <w:tcW w:w="5589" w:type="dxa"/>
          </w:tcPr>
          <w:p w14:paraId="373E565C" w14:textId="77777777" w:rsidR="003A0E90" w:rsidRPr="003A0E90" w:rsidRDefault="003A0E90" w:rsidP="00F45586">
            <w:pPr>
              <w:rPr>
                <w:sz w:val="24"/>
                <w:szCs w:val="24"/>
                <w:lang w:val="uk-UA"/>
              </w:rPr>
            </w:pPr>
            <w:r w:rsidRPr="003A0E90">
              <w:rPr>
                <w:sz w:val="24"/>
                <w:szCs w:val="24"/>
                <w:lang w:val="uk-UA"/>
              </w:rPr>
              <w:t>- на мобільний телефон</w:t>
            </w:r>
          </w:p>
          <w:p w14:paraId="6D83EA53" w14:textId="77777777" w:rsidR="003A0E90" w:rsidRPr="003A0E90" w:rsidRDefault="003A0E90" w:rsidP="00F4558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78C1695C" w14:textId="77777777" w:rsidR="003A0E90" w:rsidRPr="003A0E90" w:rsidRDefault="003A0E90" w:rsidP="00F45586">
            <w:pPr>
              <w:jc w:val="center"/>
              <w:rPr>
                <w:sz w:val="24"/>
                <w:szCs w:val="24"/>
                <w:lang w:val="uk-UA"/>
              </w:rPr>
            </w:pPr>
            <w:r w:rsidRPr="003A0E90">
              <w:rPr>
                <w:sz w:val="24"/>
                <w:szCs w:val="24"/>
              </w:rPr>
              <w:t xml:space="preserve">100 грн. </w:t>
            </w:r>
            <w:r w:rsidRPr="003A0E90">
              <w:rPr>
                <w:sz w:val="24"/>
                <w:szCs w:val="24"/>
                <w:lang w:val="uk-UA"/>
              </w:rPr>
              <w:t>щ</w:t>
            </w:r>
            <w:r w:rsidRPr="003A0E90">
              <w:rPr>
                <w:sz w:val="24"/>
                <w:szCs w:val="24"/>
              </w:rPr>
              <w:t>ом</w:t>
            </w:r>
            <w:proofErr w:type="spellStart"/>
            <w:r w:rsidRPr="003A0E90">
              <w:rPr>
                <w:sz w:val="24"/>
                <w:szCs w:val="24"/>
                <w:lang w:val="uk-UA"/>
              </w:rPr>
              <w:t>ісячно</w:t>
            </w:r>
            <w:proofErr w:type="spellEnd"/>
            <w:r w:rsidRPr="003A0E90">
              <w:rPr>
                <w:sz w:val="24"/>
                <w:szCs w:val="24"/>
                <w:lang w:val="uk-UA"/>
              </w:rPr>
              <w:t xml:space="preserve"> ***</w:t>
            </w:r>
          </w:p>
        </w:tc>
      </w:tr>
      <w:tr w:rsidR="003A0E90" w:rsidRPr="003A0E90" w14:paraId="2E352AE0" w14:textId="77777777" w:rsidTr="00F45586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756" w:type="dxa"/>
          </w:tcPr>
          <w:p w14:paraId="5F0AC263" w14:textId="77777777" w:rsidR="003A0E90" w:rsidRPr="003A0E90" w:rsidRDefault="003A0E90" w:rsidP="00F45586">
            <w:pPr>
              <w:rPr>
                <w:sz w:val="24"/>
                <w:szCs w:val="24"/>
                <w:lang w:val="uk-UA"/>
              </w:rPr>
            </w:pPr>
            <w:r w:rsidRPr="003A0E90">
              <w:rPr>
                <w:sz w:val="24"/>
                <w:szCs w:val="24"/>
                <w:lang w:val="uk-UA"/>
              </w:rPr>
              <w:t>6.2</w:t>
            </w:r>
          </w:p>
        </w:tc>
        <w:tc>
          <w:tcPr>
            <w:tcW w:w="5589" w:type="dxa"/>
          </w:tcPr>
          <w:p w14:paraId="3AD040CF" w14:textId="77777777" w:rsidR="003A0E90" w:rsidRPr="003A0E90" w:rsidRDefault="003A0E90" w:rsidP="00F45586">
            <w:pPr>
              <w:rPr>
                <w:sz w:val="24"/>
                <w:szCs w:val="24"/>
                <w:lang w:val="en-US"/>
              </w:rPr>
            </w:pPr>
            <w:r w:rsidRPr="003A0E90">
              <w:rPr>
                <w:sz w:val="24"/>
                <w:szCs w:val="24"/>
                <w:lang w:val="uk-UA"/>
              </w:rPr>
              <w:t xml:space="preserve">- на </w:t>
            </w:r>
            <w:r w:rsidRPr="003A0E90">
              <w:rPr>
                <w:sz w:val="24"/>
                <w:szCs w:val="24"/>
                <w:lang w:val="en-US"/>
              </w:rPr>
              <w:t>e-mail</w:t>
            </w:r>
          </w:p>
          <w:p w14:paraId="62530DCE" w14:textId="77777777" w:rsidR="003A0E90" w:rsidRPr="003A0E90" w:rsidRDefault="003A0E90" w:rsidP="00F4558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2745720D" w14:textId="77777777" w:rsidR="003A0E90" w:rsidRPr="003A0E90" w:rsidRDefault="003A0E90" w:rsidP="00F45586">
            <w:pPr>
              <w:rPr>
                <w:sz w:val="24"/>
                <w:szCs w:val="24"/>
                <w:lang w:val="uk-UA"/>
              </w:rPr>
            </w:pPr>
            <w:r w:rsidRPr="003A0E90">
              <w:rPr>
                <w:sz w:val="24"/>
                <w:szCs w:val="24"/>
                <w:lang w:val="uk-UA"/>
              </w:rPr>
              <w:t>Не тарифікується</w:t>
            </w:r>
          </w:p>
        </w:tc>
      </w:tr>
    </w:tbl>
    <w:p w14:paraId="48BA9829" w14:textId="77777777" w:rsidR="003A0E90" w:rsidRPr="003A0E90" w:rsidRDefault="003A0E90" w:rsidP="003A0E90">
      <w:pPr>
        <w:ind w:left="360"/>
        <w:jc w:val="both"/>
        <w:rPr>
          <w:sz w:val="20"/>
          <w:lang w:val="uk-UA"/>
        </w:rPr>
      </w:pPr>
    </w:p>
    <w:p w14:paraId="396C2CFE" w14:textId="77777777" w:rsidR="003A0E90" w:rsidRPr="003A0E90" w:rsidRDefault="003A0E90" w:rsidP="003A0E90">
      <w:pPr>
        <w:ind w:left="360"/>
        <w:rPr>
          <w:sz w:val="20"/>
          <w:lang w:val="uk-UA"/>
        </w:rPr>
      </w:pPr>
      <w:r w:rsidRPr="003A0E90">
        <w:rPr>
          <w:sz w:val="20"/>
          <w:lang w:val="uk-UA"/>
        </w:rPr>
        <w:t>*   зазначені послуги не підлягають оподаткуванню ПДВ</w:t>
      </w:r>
    </w:p>
    <w:p w14:paraId="0606ECC9" w14:textId="77777777" w:rsidR="003A0E90" w:rsidRPr="003A0E90" w:rsidRDefault="003A0E90" w:rsidP="003A0E90">
      <w:pPr>
        <w:ind w:left="360"/>
        <w:rPr>
          <w:sz w:val="20"/>
          <w:lang w:val="uk-UA"/>
        </w:rPr>
      </w:pPr>
      <w:r w:rsidRPr="003A0E90">
        <w:rPr>
          <w:sz w:val="20"/>
          <w:lang w:val="uk-UA"/>
        </w:rPr>
        <w:t>** або згідно умов обраного тарифного пакету</w:t>
      </w:r>
    </w:p>
    <w:p w14:paraId="52B68CB2" w14:textId="77777777" w:rsidR="003A0E90" w:rsidRPr="003A0E90" w:rsidRDefault="003A0E90" w:rsidP="003A0E90">
      <w:pPr>
        <w:pStyle w:val="xmsonormal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3A0E90">
        <w:rPr>
          <w:sz w:val="20"/>
          <w:szCs w:val="20"/>
        </w:rPr>
        <w:t>***</w:t>
      </w:r>
      <w:r w:rsidRPr="003A0E90">
        <w:rPr>
          <w:b/>
          <w:sz w:val="20"/>
          <w:szCs w:val="20"/>
        </w:rPr>
        <w:t xml:space="preserve"> </w:t>
      </w:r>
      <w:r w:rsidRPr="003A0E90">
        <w:rPr>
          <w:sz w:val="20"/>
          <w:szCs w:val="20"/>
        </w:rPr>
        <w:t>комісія нараховується Банком в останній робочій день поточного місяця. Термін сплати комісії – не пізніше 5-го числа наступного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</w:t>
      </w:r>
      <w:r w:rsidRPr="003A0E90">
        <w:rPr>
          <w:sz w:val="20"/>
          <w:szCs w:val="20"/>
          <w:shd w:val="clear" w:color="auto" w:fill="FFFFFF"/>
        </w:rPr>
        <w:t>.</w:t>
      </w:r>
    </w:p>
    <w:p w14:paraId="404072EA" w14:textId="77777777" w:rsidR="003A0E90" w:rsidRPr="003A0E90" w:rsidRDefault="003A0E90" w:rsidP="003A0E90">
      <w:pPr>
        <w:ind w:left="360"/>
        <w:rPr>
          <w:sz w:val="20"/>
          <w:lang w:val="uk-UA"/>
        </w:rPr>
      </w:pPr>
    </w:p>
    <w:p w14:paraId="03854437" w14:textId="77777777" w:rsidR="00CD44DC" w:rsidRDefault="00CD44DC" w:rsidP="00EB772A">
      <w:pPr>
        <w:tabs>
          <w:tab w:val="left" w:pos="7513"/>
        </w:tabs>
        <w:jc w:val="center"/>
        <w:outlineLvl w:val="0"/>
        <w:rPr>
          <w:lang w:val="uk-UA"/>
        </w:rPr>
      </w:pPr>
    </w:p>
    <w:sectPr w:rsidR="00CD44DC" w:rsidSect="00A13519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0986A" w14:textId="77777777" w:rsidR="00442BC9" w:rsidRDefault="00442BC9" w:rsidP="00442BC9">
      <w:r>
        <w:separator/>
      </w:r>
    </w:p>
  </w:endnote>
  <w:endnote w:type="continuationSeparator" w:id="0">
    <w:p w14:paraId="658FC5AE" w14:textId="77777777" w:rsidR="00442BC9" w:rsidRDefault="00442BC9" w:rsidP="0044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CEE8" w14:textId="77777777" w:rsidR="00442BC9" w:rsidRPr="00442BC9" w:rsidRDefault="00442BC9">
    <w:pPr>
      <w:pStyle w:val="a6"/>
      <w:jc w:val="right"/>
      <w:rPr>
        <w:sz w:val="18"/>
        <w:szCs w:val="18"/>
      </w:rPr>
    </w:pPr>
    <w:r w:rsidRPr="00442BC9">
      <w:rPr>
        <w:sz w:val="18"/>
        <w:szCs w:val="18"/>
      </w:rPr>
      <w:fldChar w:fldCharType="begin"/>
    </w:r>
    <w:r w:rsidRPr="00442BC9">
      <w:rPr>
        <w:sz w:val="18"/>
        <w:szCs w:val="18"/>
      </w:rPr>
      <w:instrText>PAGE   \* MERGEFORMAT</w:instrText>
    </w:r>
    <w:r w:rsidRPr="00442BC9">
      <w:rPr>
        <w:sz w:val="18"/>
        <w:szCs w:val="18"/>
      </w:rPr>
      <w:fldChar w:fldCharType="separate"/>
    </w:r>
    <w:r w:rsidRPr="00442BC9">
      <w:rPr>
        <w:sz w:val="18"/>
        <w:szCs w:val="18"/>
        <w:lang w:val="uk-UA"/>
      </w:rPr>
      <w:t>2</w:t>
    </w:r>
    <w:r w:rsidRPr="00442BC9">
      <w:rPr>
        <w:sz w:val="18"/>
        <w:szCs w:val="18"/>
      </w:rPr>
      <w:fldChar w:fldCharType="end"/>
    </w:r>
  </w:p>
  <w:p w14:paraId="555763C9" w14:textId="77777777" w:rsidR="00442BC9" w:rsidRDefault="00442B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6B737" w14:textId="77777777" w:rsidR="00442BC9" w:rsidRDefault="00442BC9" w:rsidP="00442BC9">
      <w:r>
        <w:separator/>
      </w:r>
    </w:p>
  </w:footnote>
  <w:footnote w:type="continuationSeparator" w:id="0">
    <w:p w14:paraId="50BEDED3" w14:textId="77777777" w:rsidR="00442BC9" w:rsidRDefault="00442BC9" w:rsidP="0044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BC2"/>
    <w:multiLevelType w:val="hybridMultilevel"/>
    <w:tmpl w:val="5C02568E"/>
    <w:lvl w:ilvl="0" w:tplc="DA300754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F7137"/>
    <w:multiLevelType w:val="hybridMultilevel"/>
    <w:tmpl w:val="0CD6A852"/>
    <w:lvl w:ilvl="0" w:tplc="0422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F5"/>
    <w:rsid w:val="00002628"/>
    <w:rsid w:val="00014C50"/>
    <w:rsid w:val="00114755"/>
    <w:rsid w:val="001A4D87"/>
    <w:rsid w:val="001D3595"/>
    <w:rsid w:val="002020E8"/>
    <w:rsid w:val="002A3F52"/>
    <w:rsid w:val="00351892"/>
    <w:rsid w:val="003A0E90"/>
    <w:rsid w:val="003C5B41"/>
    <w:rsid w:val="00442BC9"/>
    <w:rsid w:val="004C1C50"/>
    <w:rsid w:val="00655E6F"/>
    <w:rsid w:val="00680BDA"/>
    <w:rsid w:val="006E58BC"/>
    <w:rsid w:val="007823E3"/>
    <w:rsid w:val="00820DB5"/>
    <w:rsid w:val="008448D8"/>
    <w:rsid w:val="008942D0"/>
    <w:rsid w:val="008C61F5"/>
    <w:rsid w:val="00930AA5"/>
    <w:rsid w:val="00A13519"/>
    <w:rsid w:val="00A815EC"/>
    <w:rsid w:val="00A86AF8"/>
    <w:rsid w:val="00B36779"/>
    <w:rsid w:val="00B7655C"/>
    <w:rsid w:val="00BF43CF"/>
    <w:rsid w:val="00C76C48"/>
    <w:rsid w:val="00CA5562"/>
    <w:rsid w:val="00CD44DC"/>
    <w:rsid w:val="00E07DF4"/>
    <w:rsid w:val="00E21BAD"/>
    <w:rsid w:val="00E41020"/>
    <w:rsid w:val="00EB772A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B2E91"/>
  <w15:docId w15:val="{70CF5DB1-EF57-4108-9EDC-A5B0B94F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F5"/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42BC9"/>
    <w:rPr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442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2BC9"/>
    <w:rPr>
      <w:sz w:val="28"/>
      <w:szCs w:val="20"/>
    </w:rPr>
  </w:style>
  <w:style w:type="paragraph" w:customStyle="1" w:styleId="xmsonormal">
    <w:name w:val="x_msonormal"/>
    <w:basedOn w:val="a"/>
    <w:rsid w:val="003A0E9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1A4D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4D8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№ 10</vt:lpstr>
    </vt:vector>
  </TitlesOfParts>
  <Company>Unknown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10</dc:title>
  <dc:subject/>
  <dc:creator>Unknown</dc:creator>
  <cp:keywords/>
  <dc:description/>
  <cp:lastModifiedBy>Кожевнікова Наталія Володимирівна</cp:lastModifiedBy>
  <cp:revision>4</cp:revision>
  <cp:lastPrinted>2018-02-06T08:32:00Z</cp:lastPrinted>
  <dcterms:created xsi:type="dcterms:W3CDTF">2020-09-10T09:35:00Z</dcterms:created>
  <dcterms:modified xsi:type="dcterms:W3CDTF">2020-09-10T09:49:00Z</dcterms:modified>
</cp:coreProperties>
</file>