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D4557" w14:textId="77777777" w:rsidR="00DB0425" w:rsidRPr="001171D8" w:rsidRDefault="00DB0425"/>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1171D8" w14:paraId="0E3FCB89" w14:textId="77777777" w:rsidTr="00DB0425">
        <w:tc>
          <w:tcPr>
            <w:tcW w:w="4542" w:type="dxa"/>
          </w:tcPr>
          <w:p w14:paraId="0C8A465F" w14:textId="77777777" w:rsidR="00DB0425" w:rsidRPr="001171D8" w:rsidRDefault="00DB0425" w:rsidP="00D43A5B">
            <w:pPr>
              <w:pStyle w:val="afe"/>
              <w:rPr>
                <w:sz w:val="24"/>
                <w:szCs w:val="24"/>
              </w:rPr>
            </w:pPr>
          </w:p>
        </w:tc>
        <w:tc>
          <w:tcPr>
            <w:tcW w:w="5670" w:type="dxa"/>
          </w:tcPr>
          <w:p w14:paraId="2FBA646F" w14:textId="77777777" w:rsidR="00DB0425" w:rsidRPr="001171D8" w:rsidRDefault="00DB0425">
            <w:pPr>
              <w:pStyle w:val="afe"/>
              <w:rPr>
                <w:sz w:val="24"/>
                <w:szCs w:val="24"/>
              </w:rPr>
            </w:pPr>
            <w:r w:rsidRPr="001171D8">
              <w:rPr>
                <w:sz w:val="24"/>
                <w:szCs w:val="24"/>
              </w:rPr>
              <w:t>ЗАТВЕРДЖЕНО</w:t>
            </w:r>
          </w:p>
          <w:p w14:paraId="1CABB976" w14:textId="77777777" w:rsidR="00DB0425" w:rsidRPr="001171D8" w:rsidRDefault="00DB0425">
            <w:pPr>
              <w:pStyle w:val="afe"/>
              <w:rPr>
                <w:sz w:val="24"/>
                <w:szCs w:val="24"/>
              </w:rPr>
            </w:pPr>
            <w:r w:rsidRPr="001171D8">
              <w:rPr>
                <w:sz w:val="24"/>
                <w:szCs w:val="24"/>
              </w:rPr>
              <w:t xml:space="preserve">Рішенням Правління </w:t>
            </w:r>
          </w:p>
          <w:p w14:paraId="02F6B41F" w14:textId="77777777" w:rsidR="00DB0425" w:rsidRPr="001171D8" w:rsidRDefault="00DB0425">
            <w:pPr>
              <w:pStyle w:val="afe"/>
              <w:rPr>
                <w:sz w:val="24"/>
                <w:szCs w:val="24"/>
              </w:rPr>
            </w:pPr>
            <w:r w:rsidRPr="001171D8">
              <w:rPr>
                <w:sz w:val="24"/>
                <w:szCs w:val="24"/>
              </w:rPr>
              <w:t xml:space="preserve">АТ «СКАЙ БАНК» </w:t>
            </w:r>
          </w:p>
          <w:p w14:paraId="31687FEF" w14:textId="74DB9011" w:rsidR="00D43A5B" w:rsidRDefault="00DB0425" w:rsidP="00D43A5B">
            <w:pPr>
              <w:pStyle w:val="afe"/>
              <w:rPr>
                <w:sz w:val="24"/>
                <w:szCs w:val="24"/>
              </w:rPr>
            </w:pPr>
            <w:r w:rsidRPr="001171D8">
              <w:rPr>
                <w:sz w:val="24"/>
                <w:szCs w:val="24"/>
              </w:rPr>
              <w:t>Протокол №</w:t>
            </w:r>
            <w:r w:rsidR="00D83FEB" w:rsidRPr="001171D8">
              <w:rPr>
                <w:sz w:val="24"/>
                <w:szCs w:val="24"/>
              </w:rPr>
              <w:t xml:space="preserve"> </w:t>
            </w:r>
            <w:r w:rsidR="00C439D5">
              <w:rPr>
                <w:sz w:val="24"/>
                <w:szCs w:val="24"/>
              </w:rPr>
              <w:t>100</w:t>
            </w:r>
            <w:r w:rsidR="00A82E2E" w:rsidRPr="001171D8">
              <w:rPr>
                <w:sz w:val="24"/>
                <w:szCs w:val="24"/>
              </w:rPr>
              <w:t xml:space="preserve"> </w:t>
            </w:r>
          </w:p>
          <w:p w14:paraId="618E27AE" w14:textId="54AFAFB2" w:rsidR="00D258A8" w:rsidRDefault="00DB0425" w:rsidP="00D43A5B">
            <w:pPr>
              <w:pStyle w:val="afe"/>
              <w:rPr>
                <w:sz w:val="24"/>
                <w:szCs w:val="24"/>
              </w:rPr>
            </w:pPr>
            <w:r w:rsidRPr="001171D8">
              <w:rPr>
                <w:sz w:val="24"/>
                <w:szCs w:val="24"/>
              </w:rPr>
              <w:t xml:space="preserve">від </w:t>
            </w:r>
            <w:r w:rsidR="00C439D5">
              <w:rPr>
                <w:sz w:val="24"/>
                <w:szCs w:val="24"/>
              </w:rPr>
              <w:t>08 вересня</w:t>
            </w:r>
            <w:r w:rsidR="00912CE9" w:rsidRPr="001171D8">
              <w:rPr>
                <w:sz w:val="24"/>
                <w:szCs w:val="24"/>
              </w:rPr>
              <w:t xml:space="preserve"> </w:t>
            </w:r>
            <w:r w:rsidRPr="001171D8">
              <w:rPr>
                <w:sz w:val="24"/>
                <w:szCs w:val="24"/>
              </w:rPr>
              <w:t>20</w:t>
            </w:r>
            <w:r w:rsidR="001D11DC" w:rsidRPr="001171D8">
              <w:rPr>
                <w:sz w:val="24"/>
                <w:szCs w:val="24"/>
              </w:rPr>
              <w:t>2</w:t>
            </w:r>
            <w:r w:rsidR="00F32BF6" w:rsidRPr="001171D8">
              <w:rPr>
                <w:sz w:val="24"/>
                <w:szCs w:val="24"/>
              </w:rPr>
              <w:t>1</w:t>
            </w:r>
            <w:r w:rsidRPr="001171D8">
              <w:rPr>
                <w:sz w:val="24"/>
                <w:szCs w:val="24"/>
              </w:rPr>
              <w:t xml:space="preserve"> року</w:t>
            </w:r>
            <w:r w:rsidR="00D43A5B" w:rsidRPr="001171D8">
              <w:rPr>
                <w:sz w:val="24"/>
                <w:szCs w:val="24"/>
              </w:rPr>
              <w:t xml:space="preserve"> </w:t>
            </w:r>
          </w:p>
          <w:p w14:paraId="5B4F1D99" w14:textId="77777777" w:rsidR="00AD66E1" w:rsidRDefault="00AD66E1" w:rsidP="00D43A5B">
            <w:pPr>
              <w:pStyle w:val="afe"/>
              <w:rPr>
                <w:sz w:val="24"/>
                <w:szCs w:val="24"/>
              </w:rPr>
            </w:pPr>
          </w:p>
          <w:p w14:paraId="5C1C177F" w14:textId="2E039A9C" w:rsidR="00D43A5B" w:rsidRPr="001171D8" w:rsidRDefault="00D43A5B" w:rsidP="00D43A5B">
            <w:pPr>
              <w:pStyle w:val="afe"/>
              <w:rPr>
                <w:sz w:val="24"/>
                <w:szCs w:val="24"/>
              </w:rPr>
            </w:pPr>
            <w:r w:rsidRPr="001171D8">
              <w:rPr>
                <w:sz w:val="24"/>
                <w:szCs w:val="24"/>
              </w:rPr>
              <w:t>ВВЕДЕНО В ДІЮ</w:t>
            </w:r>
          </w:p>
          <w:p w14:paraId="3CBE39C1" w14:textId="17F6C7ED" w:rsidR="00D43A5B" w:rsidRPr="001171D8" w:rsidRDefault="004E7A58" w:rsidP="00D43A5B">
            <w:pPr>
              <w:pStyle w:val="afe"/>
              <w:rPr>
                <w:rFonts w:eastAsiaTheme="minorHAnsi"/>
                <w:sz w:val="24"/>
                <w:szCs w:val="24"/>
                <w:lang w:eastAsia="en-US"/>
              </w:rPr>
            </w:pPr>
            <w:r>
              <w:rPr>
                <w:rFonts w:eastAsiaTheme="minorHAnsi"/>
                <w:sz w:val="24"/>
                <w:szCs w:val="24"/>
                <w:lang w:eastAsia="en-US"/>
              </w:rPr>
              <w:t>14 вересня</w:t>
            </w:r>
            <w:r w:rsidR="00D43A5B" w:rsidRPr="001171D8">
              <w:rPr>
                <w:rFonts w:eastAsiaTheme="minorHAnsi"/>
                <w:sz w:val="24"/>
                <w:szCs w:val="24"/>
                <w:lang w:eastAsia="en-US"/>
              </w:rPr>
              <w:t xml:space="preserve"> 2021 року</w:t>
            </w:r>
          </w:p>
          <w:p w14:paraId="4D68AAFB" w14:textId="68BA7A0D" w:rsidR="00DB0425" w:rsidRPr="001171D8" w:rsidRDefault="00DB0425">
            <w:pPr>
              <w:pStyle w:val="afe"/>
              <w:rPr>
                <w:sz w:val="24"/>
                <w:szCs w:val="24"/>
              </w:rPr>
            </w:pPr>
          </w:p>
          <w:p w14:paraId="5B3B552F" w14:textId="77777777" w:rsidR="00DB0425" w:rsidRPr="001171D8" w:rsidRDefault="00DB0425" w:rsidP="003E77DF">
            <w:pPr>
              <w:pStyle w:val="afe"/>
              <w:rPr>
                <w:sz w:val="24"/>
                <w:szCs w:val="24"/>
              </w:rPr>
            </w:pPr>
          </w:p>
        </w:tc>
      </w:tr>
    </w:tbl>
    <w:p w14:paraId="10FEA350" w14:textId="77777777" w:rsidR="00C84E78" w:rsidRPr="001171D8" w:rsidRDefault="00C84E78" w:rsidP="00925472">
      <w:pPr>
        <w:pStyle w:val="a3"/>
        <w:tabs>
          <w:tab w:val="left" w:pos="709"/>
          <w:tab w:val="left" w:pos="1134"/>
        </w:tabs>
        <w:spacing w:line="283" w:lineRule="exact"/>
        <w:ind w:left="0"/>
        <w:rPr>
          <w:caps/>
          <w:sz w:val="20"/>
          <w:szCs w:val="20"/>
          <w:lang w:val="uk-UA"/>
        </w:rPr>
      </w:pPr>
    </w:p>
    <w:p w14:paraId="5EF3DD1A" w14:textId="77777777" w:rsidR="00C84E78" w:rsidRPr="001171D8" w:rsidRDefault="00C84E78" w:rsidP="00455688">
      <w:pPr>
        <w:pStyle w:val="a3"/>
        <w:spacing w:line="283" w:lineRule="exact"/>
        <w:ind w:left="0"/>
        <w:rPr>
          <w:b/>
          <w:sz w:val="20"/>
          <w:szCs w:val="20"/>
          <w:lang w:val="uk-UA"/>
        </w:rPr>
      </w:pPr>
    </w:p>
    <w:p w14:paraId="4C760D14" w14:textId="77777777" w:rsidR="00C84E78" w:rsidRPr="001171D8" w:rsidRDefault="00C84E78" w:rsidP="00455688">
      <w:pPr>
        <w:pStyle w:val="a3"/>
        <w:spacing w:line="283" w:lineRule="exact"/>
        <w:ind w:left="6120"/>
        <w:jc w:val="both"/>
        <w:rPr>
          <w:b/>
          <w:sz w:val="20"/>
          <w:szCs w:val="20"/>
          <w:lang w:val="uk-UA"/>
        </w:rPr>
      </w:pPr>
    </w:p>
    <w:p w14:paraId="67E0A1EA" w14:textId="77777777" w:rsidR="005065A3" w:rsidRPr="001171D8" w:rsidRDefault="005065A3" w:rsidP="00455688">
      <w:pPr>
        <w:pStyle w:val="a3"/>
        <w:spacing w:line="283" w:lineRule="exact"/>
        <w:ind w:left="6120"/>
        <w:jc w:val="both"/>
        <w:rPr>
          <w:b/>
          <w:sz w:val="20"/>
          <w:szCs w:val="20"/>
          <w:lang w:val="uk-UA"/>
        </w:rPr>
      </w:pPr>
    </w:p>
    <w:p w14:paraId="2FB06C32" w14:textId="77777777" w:rsidR="005065A3" w:rsidRPr="001171D8" w:rsidRDefault="005065A3" w:rsidP="00455688">
      <w:pPr>
        <w:pStyle w:val="a3"/>
        <w:spacing w:line="283" w:lineRule="exact"/>
        <w:ind w:left="6120"/>
        <w:jc w:val="both"/>
        <w:rPr>
          <w:b/>
          <w:sz w:val="20"/>
          <w:szCs w:val="20"/>
          <w:lang w:val="uk-UA"/>
        </w:rPr>
      </w:pPr>
    </w:p>
    <w:p w14:paraId="1E337A01" w14:textId="77777777" w:rsidR="005065A3" w:rsidRPr="001171D8" w:rsidRDefault="005065A3" w:rsidP="00455688">
      <w:pPr>
        <w:pStyle w:val="a3"/>
        <w:spacing w:line="283" w:lineRule="exact"/>
        <w:ind w:left="6120"/>
        <w:jc w:val="both"/>
        <w:rPr>
          <w:b/>
          <w:sz w:val="20"/>
          <w:szCs w:val="20"/>
          <w:lang w:val="uk-UA"/>
        </w:rPr>
      </w:pPr>
    </w:p>
    <w:p w14:paraId="37DC48E9" w14:textId="77777777" w:rsidR="005065A3" w:rsidRPr="001171D8" w:rsidRDefault="005065A3" w:rsidP="00455688">
      <w:pPr>
        <w:pStyle w:val="a3"/>
        <w:spacing w:line="283" w:lineRule="exact"/>
        <w:ind w:left="6120"/>
        <w:jc w:val="both"/>
        <w:rPr>
          <w:b/>
          <w:sz w:val="20"/>
          <w:szCs w:val="20"/>
          <w:lang w:val="uk-UA"/>
        </w:rPr>
      </w:pPr>
    </w:p>
    <w:p w14:paraId="18E5F69A" w14:textId="77777777" w:rsidR="005065A3" w:rsidRPr="001171D8" w:rsidRDefault="005065A3" w:rsidP="00455688">
      <w:pPr>
        <w:pStyle w:val="a3"/>
        <w:spacing w:line="283" w:lineRule="exact"/>
        <w:ind w:left="6120"/>
        <w:jc w:val="both"/>
        <w:rPr>
          <w:b/>
          <w:sz w:val="20"/>
          <w:szCs w:val="20"/>
          <w:lang w:val="uk-UA"/>
        </w:rPr>
      </w:pPr>
    </w:p>
    <w:p w14:paraId="49323142" w14:textId="77777777" w:rsidR="005065A3" w:rsidRPr="001171D8" w:rsidRDefault="005065A3" w:rsidP="00455688">
      <w:pPr>
        <w:pStyle w:val="a3"/>
        <w:spacing w:line="283" w:lineRule="exact"/>
        <w:ind w:left="6120"/>
        <w:jc w:val="both"/>
        <w:rPr>
          <w:b/>
          <w:sz w:val="20"/>
          <w:szCs w:val="20"/>
          <w:lang w:val="uk-UA"/>
        </w:rPr>
      </w:pPr>
    </w:p>
    <w:p w14:paraId="25989D7A" w14:textId="77777777" w:rsidR="005065A3" w:rsidRPr="001171D8" w:rsidRDefault="005065A3" w:rsidP="00455688">
      <w:pPr>
        <w:pStyle w:val="a3"/>
        <w:spacing w:line="283" w:lineRule="exact"/>
        <w:ind w:left="6120"/>
        <w:jc w:val="both"/>
        <w:rPr>
          <w:b/>
          <w:sz w:val="20"/>
          <w:szCs w:val="20"/>
          <w:lang w:val="uk-UA"/>
        </w:rPr>
      </w:pPr>
    </w:p>
    <w:p w14:paraId="6ADE0565" w14:textId="77777777" w:rsidR="005065A3" w:rsidRPr="001171D8" w:rsidRDefault="005065A3" w:rsidP="00455688">
      <w:pPr>
        <w:pStyle w:val="a3"/>
        <w:spacing w:line="283" w:lineRule="exact"/>
        <w:ind w:left="6120"/>
        <w:jc w:val="both"/>
        <w:rPr>
          <w:b/>
          <w:sz w:val="20"/>
          <w:szCs w:val="20"/>
          <w:lang w:val="uk-UA"/>
        </w:rPr>
      </w:pPr>
    </w:p>
    <w:p w14:paraId="6281D6BF" w14:textId="77777777" w:rsidR="005065A3" w:rsidRPr="001171D8" w:rsidRDefault="005065A3" w:rsidP="00455688">
      <w:pPr>
        <w:pStyle w:val="a3"/>
        <w:spacing w:line="283" w:lineRule="exact"/>
        <w:ind w:left="6120"/>
        <w:jc w:val="both"/>
        <w:rPr>
          <w:b/>
          <w:sz w:val="20"/>
          <w:szCs w:val="20"/>
          <w:lang w:val="uk-UA"/>
        </w:rPr>
      </w:pPr>
    </w:p>
    <w:p w14:paraId="2A183C53" w14:textId="77777777" w:rsidR="005065A3" w:rsidRPr="001171D8" w:rsidRDefault="005065A3" w:rsidP="00455688">
      <w:pPr>
        <w:pStyle w:val="a3"/>
        <w:spacing w:line="283" w:lineRule="exact"/>
        <w:ind w:left="6120"/>
        <w:jc w:val="both"/>
        <w:rPr>
          <w:b/>
          <w:sz w:val="20"/>
          <w:szCs w:val="20"/>
          <w:lang w:val="uk-UA"/>
        </w:rPr>
      </w:pPr>
    </w:p>
    <w:p w14:paraId="7ECEF4F2" w14:textId="77777777" w:rsidR="005065A3" w:rsidRPr="001171D8" w:rsidRDefault="005065A3" w:rsidP="00455688">
      <w:pPr>
        <w:pStyle w:val="a3"/>
        <w:spacing w:line="283" w:lineRule="exact"/>
        <w:ind w:left="6120"/>
        <w:jc w:val="both"/>
        <w:rPr>
          <w:b/>
          <w:sz w:val="20"/>
          <w:szCs w:val="20"/>
          <w:lang w:val="uk-UA"/>
        </w:rPr>
      </w:pPr>
    </w:p>
    <w:p w14:paraId="6497DBFA" w14:textId="77777777" w:rsidR="005065A3" w:rsidRPr="001171D8" w:rsidRDefault="005065A3" w:rsidP="00455688">
      <w:pPr>
        <w:pStyle w:val="a3"/>
        <w:spacing w:line="283" w:lineRule="exact"/>
        <w:ind w:left="6120"/>
        <w:jc w:val="both"/>
        <w:rPr>
          <w:b/>
          <w:sz w:val="20"/>
          <w:szCs w:val="20"/>
          <w:lang w:val="uk-UA"/>
        </w:rPr>
      </w:pPr>
    </w:p>
    <w:p w14:paraId="30DEED99" w14:textId="7B01E253" w:rsidR="00C84E78" w:rsidRPr="001171D8" w:rsidRDefault="00CF1309" w:rsidP="00455688">
      <w:pPr>
        <w:pStyle w:val="Default"/>
        <w:jc w:val="center"/>
        <w:rPr>
          <w:b/>
          <w:bCs/>
          <w:caps/>
          <w:lang w:val="uk-UA"/>
        </w:rPr>
      </w:pPr>
      <w:r w:rsidRPr="001171D8">
        <w:rPr>
          <w:b/>
          <w:bCs/>
          <w:caps/>
          <w:lang w:val="uk-UA"/>
        </w:rPr>
        <w:t xml:space="preserve">ГЕНЕРАЛЬНИЙ </w:t>
      </w:r>
      <w:r w:rsidR="00C84E78" w:rsidRPr="001171D8">
        <w:rPr>
          <w:b/>
          <w:bCs/>
          <w:caps/>
          <w:lang w:val="uk-UA"/>
        </w:rPr>
        <w:t xml:space="preserve">Договір </w:t>
      </w:r>
    </w:p>
    <w:p w14:paraId="734DD002" w14:textId="17517457" w:rsidR="00C84E78" w:rsidRPr="001171D8" w:rsidRDefault="00C84E78" w:rsidP="00B95C87">
      <w:pPr>
        <w:pStyle w:val="Default"/>
        <w:jc w:val="center"/>
        <w:rPr>
          <w:b/>
          <w:bCs/>
          <w:caps/>
          <w:lang w:val="uk-UA"/>
        </w:rPr>
      </w:pPr>
      <w:r w:rsidRPr="001171D8">
        <w:rPr>
          <w:b/>
          <w:bCs/>
          <w:caps/>
          <w:lang w:val="uk-UA"/>
        </w:rPr>
        <w:t xml:space="preserve">про </w:t>
      </w:r>
      <w:r w:rsidR="00CF1309" w:rsidRPr="001171D8">
        <w:rPr>
          <w:b/>
          <w:bCs/>
          <w:caps/>
          <w:lang w:val="uk-UA"/>
        </w:rPr>
        <w:t xml:space="preserve">НАДАННЯ ІНВЕСТИЦІЙНИХ ПОСЛУГ </w:t>
      </w:r>
      <w:bookmarkStart w:id="0" w:name="_Hlk514056867"/>
      <w:r w:rsidRPr="001171D8">
        <w:rPr>
          <w:b/>
          <w:bCs/>
          <w:caps/>
          <w:lang w:val="uk-UA"/>
        </w:rPr>
        <w:t>клієнт</w:t>
      </w:r>
      <w:r w:rsidR="00CF1309" w:rsidRPr="001171D8">
        <w:rPr>
          <w:b/>
          <w:bCs/>
          <w:caps/>
          <w:lang w:val="uk-UA"/>
        </w:rPr>
        <w:t>АМ</w:t>
      </w:r>
      <w:r w:rsidRPr="001171D8">
        <w:rPr>
          <w:b/>
          <w:bCs/>
          <w:caps/>
          <w:lang w:val="uk-UA"/>
        </w:rPr>
        <w:t xml:space="preserve"> АТ «СКАЙ БАНК»</w:t>
      </w:r>
      <w:bookmarkEnd w:id="0"/>
    </w:p>
    <w:p w14:paraId="47D0CCE5" w14:textId="37F0FD28" w:rsidR="00D258A8" w:rsidRPr="001171D8" w:rsidRDefault="00725964" w:rsidP="00D258A8">
      <w:pPr>
        <w:pStyle w:val="Default"/>
        <w:jc w:val="center"/>
        <w:rPr>
          <w:b/>
          <w:bCs/>
          <w:caps/>
          <w:lang w:val="uk-UA"/>
        </w:rPr>
      </w:pPr>
      <w:r w:rsidRPr="001171D8">
        <w:rPr>
          <w:b/>
          <w:bCs/>
          <w:caps/>
          <w:lang w:val="uk-UA"/>
        </w:rPr>
        <w:t>(</w:t>
      </w:r>
      <w:r w:rsidR="00CF1309" w:rsidRPr="001171D8">
        <w:rPr>
          <w:b/>
          <w:bCs/>
          <w:caps/>
          <w:lang w:val="uk-UA"/>
        </w:rPr>
        <w:t>ПУБЛІЧНА ЧАСТИНА</w:t>
      </w:r>
      <w:r w:rsidRPr="001171D8">
        <w:rPr>
          <w:b/>
          <w:bCs/>
          <w:caps/>
          <w:lang w:val="uk-UA"/>
        </w:rPr>
        <w:t>)</w:t>
      </w:r>
    </w:p>
    <w:p w14:paraId="0B31DD3B" w14:textId="77777777" w:rsidR="005065A3" w:rsidRPr="001171D8" w:rsidRDefault="005065A3" w:rsidP="00B95C87">
      <w:pPr>
        <w:pStyle w:val="Default"/>
        <w:jc w:val="center"/>
        <w:rPr>
          <w:b/>
          <w:bCs/>
          <w:caps/>
          <w:lang w:val="uk-UA"/>
        </w:rPr>
      </w:pPr>
    </w:p>
    <w:p w14:paraId="1300E7B2" w14:textId="77777777" w:rsidR="005065A3" w:rsidRPr="001171D8" w:rsidRDefault="005065A3" w:rsidP="00B95C87">
      <w:pPr>
        <w:pStyle w:val="Default"/>
        <w:jc w:val="center"/>
        <w:rPr>
          <w:b/>
          <w:bCs/>
          <w:caps/>
          <w:lang w:val="uk-UA"/>
        </w:rPr>
      </w:pPr>
    </w:p>
    <w:p w14:paraId="24C5412D" w14:textId="77777777" w:rsidR="005065A3" w:rsidRPr="001171D8" w:rsidRDefault="005065A3" w:rsidP="00B95C87">
      <w:pPr>
        <w:pStyle w:val="Default"/>
        <w:jc w:val="center"/>
        <w:rPr>
          <w:b/>
          <w:bCs/>
          <w:caps/>
          <w:sz w:val="20"/>
          <w:szCs w:val="20"/>
          <w:lang w:val="uk-UA"/>
        </w:rPr>
      </w:pPr>
    </w:p>
    <w:p w14:paraId="3E6226F3" w14:textId="77777777" w:rsidR="005065A3" w:rsidRPr="001171D8" w:rsidRDefault="005065A3" w:rsidP="00B95C87">
      <w:pPr>
        <w:pStyle w:val="Default"/>
        <w:jc w:val="center"/>
        <w:rPr>
          <w:b/>
          <w:bCs/>
          <w:caps/>
          <w:sz w:val="20"/>
          <w:szCs w:val="20"/>
          <w:lang w:val="uk-UA"/>
        </w:rPr>
      </w:pPr>
    </w:p>
    <w:p w14:paraId="567D1CAE" w14:textId="77777777" w:rsidR="005065A3" w:rsidRPr="001171D8" w:rsidRDefault="005065A3" w:rsidP="00B95C87">
      <w:pPr>
        <w:pStyle w:val="Default"/>
        <w:jc w:val="center"/>
        <w:rPr>
          <w:b/>
          <w:bCs/>
          <w:caps/>
          <w:sz w:val="20"/>
          <w:szCs w:val="20"/>
          <w:lang w:val="uk-UA"/>
        </w:rPr>
      </w:pPr>
    </w:p>
    <w:p w14:paraId="18C22857" w14:textId="77777777" w:rsidR="005065A3" w:rsidRPr="001171D8" w:rsidRDefault="005065A3" w:rsidP="00B95C87">
      <w:pPr>
        <w:pStyle w:val="Default"/>
        <w:jc w:val="center"/>
        <w:rPr>
          <w:b/>
          <w:bCs/>
          <w:caps/>
          <w:sz w:val="20"/>
          <w:szCs w:val="20"/>
          <w:lang w:val="uk-UA"/>
        </w:rPr>
      </w:pPr>
    </w:p>
    <w:p w14:paraId="6B923F02" w14:textId="77777777" w:rsidR="005065A3" w:rsidRPr="001171D8" w:rsidRDefault="005065A3" w:rsidP="00B95C87">
      <w:pPr>
        <w:pStyle w:val="Default"/>
        <w:jc w:val="center"/>
        <w:rPr>
          <w:b/>
          <w:bCs/>
          <w:caps/>
          <w:sz w:val="20"/>
          <w:szCs w:val="20"/>
          <w:lang w:val="uk-UA"/>
        </w:rPr>
      </w:pPr>
    </w:p>
    <w:p w14:paraId="42B87A3A" w14:textId="77777777" w:rsidR="005065A3" w:rsidRPr="001171D8" w:rsidRDefault="005065A3" w:rsidP="00B95C87">
      <w:pPr>
        <w:pStyle w:val="Default"/>
        <w:jc w:val="center"/>
        <w:rPr>
          <w:b/>
          <w:bCs/>
          <w:caps/>
          <w:sz w:val="20"/>
          <w:szCs w:val="20"/>
          <w:lang w:val="uk-UA"/>
        </w:rPr>
      </w:pPr>
    </w:p>
    <w:p w14:paraId="3A35E228" w14:textId="77777777" w:rsidR="005065A3" w:rsidRPr="001171D8" w:rsidRDefault="005065A3" w:rsidP="00B95C87">
      <w:pPr>
        <w:pStyle w:val="Default"/>
        <w:jc w:val="center"/>
        <w:rPr>
          <w:b/>
          <w:bCs/>
          <w:caps/>
          <w:sz w:val="20"/>
          <w:szCs w:val="20"/>
          <w:lang w:val="uk-UA"/>
        </w:rPr>
      </w:pPr>
    </w:p>
    <w:p w14:paraId="4031DF44" w14:textId="77777777" w:rsidR="005065A3" w:rsidRPr="001171D8" w:rsidRDefault="005065A3" w:rsidP="00B95C87">
      <w:pPr>
        <w:pStyle w:val="Default"/>
        <w:jc w:val="center"/>
        <w:rPr>
          <w:b/>
          <w:bCs/>
          <w:caps/>
          <w:sz w:val="20"/>
          <w:szCs w:val="20"/>
          <w:lang w:val="uk-UA"/>
        </w:rPr>
      </w:pPr>
    </w:p>
    <w:p w14:paraId="544EF929" w14:textId="77777777" w:rsidR="005065A3" w:rsidRPr="001171D8" w:rsidRDefault="005065A3" w:rsidP="00B95C87">
      <w:pPr>
        <w:pStyle w:val="Default"/>
        <w:jc w:val="center"/>
        <w:rPr>
          <w:b/>
          <w:bCs/>
          <w:caps/>
          <w:sz w:val="20"/>
          <w:szCs w:val="20"/>
          <w:lang w:val="uk-UA"/>
        </w:rPr>
      </w:pPr>
    </w:p>
    <w:p w14:paraId="374F55AF" w14:textId="77777777" w:rsidR="005065A3" w:rsidRPr="001171D8" w:rsidRDefault="005065A3" w:rsidP="00B95C87">
      <w:pPr>
        <w:pStyle w:val="Default"/>
        <w:jc w:val="center"/>
        <w:rPr>
          <w:b/>
          <w:bCs/>
          <w:caps/>
          <w:sz w:val="20"/>
          <w:szCs w:val="20"/>
          <w:lang w:val="uk-UA"/>
        </w:rPr>
      </w:pPr>
    </w:p>
    <w:p w14:paraId="7996E606" w14:textId="77777777" w:rsidR="005065A3" w:rsidRPr="001171D8" w:rsidRDefault="005065A3" w:rsidP="00B95C87">
      <w:pPr>
        <w:pStyle w:val="Default"/>
        <w:jc w:val="center"/>
        <w:rPr>
          <w:b/>
          <w:bCs/>
          <w:caps/>
          <w:sz w:val="20"/>
          <w:szCs w:val="20"/>
          <w:lang w:val="uk-UA"/>
        </w:rPr>
      </w:pPr>
    </w:p>
    <w:p w14:paraId="2D037103" w14:textId="77777777" w:rsidR="005065A3" w:rsidRPr="001171D8" w:rsidRDefault="005065A3" w:rsidP="00B95C87">
      <w:pPr>
        <w:pStyle w:val="Default"/>
        <w:jc w:val="center"/>
        <w:rPr>
          <w:b/>
          <w:bCs/>
          <w:caps/>
          <w:sz w:val="20"/>
          <w:szCs w:val="20"/>
          <w:lang w:val="uk-UA"/>
        </w:rPr>
      </w:pPr>
    </w:p>
    <w:p w14:paraId="78134B3D" w14:textId="77777777" w:rsidR="005065A3" w:rsidRPr="001171D8" w:rsidRDefault="005065A3" w:rsidP="00B95C87">
      <w:pPr>
        <w:pStyle w:val="Default"/>
        <w:jc w:val="center"/>
        <w:rPr>
          <w:b/>
          <w:bCs/>
          <w:caps/>
          <w:sz w:val="20"/>
          <w:szCs w:val="20"/>
          <w:lang w:val="uk-UA"/>
        </w:rPr>
      </w:pPr>
    </w:p>
    <w:p w14:paraId="2ADEB30A" w14:textId="77777777" w:rsidR="005065A3" w:rsidRPr="001171D8" w:rsidRDefault="005065A3" w:rsidP="00B95C87">
      <w:pPr>
        <w:pStyle w:val="Default"/>
        <w:jc w:val="center"/>
        <w:rPr>
          <w:b/>
          <w:bCs/>
          <w:caps/>
          <w:sz w:val="20"/>
          <w:szCs w:val="20"/>
          <w:lang w:val="uk-UA"/>
        </w:rPr>
      </w:pPr>
    </w:p>
    <w:p w14:paraId="3C875A8E" w14:textId="77777777" w:rsidR="005065A3" w:rsidRPr="001171D8" w:rsidRDefault="005065A3" w:rsidP="00B95C87">
      <w:pPr>
        <w:pStyle w:val="Default"/>
        <w:jc w:val="center"/>
        <w:rPr>
          <w:b/>
          <w:bCs/>
          <w:caps/>
          <w:sz w:val="20"/>
          <w:szCs w:val="20"/>
          <w:lang w:val="uk-UA"/>
        </w:rPr>
      </w:pPr>
    </w:p>
    <w:p w14:paraId="2FA9BDD9" w14:textId="77777777" w:rsidR="005065A3" w:rsidRPr="001171D8" w:rsidRDefault="005065A3" w:rsidP="00B95C87">
      <w:pPr>
        <w:pStyle w:val="Default"/>
        <w:jc w:val="center"/>
        <w:rPr>
          <w:b/>
          <w:bCs/>
          <w:caps/>
          <w:sz w:val="20"/>
          <w:szCs w:val="20"/>
          <w:lang w:val="uk-UA"/>
        </w:rPr>
      </w:pPr>
    </w:p>
    <w:p w14:paraId="1DE4F385" w14:textId="77777777" w:rsidR="005065A3" w:rsidRPr="001171D8" w:rsidRDefault="005065A3" w:rsidP="00B95C87">
      <w:pPr>
        <w:pStyle w:val="Default"/>
        <w:jc w:val="center"/>
        <w:rPr>
          <w:b/>
          <w:bCs/>
          <w:caps/>
          <w:sz w:val="20"/>
          <w:szCs w:val="20"/>
          <w:lang w:val="uk-UA"/>
        </w:rPr>
      </w:pPr>
    </w:p>
    <w:p w14:paraId="735EE5F1" w14:textId="77777777" w:rsidR="005065A3" w:rsidRPr="001171D8" w:rsidRDefault="005065A3" w:rsidP="00B95C87">
      <w:pPr>
        <w:pStyle w:val="Default"/>
        <w:jc w:val="center"/>
        <w:rPr>
          <w:b/>
          <w:bCs/>
          <w:caps/>
          <w:sz w:val="20"/>
          <w:szCs w:val="20"/>
          <w:lang w:val="uk-UA"/>
        </w:rPr>
      </w:pPr>
    </w:p>
    <w:p w14:paraId="1AA84A56" w14:textId="7160845E" w:rsidR="005065A3" w:rsidRDefault="005065A3" w:rsidP="005065A3">
      <w:pPr>
        <w:pStyle w:val="Default"/>
        <w:jc w:val="center"/>
        <w:rPr>
          <w:b/>
          <w:lang w:val="uk-UA"/>
        </w:rPr>
      </w:pPr>
      <w:r w:rsidRPr="001171D8">
        <w:rPr>
          <w:b/>
          <w:lang w:val="uk-UA"/>
        </w:rPr>
        <w:t>м. Київ, 20</w:t>
      </w:r>
      <w:r w:rsidR="00DA3FFE" w:rsidRPr="001171D8">
        <w:rPr>
          <w:b/>
          <w:lang w:val="uk-UA"/>
        </w:rPr>
        <w:t>2</w:t>
      </w:r>
      <w:r w:rsidR="00E27161" w:rsidRPr="001171D8">
        <w:rPr>
          <w:b/>
          <w:lang w:val="uk-UA"/>
        </w:rPr>
        <w:t>1</w:t>
      </w:r>
      <w:r w:rsidRPr="001171D8">
        <w:rPr>
          <w:b/>
          <w:lang w:val="uk-UA"/>
        </w:rPr>
        <w:t xml:space="preserve"> рік </w:t>
      </w:r>
    </w:p>
    <w:p w14:paraId="1EC30FF9" w14:textId="3C4886D1" w:rsidR="004E7A58" w:rsidRDefault="004E7A58" w:rsidP="005065A3">
      <w:pPr>
        <w:pStyle w:val="Default"/>
        <w:jc w:val="center"/>
        <w:rPr>
          <w:b/>
          <w:lang w:val="uk-UA"/>
        </w:rPr>
      </w:pPr>
    </w:p>
    <w:p w14:paraId="4568E514" w14:textId="64291258" w:rsidR="004E7A58" w:rsidRDefault="004E7A58" w:rsidP="005065A3">
      <w:pPr>
        <w:pStyle w:val="Default"/>
        <w:jc w:val="center"/>
        <w:rPr>
          <w:b/>
          <w:lang w:val="uk-UA"/>
        </w:rPr>
      </w:pPr>
    </w:p>
    <w:p w14:paraId="16B1B142" w14:textId="39E9EB0C" w:rsidR="004E7A58" w:rsidRDefault="004E7A58" w:rsidP="005065A3">
      <w:pPr>
        <w:pStyle w:val="Default"/>
        <w:jc w:val="center"/>
        <w:rPr>
          <w:b/>
          <w:lang w:val="uk-UA"/>
        </w:rPr>
      </w:pPr>
    </w:p>
    <w:p w14:paraId="5DEAFC6E" w14:textId="77777777" w:rsidR="004E7A58" w:rsidRPr="001171D8" w:rsidRDefault="004E7A58" w:rsidP="005065A3">
      <w:pPr>
        <w:pStyle w:val="Default"/>
        <w:jc w:val="center"/>
        <w:rPr>
          <w:b/>
          <w:lang w:val="uk-UA"/>
        </w:rPr>
      </w:pPr>
    </w:p>
    <w:p w14:paraId="72B09323" w14:textId="7B099D86" w:rsidR="00EE1166" w:rsidRPr="001171D8" w:rsidRDefault="00EE1166" w:rsidP="005065A3">
      <w:pPr>
        <w:pStyle w:val="Default"/>
        <w:jc w:val="center"/>
        <w:rPr>
          <w:b/>
          <w:sz w:val="20"/>
          <w:szCs w:val="20"/>
          <w:lang w:val="uk-UA"/>
        </w:rPr>
      </w:pPr>
    </w:p>
    <w:p w14:paraId="22E377DD" w14:textId="3B0AD152" w:rsidR="005065A3" w:rsidRPr="001171D8" w:rsidRDefault="005065A3" w:rsidP="00B95C87">
      <w:pPr>
        <w:pStyle w:val="Default"/>
        <w:jc w:val="center"/>
        <w:rPr>
          <w:b/>
          <w:bCs/>
          <w:caps/>
          <w:lang w:val="uk-UA"/>
        </w:rPr>
      </w:pPr>
      <w:r w:rsidRPr="001171D8">
        <w:rPr>
          <w:b/>
          <w:lang w:val="uk-UA"/>
        </w:rPr>
        <w:lastRenderedPageBreak/>
        <w:t xml:space="preserve">Публічна пропозиція на укладання </w:t>
      </w:r>
      <w:bookmarkStart w:id="1" w:name="_Hlk80113621"/>
      <w:r w:rsidR="006B44F2" w:rsidRPr="001171D8">
        <w:rPr>
          <w:b/>
          <w:lang w:val="uk-UA"/>
        </w:rPr>
        <w:t>Генерального д</w:t>
      </w:r>
      <w:r w:rsidRPr="001171D8">
        <w:rPr>
          <w:b/>
          <w:lang w:val="uk-UA"/>
        </w:rPr>
        <w:t xml:space="preserve">оговору </w:t>
      </w:r>
      <w:bookmarkStart w:id="2" w:name="_Hlk514071488"/>
      <w:r w:rsidRPr="001171D8">
        <w:rPr>
          <w:b/>
          <w:lang w:val="uk-UA"/>
        </w:rPr>
        <w:t xml:space="preserve">про </w:t>
      </w:r>
      <w:r w:rsidR="006B44F2" w:rsidRPr="001171D8">
        <w:rPr>
          <w:b/>
          <w:lang w:val="uk-UA"/>
        </w:rPr>
        <w:t xml:space="preserve">надання інвестиційних послуг клієнтам </w:t>
      </w:r>
      <w:r w:rsidR="00EE1166" w:rsidRPr="001171D8">
        <w:rPr>
          <w:b/>
          <w:lang w:val="uk-UA"/>
        </w:rPr>
        <w:t xml:space="preserve"> </w:t>
      </w:r>
      <w:r w:rsidRPr="001171D8">
        <w:rPr>
          <w:b/>
          <w:bCs/>
          <w:caps/>
          <w:lang w:val="uk-UA"/>
        </w:rPr>
        <w:t>АТ «СКАЙ БАНК»</w:t>
      </w:r>
      <w:bookmarkEnd w:id="1"/>
      <w:bookmarkEnd w:id="2"/>
    </w:p>
    <w:p w14:paraId="0B7A1169" w14:textId="77777777" w:rsidR="005065A3" w:rsidRPr="001171D8" w:rsidRDefault="005065A3" w:rsidP="007D56A9">
      <w:pPr>
        <w:pStyle w:val="Default"/>
        <w:rPr>
          <w:b/>
          <w:bCs/>
          <w:caps/>
          <w:sz w:val="20"/>
          <w:szCs w:val="20"/>
          <w:lang w:val="uk-UA"/>
        </w:rPr>
      </w:pPr>
    </w:p>
    <w:p w14:paraId="64FA9E7E" w14:textId="328AFAEE" w:rsidR="00C84E78" w:rsidRPr="001171D8" w:rsidRDefault="008215A2" w:rsidP="000C344C">
      <w:pPr>
        <w:ind w:firstLine="708"/>
        <w:jc w:val="both"/>
        <w:rPr>
          <w:sz w:val="20"/>
          <w:szCs w:val="20"/>
        </w:rPr>
      </w:pPr>
      <w:bookmarkStart w:id="3" w:name="_Hlk80113546"/>
      <w:bookmarkStart w:id="4" w:name="_Hlk80119681"/>
      <w:r w:rsidRPr="001171D8">
        <w:rPr>
          <w:sz w:val="20"/>
          <w:szCs w:val="20"/>
        </w:rPr>
        <w:t>АКЦІОНЕРНЕ ТОВАРИСТВО «СКАЙ БАНК»</w:t>
      </w:r>
      <w:r w:rsidR="00AE4B68" w:rsidRPr="001171D8">
        <w:rPr>
          <w:sz w:val="20"/>
          <w:szCs w:val="20"/>
        </w:rPr>
        <w:t xml:space="preserve"> (надалі – Банк/Торговець), код ЄДРПОУ 09620081,</w:t>
      </w:r>
      <w:r w:rsidR="00C84E78" w:rsidRPr="001171D8">
        <w:rPr>
          <w:sz w:val="20"/>
          <w:szCs w:val="20"/>
        </w:rPr>
        <w:t xml:space="preserve"> діюче на підставі Ліцензії НБУ № 32 від</w:t>
      </w:r>
      <w:r w:rsidR="004300E3" w:rsidRPr="001171D8">
        <w:rPr>
          <w:sz w:val="20"/>
          <w:szCs w:val="20"/>
        </w:rPr>
        <w:t xml:space="preserve"> 19.06.2018 </w:t>
      </w:r>
      <w:r w:rsidR="00C84E78" w:rsidRPr="001171D8">
        <w:rPr>
          <w:sz w:val="20"/>
          <w:szCs w:val="20"/>
        </w:rPr>
        <w:t>р.</w:t>
      </w:r>
      <w:r w:rsidR="00902016" w:rsidRPr="001171D8">
        <w:rPr>
          <w:sz w:val="20"/>
          <w:szCs w:val="20"/>
        </w:rPr>
        <w:t xml:space="preserve">, </w:t>
      </w:r>
      <w:r w:rsidR="00054369" w:rsidRPr="001171D8">
        <w:rPr>
          <w:bCs/>
          <w:sz w:val="20"/>
          <w:szCs w:val="20"/>
        </w:rPr>
        <w:t xml:space="preserve">Ліцензії Національної комісії з цінних паперів та фондового ринку (надалі – НКЦПФР) на </w:t>
      </w:r>
      <w:r w:rsidR="00F07E5F" w:rsidRPr="001171D8">
        <w:rPr>
          <w:bCs/>
          <w:sz w:val="20"/>
          <w:szCs w:val="20"/>
        </w:rPr>
        <w:t>провадження професійної діяльності на фондовому ринку - діяльності з торгівлі цінними паперами, а саме: брокерської діяльності; дилерської діяльності</w:t>
      </w:r>
      <w:r w:rsidR="00054369" w:rsidRPr="001171D8">
        <w:rPr>
          <w:bCs/>
          <w:sz w:val="20"/>
          <w:szCs w:val="20"/>
        </w:rPr>
        <w:t xml:space="preserve">, видана згідно з рішенням № 1072 від 23.11.2011 р., строк дії з 12.12.2011 необмежений, переоформлена рішенням НКЦПФР від 23.06.2021 №420 на ліцензію з професійної діяльності на ринках капіталу з торгівлі фінансовими інструментами, що передбачає </w:t>
      </w:r>
      <w:r w:rsidR="00F07E5F" w:rsidRPr="001171D8">
        <w:rPr>
          <w:bCs/>
          <w:sz w:val="20"/>
          <w:szCs w:val="20"/>
        </w:rPr>
        <w:t xml:space="preserve">брокерську діяльність, </w:t>
      </w:r>
      <w:r w:rsidR="00054369" w:rsidRPr="001171D8">
        <w:rPr>
          <w:bCs/>
          <w:sz w:val="20"/>
          <w:szCs w:val="20"/>
        </w:rPr>
        <w:t>дилерську діяльність</w:t>
      </w:r>
      <w:bookmarkEnd w:id="3"/>
      <w:r w:rsidR="00902016" w:rsidRPr="001171D8">
        <w:rPr>
          <w:sz w:val="20"/>
          <w:szCs w:val="20"/>
        </w:rPr>
        <w:t xml:space="preserve">,  </w:t>
      </w:r>
      <w:bookmarkEnd w:id="4"/>
      <w:r w:rsidR="00C84E78" w:rsidRPr="001171D8">
        <w:rPr>
          <w:sz w:val="20"/>
          <w:szCs w:val="20"/>
        </w:rPr>
        <w:t xml:space="preserve">відповідно до статей 633, 634, 641, 644 Цивільного Кодексу України, керуючись чинним законодавством України, оголошує Публічну пропозицію на укладання </w:t>
      </w:r>
      <w:r w:rsidR="00902016" w:rsidRPr="001171D8">
        <w:rPr>
          <w:sz w:val="20"/>
          <w:szCs w:val="20"/>
        </w:rPr>
        <w:t>Генерального д</w:t>
      </w:r>
      <w:r w:rsidR="00C84E78" w:rsidRPr="001171D8">
        <w:rPr>
          <w:sz w:val="20"/>
          <w:szCs w:val="20"/>
        </w:rPr>
        <w:t xml:space="preserve">оговору </w:t>
      </w:r>
      <w:r w:rsidR="00C84E78" w:rsidRPr="001171D8">
        <w:rPr>
          <w:bCs/>
          <w:sz w:val="20"/>
          <w:szCs w:val="20"/>
        </w:rPr>
        <w:t>про</w:t>
      </w:r>
      <w:r w:rsidR="00902016" w:rsidRPr="001171D8">
        <w:rPr>
          <w:bCs/>
          <w:sz w:val="20"/>
          <w:szCs w:val="20"/>
        </w:rPr>
        <w:t xml:space="preserve"> надання інвестиційних послуг клієнтам АТ «СКАЙ БАНК»</w:t>
      </w:r>
      <w:r w:rsidR="00C84E78" w:rsidRPr="001171D8">
        <w:rPr>
          <w:bCs/>
          <w:sz w:val="20"/>
          <w:szCs w:val="20"/>
        </w:rPr>
        <w:t xml:space="preserve"> </w:t>
      </w:r>
      <w:r w:rsidR="00C84E78" w:rsidRPr="001171D8">
        <w:rPr>
          <w:sz w:val="20"/>
          <w:szCs w:val="20"/>
        </w:rPr>
        <w:t xml:space="preserve">(надалі – Публічна пропозиція) на  умовах, що викладені нижче. </w:t>
      </w:r>
    </w:p>
    <w:p w14:paraId="5EBC3FFB" w14:textId="693446E4" w:rsidR="00C84E78" w:rsidRPr="001171D8" w:rsidRDefault="003C23A0" w:rsidP="000C344C">
      <w:pPr>
        <w:ind w:firstLine="708"/>
        <w:jc w:val="both"/>
        <w:rPr>
          <w:sz w:val="20"/>
          <w:szCs w:val="20"/>
        </w:rPr>
      </w:pPr>
      <w:r w:rsidRPr="001171D8">
        <w:rPr>
          <w:sz w:val="20"/>
          <w:szCs w:val="20"/>
        </w:rPr>
        <w:t xml:space="preserve">Відповідно до умов Генерального договору про надання інвестиційних послуг клієнтам </w:t>
      </w:r>
      <w:r w:rsidRPr="001171D8">
        <w:rPr>
          <w:caps/>
          <w:sz w:val="20"/>
          <w:szCs w:val="20"/>
        </w:rPr>
        <w:t xml:space="preserve">АТ «СКАЙ БАНК» </w:t>
      </w:r>
      <w:r w:rsidRPr="001171D8">
        <w:rPr>
          <w:sz w:val="20"/>
          <w:szCs w:val="20"/>
        </w:rPr>
        <w:t>(а саме його публічної та індивідуальної частин)</w:t>
      </w:r>
      <w:r w:rsidR="00C1213E" w:rsidRPr="001171D8">
        <w:rPr>
          <w:sz w:val="20"/>
          <w:szCs w:val="20"/>
        </w:rPr>
        <w:t xml:space="preserve"> та </w:t>
      </w:r>
      <w:r w:rsidRPr="001171D8">
        <w:rPr>
          <w:sz w:val="20"/>
          <w:szCs w:val="20"/>
        </w:rPr>
        <w:t xml:space="preserve">Замовлення про надання Інвестиційної послуги та/або Заяви про надання Інвестиційної послуги (зміна умов користування Інвестиційною послугою) та/або Додаткових договорів (угод) </w:t>
      </w:r>
      <w:r w:rsidR="00C84E78" w:rsidRPr="001171D8">
        <w:rPr>
          <w:sz w:val="20"/>
          <w:szCs w:val="20"/>
        </w:rPr>
        <w:t xml:space="preserve">Банк бере на себе зобов’язання перед </w:t>
      </w:r>
      <w:r w:rsidR="00955E1D" w:rsidRPr="001171D8">
        <w:rPr>
          <w:sz w:val="20"/>
          <w:szCs w:val="20"/>
        </w:rPr>
        <w:t xml:space="preserve">фізичними та юридичними особами (надалі – </w:t>
      </w:r>
      <w:r w:rsidR="00C84E78" w:rsidRPr="001171D8">
        <w:rPr>
          <w:sz w:val="20"/>
          <w:szCs w:val="20"/>
        </w:rPr>
        <w:t>Клієнт</w:t>
      </w:r>
      <w:r w:rsidR="00955E1D" w:rsidRPr="001171D8">
        <w:rPr>
          <w:sz w:val="20"/>
          <w:szCs w:val="20"/>
        </w:rPr>
        <w:t>и)</w:t>
      </w:r>
      <w:r w:rsidR="00C84E78" w:rsidRPr="001171D8">
        <w:rPr>
          <w:sz w:val="20"/>
          <w:szCs w:val="20"/>
        </w:rPr>
        <w:t xml:space="preserve">, які приймуть (акцептують) умови Публічної пропозиції, надавати </w:t>
      </w:r>
      <w:r w:rsidR="0052031B" w:rsidRPr="001171D8">
        <w:rPr>
          <w:sz w:val="20"/>
          <w:szCs w:val="20"/>
        </w:rPr>
        <w:t xml:space="preserve">інвестиційні послуги </w:t>
      </w:r>
      <w:r w:rsidR="00C84E78" w:rsidRPr="001171D8">
        <w:rPr>
          <w:sz w:val="20"/>
          <w:szCs w:val="20"/>
        </w:rPr>
        <w:t xml:space="preserve">в порядку та на умовах, передбачених </w:t>
      </w:r>
      <w:r w:rsidR="00382AFE" w:rsidRPr="001171D8">
        <w:rPr>
          <w:sz w:val="20"/>
          <w:szCs w:val="20"/>
        </w:rPr>
        <w:t>Генеральним д</w:t>
      </w:r>
      <w:r w:rsidR="00C84E78" w:rsidRPr="001171D8">
        <w:rPr>
          <w:sz w:val="20"/>
          <w:szCs w:val="20"/>
        </w:rPr>
        <w:t xml:space="preserve">оговором за тарифами, що встановлені Банком і оприлюднені на </w:t>
      </w:r>
      <w:bookmarkStart w:id="5" w:name="_Hlk514858061"/>
      <w:r w:rsidR="00C84E78" w:rsidRPr="001171D8">
        <w:rPr>
          <w:sz w:val="20"/>
          <w:szCs w:val="20"/>
        </w:rPr>
        <w:t xml:space="preserve">Офіційному Інтернет-сайті Банку за адресою: </w:t>
      </w:r>
      <w:bookmarkEnd w:id="5"/>
      <w:r w:rsidR="0005104B" w:rsidRPr="001171D8">
        <w:rPr>
          <w:sz w:val="20"/>
          <w:szCs w:val="20"/>
        </w:rPr>
        <w:fldChar w:fldCharType="begin"/>
      </w:r>
      <w:r w:rsidR="0005104B" w:rsidRPr="001171D8">
        <w:rPr>
          <w:sz w:val="20"/>
          <w:szCs w:val="20"/>
        </w:rPr>
        <w:instrText xml:space="preserve"> HYPERLINK "https://www.sky.bank" </w:instrText>
      </w:r>
      <w:r w:rsidR="0005104B" w:rsidRPr="001171D8">
        <w:rPr>
          <w:sz w:val="20"/>
          <w:szCs w:val="20"/>
        </w:rPr>
        <w:fldChar w:fldCharType="separate"/>
      </w:r>
      <w:r w:rsidR="0005104B" w:rsidRPr="001171D8">
        <w:rPr>
          <w:rStyle w:val="a5"/>
          <w:sz w:val="20"/>
          <w:szCs w:val="20"/>
        </w:rPr>
        <w:t>https://www.sky.bank</w:t>
      </w:r>
      <w:r w:rsidR="0005104B" w:rsidRPr="001171D8">
        <w:rPr>
          <w:sz w:val="20"/>
          <w:szCs w:val="20"/>
        </w:rPr>
        <w:fldChar w:fldCharType="end"/>
      </w:r>
      <w:r w:rsidR="00382AFE" w:rsidRPr="001171D8">
        <w:rPr>
          <w:sz w:val="20"/>
          <w:szCs w:val="20"/>
        </w:rPr>
        <w:t xml:space="preserve"> </w:t>
      </w:r>
      <w:r w:rsidR="00C84E78" w:rsidRPr="001171D8">
        <w:rPr>
          <w:sz w:val="20"/>
          <w:szCs w:val="20"/>
        </w:rPr>
        <w:t xml:space="preserve">(далі – </w:t>
      </w:r>
      <w:r w:rsidR="00422060" w:rsidRPr="001171D8">
        <w:rPr>
          <w:sz w:val="20"/>
          <w:szCs w:val="20"/>
        </w:rPr>
        <w:t xml:space="preserve">Офіційний </w:t>
      </w:r>
      <w:r w:rsidR="00701CE4" w:rsidRPr="001171D8">
        <w:rPr>
          <w:sz w:val="20"/>
          <w:szCs w:val="20"/>
        </w:rPr>
        <w:t>с</w:t>
      </w:r>
      <w:r w:rsidR="00C84E78" w:rsidRPr="001171D8">
        <w:rPr>
          <w:sz w:val="20"/>
          <w:szCs w:val="20"/>
        </w:rPr>
        <w:t>айт Банку).</w:t>
      </w:r>
    </w:p>
    <w:p w14:paraId="570CED79" w14:textId="50BDEAE3" w:rsidR="00C84E78" w:rsidRPr="001171D8" w:rsidRDefault="00C84E78" w:rsidP="000C344C">
      <w:pPr>
        <w:ind w:firstLine="708"/>
        <w:jc w:val="both"/>
        <w:rPr>
          <w:bCs/>
          <w:sz w:val="20"/>
          <w:szCs w:val="20"/>
        </w:rPr>
      </w:pPr>
      <w:r w:rsidRPr="001171D8">
        <w:rPr>
          <w:sz w:val="20"/>
          <w:szCs w:val="20"/>
        </w:rPr>
        <w:t xml:space="preserve">Акцептування даної Публічної пропозиції здійснюється шляхом підписання між Банком та Клієнтом </w:t>
      </w:r>
      <w:r w:rsidR="0005104B" w:rsidRPr="001171D8">
        <w:rPr>
          <w:sz w:val="20"/>
          <w:szCs w:val="20"/>
        </w:rPr>
        <w:t xml:space="preserve">Індивідуальної частини </w:t>
      </w:r>
      <w:r w:rsidR="00773874" w:rsidRPr="001171D8">
        <w:rPr>
          <w:sz w:val="20"/>
          <w:szCs w:val="20"/>
        </w:rPr>
        <w:t xml:space="preserve">Генерального договору </w:t>
      </w:r>
      <w:r w:rsidR="0005104B" w:rsidRPr="001171D8">
        <w:rPr>
          <w:sz w:val="20"/>
          <w:szCs w:val="20"/>
        </w:rPr>
        <w:t>(</w:t>
      </w:r>
      <w:r w:rsidR="002C5B58" w:rsidRPr="001171D8">
        <w:rPr>
          <w:bCs/>
          <w:sz w:val="20"/>
          <w:szCs w:val="20"/>
        </w:rPr>
        <w:t>надалі – Індивідуальна частина</w:t>
      </w:r>
      <w:r w:rsidR="00773874" w:rsidRPr="001171D8">
        <w:rPr>
          <w:bCs/>
          <w:sz w:val="20"/>
          <w:szCs w:val="20"/>
        </w:rPr>
        <w:t>)</w:t>
      </w:r>
      <w:r w:rsidRPr="001171D8">
        <w:rPr>
          <w:sz w:val="20"/>
          <w:szCs w:val="20"/>
        </w:rPr>
        <w:t>,</w:t>
      </w:r>
      <w:r w:rsidR="002C5B58" w:rsidRPr="001171D8">
        <w:rPr>
          <w:sz w:val="20"/>
          <w:szCs w:val="20"/>
        </w:rPr>
        <w:t xml:space="preserve"> після здійснення оцінювання Банком Клієнта</w:t>
      </w:r>
      <w:r w:rsidR="00AE4B68" w:rsidRPr="001171D8">
        <w:rPr>
          <w:sz w:val="20"/>
          <w:szCs w:val="20"/>
        </w:rPr>
        <w:t>.</w:t>
      </w:r>
    </w:p>
    <w:p w14:paraId="25FF14CC" w14:textId="42B9D01E" w:rsidR="00C84E78" w:rsidRPr="001171D8" w:rsidRDefault="00C84E78" w:rsidP="000C344C">
      <w:pPr>
        <w:ind w:firstLine="708"/>
        <w:jc w:val="both"/>
        <w:rPr>
          <w:sz w:val="20"/>
          <w:szCs w:val="20"/>
        </w:rPr>
      </w:pPr>
      <w:r w:rsidRPr="001171D8">
        <w:rPr>
          <w:sz w:val="20"/>
          <w:szCs w:val="20"/>
        </w:rPr>
        <w:t xml:space="preserve">Тарифи Банку (далі – Тарифи), під якими розуміються будь-які встановлені Банком </w:t>
      </w:r>
      <w:r w:rsidR="00A01D7D" w:rsidRPr="001171D8">
        <w:rPr>
          <w:sz w:val="20"/>
          <w:szCs w:val="20"/>
        </w:rPr>
        <w:t>грошові</w:t>
      </w:r>
      <w:r w:rsidR="00773874" w:rsidRPr="001171D8">
        <w:rPr>
          <w:sz w:val="20"/>
          <w:szCs w:val="20"/>
        </w:rPr>
        <w:t xml:space="preserve"> </w:t>
      </w:r>
      <w:r w:rsidRPr="001171D8">
        <w:rPr>
          <w:sz w:val="20"/>
          <w:szCs w:val="20"/>
        </w:rPr>
        <w:t xml:space="preserve"> винагороди за надання Банком </w:t>
      </w:r>
      <w:r w:rsidR="00773874" w:rsidRPr="001171D8">
        <w:rPr>
          <w:sz w:val="20"/>
          <w:szCs w:val="20"/>
        </w:rPr>
        <w:t xml:space="preserve">інвестиційних </w:t>
      </w:r>
      <w:r w:rsidRPr="001171D8">
        <w:rPr>
          <w:sz w:val="20"/>
          <w:szCs w:val="20"/>
        </w:rPr>
        <w:t xml:space="preserve">послуг за цим </w:t>
      </w:r>
      <w:r w:rsidR="00AE4B68" w:rsidRPr="001171D8">
        <w:rPr>
          <w:sz w:val="20"/>
          <w:szCs w:val="20"/>
        </w:rPr>
        <w:t>Генеральним д</w:t>
      </w:r>
      <w:r w:rsidRPr="001171D8">
        <w:rPr>
          <w:sz w:val="20"/>
          <w:szCs w:val="20"/>
        </w:rPr>
        <w:t xml:space="preserve">оговором, вважаються невід’ємною частиною цього </w:t>
      </w:r>
      <w:r w:rsidR="00AE4B68" w:rsidRPr="001171D8">
        <w:rPr>
          <w:sz w:val="20"/>
          <w:szCs w:val="20"/>
        </w:rPr>
        <w:t>Генерального д</w:t>
      </w:r>
      <w:r w:rsidRPr="001171D8">
        <w:rPr>
          <w:sz w:val="20"/>
          <w:szCs w:val="20"/>
        </w:rPr>
        <w:t xml:space="preserve">оговору. </w:t>
      </w:r>
    </w:p>
    <w:p w14:paraId="45CDA7C8" w14:textId="61128A1F" w:rsidR="00C84E78" w:rsidRPr="001171D8" w:rsidRDefault="00C84E78" w:rsidP="000C344C">
      <w:pPr>
        <w:ind w:firstLine="708"/>
        <w:jc w:val="both"/>
        <w:rPr>
          <w:sz w:val="20"/>
          <w:szCs w:val="20"/>
        </w:rPr>
      </w:pPr>
      <w:r w:rsidRPr="001171D8">
        <w:rPr>
          <w:sz w:val="20"/>
          <w:szCs w:val="20"/>
        </w:rPr>
        <w:t>Ця Публічна пропозиція Банку набирає чинності з дати її оприлюднення на</w:t>
      </w:r>
      <w:r w:rsidR="00422060" w:rsidRPr="001171D8">
        <w:rPr>
          <w:sz w:val="20"/>
          <w:szCs w:val="20"/>
        </w:rPr>
        <w:t xml:space="preserve"> Офіційному</w:t>
      </w:r>
      <w:r w:rsidRPr="001171D8">
        <w:rPr>
          <w:sz w:val="20"/>
          <w:szCs w:val="20"/>
        </w:rPr>
        <w:t xml:space="preserve"> </w:t>
      </w:r>
      <w:r w:rsidR="00701CE4" w:rsidRPr="001171D8">
        <w:rPr>
          <w:sz w:val="20"/>
          <w:szCs w:val="20"/>
        </w:rPr>
        <w:t>с</w:t>
      </w:r>
      <w:r w:rsidRPr="001171D8">
        <w:rPr>
          <w:sz w:val="20"/>
          <w:szCs w:val="20"/>
        </w:rPr>
        <w:t>айті Банку</w:t>
      </w:r>
      <w:r w:rsidR="00AB25B6" w:rsidRPr="001171D8">
        <w:rPr>
          <w:sz w:val="20"/>
          <w:szCs w:val="20"/>
        </w:rPr>
        <w:t xml:space="preserve">, а для Клієнта – з </w:t>
      </w:r>
      <w:r w:rsidR="008F0604" w:rsidRPr="001171D8">
        <w:rPr>
          <w:sz w:val="20"/>
          <w:szCs w:val="20"/>
        </w:rPr>
        <w:t xml:space="preserve">дати </w:t>
      </w:r>
      <w:r w:rsidR="00AB25B6" w:rsidRPr="001171D8">
        <w:rPr>
          <w:sz w:val="20"/>
          <w:szCs w:val="20"/>
        </w:rPr>
        <w:t xml:space="preserve">укладання Індивідуальної частини про приєднання до Генерального договору, якщо інше не передбачено умовами Генерального договору/Індивідуальної частини, та діє до розірвання Індивідуальної частини або до </w:t>
      </w:r>
      <w:r w:rsidR="008F0604" w:rsidRPr="001171D8">
        <w:rPr>
          <w:sz w:val="20"/>
          <w:szCs w:val="20"/>
        </w:rPr>
        <w:t>дати</w:t>
      </w:r>
      <w:r w:rsidRPr="001171D8">
        <w:rPr>
          <w:sz w:val="20"/>
          <w:szCs w:val="20"/>
        </w:rPr>
        <w:t xml:space="preserve"> оприлюднення заяви про відкликання Публічної пропозиції </w:t>
      </w:r>
      <w:r w:rsidR="00AB25B6" w:rsidRPr="001171D8">
        <w:rPr>
          <w:sz w:val="20"/>
          <w:szCs w:val="20"/>
        </w:rPr>
        <w:t xml:space="preserve">в цілому або в частині </w:t>
      </w:r>
      <w:r w:rsidRPr="001171D8">
        <w:rPr>
          <w:sz w:val="20"/>
          <w:szCs w:val="20"/>
        </w:rPr>
        <w:t xml:space="preserve">на </w:t>
      </w:r>
      <w:r w:rsidR="00422060" w:rsidRPr="001171D8">
        <w:rPr>
          <w:sz w:val="20"/>
          <w:szCs w:val="20"/>
        </w:rPr>
        <w:t xml:space="preserve">Офіційному </w:t>
      </w:r>
      <w:r w:rsidR="00701CE4" w:rsidRPr="001171D8">
        <w:rPr>
          <w:sz w:val="20"/>
          <w:szCs w:val="20"/>
        </w:rPr>
        <w:t>с</w:t>
      </w:r>
      <w:r w:rsidRPr="001171D8">
        <w:rPr>
          <w:sz w:val="20"/>
          <w:szCs w:val="20"/>
        </w:rPr>
        <w:t>айті Банку</w:t>
      </w:r>
      <w:r w:rsidR="00A90C60" w:rsidRPr="001171D8">
        <w:rPr>
          <w:sz w:val="20"/>
          <w:szCs w:val="20"/>
        </w:rPr>
        <w:t>, або оприлюднення Публічної пропозиції у новій редакції</w:t>
      </w:r>
      <w:r w:rsidRPr="001171D8">
        <w:rPr>
          <w:sz w:val="20"/>
          <w:szCs w:val="20"/>
        </w:rPr>
        <w:t>.</w:t>
      </w:r>
    </w:p>
    <w:p w14:paraId="7382AB48" w14:textId="48C22476" w:rsidR="00773874" w:rsidRPr="001171D8" w:rsidRDefault="00C84E78" w:rsidP="004B15C5">
      <w:pPr>
        <w:ind w:firstLine="708"/>
        <w:jc w:val="both"/>
        <w:rPr>
          <w:sz w:val="20"/>
          <w:szCs w:val="20"/>
        </w:rPr>
      </w:pPr>
      <w:r w:rsidRPr="001171D8">
        <w:rPr>
          <w:sz w:val="20"/>
          <w:szCs w:val="20"/>
        </w:rPr>
        <w:t>Ця Публічна пропозиція, Тарифи,</w:t>
      </w:r>
      <w:r w:rsidR="00773874" w:rsidRPr="001171D8">
        <w:rPr>
          <w:sz w:val="20"/>
          <w:szCs w:val="20"/>
        </w:rPr>
        <w:t xml:space="preserve"> </w:t>
      </w:r>
      <w:r w:rsidR="002C5B58" w:rsidRPr="001171D8">
        <w:rPr>
          <w:sz w:val="20"/>
          <w:szCs w:val="20"/>
        </w:rPr>
        <w:t>Генеральний д</w:t>
      </w:r>
      <w:r w:rsidR="00773874" w:rsidRPr="001171D8">
        <w:rPr>
          <w:sz w:val="20"/>
          <w:szCs w:val="20"/>
        </w:rPr>
        <w:t>оговір,</w:t>
      </w:r>
      <w:r w:rsidR="002C5B58" w:rsidRPr="001171D8">
        <w:rPr>
          <w:sz w:val="20"/>
          <w:szCs w:val="20"/>
        </w:rPr>
        <w:t xml:space="preserve"> </w:t>
      </w:r>
      <w:r w:rsidR="0043587E" w:rsidRPr="001171D8">
        <w:rPr>
          <w:sz w:val="20"/>
          <w:szCs w:val="20"/>
        </w:rPr>
        <w:t xml:space="preserve">Індивідуальна частина, </w:t>
      </w:r>
      <w:r w:rsidRPr="001171D8">
        <w:rPr>
          <w:sz w:val="20"/>
          <w:szCs w:val="20"/>
        </w:rPr>
        <w:t xml:space="preserve">а також будь-які інші договори/угоди/заяви, що укладаються на підставі цього </w:t>
      </w:r>
      <w:r w:rsidR="00AE4B68" w:rsidRPr="001171D8">
        <w:rPr>
          <w:sz w:val="20"/>
          <w:szCs w:val="20"/>
        </w:rPr>
        <w:t>Генерального д</w:t>
      </w:r>
      <w:r w:rsidRPr="001171D8">
        <w:rPr>
          <w:sz w:val="20"/>
          <w:szCs w:val="20"/>
        </w:rPr>
        <w:t xml:space="preserve">оговору, разом складають єдиний документ – </w:t>
      </w:r>
      <w:r w:rsidR="00773874" w:rsidRPr="001171D8">
        <w:rPr>
          <w:b/>
          <w:bCs/>
          <w:sz w:val="20"/>
          <w:szCs w:val="20"/>
        </w:rPr>
        <w:t xml:space="preserve">Генеральний договір про надання інвестиційних послуг клієнтам </w:t>
      </w:r>
      <w:r w:rsidR="00773874" w:rsidRPr="001171D8">
        <w:rPr>
          <w:b/>
          <w:bCs/>
          <w:caps/>
          <w:sz w:val="20"/>
          <w:szCs w:val="20"/>
        </w:rPr>
        <w:t>АТ «СКАЙ БАНК»</w:t>
      </w:r>
      <w:r w:rsidR="00C1213E" w:rsidRPr="001171D8">
        <w:rPr>
          <w:sz w:val="20"/>
          <w:szCs w:val="20"/>
        </w:rPr>
        <w:t xml:space="preserve"> </w:t>
      </w:r>
      <w:r w:rsidR="00C1213E" w:rsidRPr="001171D8">
        <w:rPr>
          <w:b/>
          <w:bCs/>
          <w:sz w:val="20"/>
          <w:szCs w:val="20"/>
        </w:rPr>
        <w:t>(надалі – Генеральний договір)</w:t>
      </w:r>
      <w:r w:rsidR="00773874" w:rsidRPr="001171D8">
        <w:rPr>
          <w:b/>
          <w:bCs/>
          <w:caps/>
          <w:sz w:val="20"/>
          <w:szCs w:val="20"/>
        </w:rPr>
        <w:t>.</w:t>
      </w:r>
      <w:r w:rsidR="004B15C5" w:rsidRPr="001171D8">
        <w:rPr>
          <w:sz w:val="20"/>
          <w:szCs w:val="20"/>
        </w:rPr>
        <w:t xml:space="preserve"> Приєднання до Генерального договору відбувається на викладених в ньому умовах, будь-яка особа не може запропонувати Банку свої умови.</w:t>
      </w:r>
    </w:p>
    <w:p w14:paraId="3D1FDB7D" w14:textId="46C28F3A" w:rsidR="007C71EF" w:rsidRPr="001171D8" w:rsidRDefault="007C71EF" w:rsidP="007C71EF">
      <w:pPr>
        <w:ind w:firstLine="708"/>
        <w:jc w:val="both"/>
        <w:rPr>
          <w:sz w:val="20"/>
          <w:szCs w:val="20"/>
        </w:rPr>
      </w:pPr>
      <w:r w:rsidRPr="001171D8">
        <w:rPr>
          <w:sz w:val="20"/>
          <w:szCs w:val="20"/>
        </w:rPr>
        <w:t xml:space="preserve">З метою виконання норм чинного законодавства України Клієнт зобов'язаний надавати на вимогу Банку документи і відомості, необхідні для здійснення його належної перевірки та належної перевірки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30FD8E65" w14:textId="0A4C88DE" w:rsidR="00B24BF7" w:rsidRPr="001171D8" w:rsidRDefault="00B24BF7" w:rsidP="007C71EF">
      <w:pPr>
        <w:ind w:firstLine="708"/>
        <w:jc w:val="both"/>
        <w:rPr>
          <w:sz w:val="20"/>
          <w:szCs w:val="20"/>
        </w:rPr>
      </w:pPr>
    </w:p>
    <w:p w14:paraId="352B6DC3" w14:textId="5E1EA5C2" w:rsidR="00B24BF7" w:rsidRPr="001171D8" w:rsidRDefault="00B24BF7" w:rsidP="007C71EF">
      <w:pPr>
        <w:ind w:firstLine="708"/>
        <w:jc w:val="both"/>
        <w:rPr>
          <w:sz w:val="20"/>
          <w:szCs w:val="20"/>
        </w:rPr>
      </w:pPr>
    </w:p>
    <w:p w14:paraId="149897C2" w14:textId="5BD9C8F4" w:rsidR="00B24BF7" w:rsidRPr="001171D8" w:rsidRDefault="004E7A58" w:rsidP="007C71EF">
      <w:pPr>
        <w:ind w:firstLine="708"/>
        <w:jc w:val="both"/>
        <w:rPr>
          <w:sz w:val="20"/>
          <w:szCs w:val="20"/>
        </w:rPr>
      </w:pPr>
      <w:r w:rsidRPr="004E7A58">
        <w:rPr>
          <w:noProof/>
          <w:sz w:val="20"/>
          <w:szCs w:val="20"/>
        </w:rPr>
        <w:drawing>
          <wp:inline distT="0" distB="0" distL="0" distR="0" wp14:anchorId="4CFF1759" wp14:editId="60BE50D7">
            <wp:extent cx="5850890" cy="192786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850890" cy="1927860"/>
                    </a:xfrm>
                    <a:prstGeom prst="rect">
                      <a:avLst/>
                    </a:prstGeom>
                  </pic:spPr>
                </pic:pic>
              </a:graphicData>
            </a:graphic>
          </wp:inline>
        </w:drawing>
      </w:r>
    </w:p>
    <w:sdt>
      <w:sdtPr>
        <w:rPr>
          <w:rFonts w:ascii="Times New Roman" w:eastAsia="Times New Roman" w:hAnsi="Times New Roman" w:cs="Times New Roman"/>
          <w:color w:val="auto"/>
          <w:sz w:val="24"/>
          <w:szCs w:val="24"/>
          <w:lang w:eastAsia="ru-RU"/>
        </w:rPr>
        <w:id w:val="-1406912479"/>
        <w:docPartObj>
          <w:docPartGallery w:val="Table of Contents"/>
          <w:docPartUnique/>
        </w:docPartObj>
      </w:sdtPr>
      <w:sdtEndPr>
        <w:rPr>
          <w:b/>
          <w:bCs/>
        </w:rPr>
      </w:sdtEndPr>
      <w:sdtContent>
        <w:p w14:paraId="67B14CFE" w14:textId="0E4DA1FD" w:rsidR="00470EAC" w:rsidRPr="001171D8" w:rsidRDefault="00470EAC">
          <w:pPr>
            <w:pStyle w:val="aff1"/>
          </w:pPr>
          <w:r w:rsidRPr="001171D8">
            <w:t>Зміст</w:t>
          </w:r>
        </w:p>
        <w:p w14:paraId="692A6303" w14:textId="3EB9DB3C" w:rsidR="001C39D3" w:rsidRDefault="00470EAC">
          <w:pPr>
            <w:pStyle w:val="14"/>
            <w:rPr>
              <w:rFonts w:asciiTheme="minorHAnsi" w:eastAsiaTheme="minorEastAsia" w:hAnsiTheme="minorHAnsi" w:cstheme="minorBidi"/>
              <w:b w:val="0"/>
              <w:bCs w:val="0"/>
              <w:caps w:val="0"/>
              <w:sz w:val="22"/>
              <w:szCs w:val="22"/>
              <w:lang w:eastAsia="uk-UA"/>
            </w:rPr>
          </w:pPr>
          <w:r w:rsidRPr="001171D8">
            <w:fldChar w:fldCharType="begin"/>
          </w:r>
          <w:r w:rsidRPr="001171D8">
            <w:instrText xml:space="preserve"> TOC \o "1-3" \h \z \u </w:instrText>
          </w:r>
          <w:r w:rsidRPr="001171D8">
            <w:fldChar w:fldCharType="separate"/>
          </w:r>
          <w:hyperlink w:anchor="_Toc81830727" w:history="1">
            <w:r w:rsidR="001C39D3" w:rsidRPr="008058DA">
              <w:rPr>
                <w:rStyle w:val="a5"/>
              </w:rPr>
              <w:t>1.</w:t>
            </w:r>
            <w:r w:rsidR="001C39D3">
              <w:rPr>
                <w:rFonts w:asciiTheme="minorHAnsi" w:eastAsiaTheme="minorEastAsia" w:hAnsiTheme="minorHAnsi" w:cstheme="minorBidi"/>
                <w:b w:val="0"/>
                <w:bCs w:val="0"/>
                <w:caps w:val="0"/>
                <w:sz w:val="22"/>
                <w:szCs w:val="22"/>
                <w:lang w:eastAsia="uk-UA"/>
              </w:rPr>
              <w:tab/>
            </w:r>
            <w:r w:rsidR="001C39D3" w:rsidRPr="008058DA">
              <w:rPr>
                <w:rStyle w:val="a5"/>
              </w:rPr>
              <w:t>Терміни, що застосовуються у ГЕНЕРАЛЬНОМУ Договорі</w:t>
            </w:r>
            <w:r w:rsidR="001C39D3">
              <w:rPr>
                <w:webHidden/>
              </w:rPr>
              <w:tab/>
            </w:r>
            <w:r w:rsidR="001C39D3">
              <w:rPr>
                <w:webHidden/>
              </w:rPr>
              <w:fldChar w:fldCharType="begin"/>
            </w:r>
            <w:r w:rsidR="001C39D3">
              <w:rPr>
                <w:webHidden/>
              </w:rPr>
              <w:instrText xml:space="preserve"> PAGEREF _Toc81830727 \h </w:instrText>
            </w:r>
            <w:r w:rsidR="001C39D3">
              <w:rPr>
                <w:webHidden/>
              </w:rPr>
            </w:r>
            <w:r w:rsidR="001C39D3">
              <w:rPr>
                <w:webHidden/>
              </w:rPr>
              <w:fldChar w:fldCharType="separate"/>
            </w:r>
            <w:r w:rsidR="00E34CEB">
              <w:rPr>
                <w:webHidden/>
              </w:rPr>
              <w:t>4</w:t>
            </w:r>
            <w:r w:rsidR="001C39D3">
              <w:rPr>
                <w:webHidden/>
              </w:rPr>
              <w:fldChar w:fldCharType="end"/>
            </w:r>
          </w:hyperlink>
        </w:p>
        <w:p w14:paraId="1A2559D0" w14:textId="256B1C78" w:rsidR="001C39D3" w:rsidRDefault="0072002C">
          <w:pPr>
            <w:pStyle w:val="14"/>
            <w:rPr>
              <w:rFonts w:asciiTheme="minorHAnsi" w:eastAsiaTheme="minorEastAsia" w:hAnsiTheme="minorHAnsi" w:cstheme="minorBidi"/>
              <w:b w:val="0"/>
              <w:bCs w:val="0"/>
              <w:caps w:val="0"/>
              <w:sz w:val="22"/>
              <w:szCs w:val="22"/>
              <w:lang w:eastAsia="uk-UA"/>
            </w:rPr>
          </w:pPr>
          <w:hyperlink w:anchor="_Toc81830728" w:history="1">
            <w:r w:rsidR="001C39D3" w:rsidRPr="008058DA">
              <w:rPr>
                <w:rStyle w:val="a5"/>
              </w:rPr>
              <w:t>2. Предмет ГЕНЕРАЛЬНОГО Договору. загальні положення</w:t>
            </w:r>
            <w:r w:rsidR="001C39D3">
              <w:rPr>
                <w:webHidden/>
              </w:rPr>
              <w:tab/>
            </w:r>
            <w:r w:rsidR="001C39D3">
              <w:rPr>
                <w:webHidden/>
              </w:rPr>
              <w:fldChar w:fldCharType="begin"/>
            </w:r>
            <w:r w:rsidR="001C39D3">
              <w:rPr>
                <w:webHidden/>
              </w:rPr>
              <w:instrText xml:space="preserve"> PAGEREF _Toc81830728 \h </w:instrText>
            </w:r>
            <w:r w:rsidR="001C39D3">
              <w:rPr>
                <w:webHidden/>
              </w:rPr>
            </w:r>
            <w:r w:rsidR="001C39D3">
              <w:rPr>
                <w:webHidden/>
              </w:rPr>
              <w:fldChar w:fldCharType="separate"/>
            </w:r>
            <w:r w:rsidR="00E34CEB">
              <w:rPr>
                <w:webHidden/>
              </w:rPr>
              <w:t>8</w:t>
            </w:r>
            <w:r w:rsidR="001C39D3">
              <w:rPr>
                <w:webHidden/>
              </w:rPr>
              <w:fldChar w:fldCharType="end"/>
            </w:r>
          </w:hyperlink>
        </w:p>
        <w:p w14:paraId="25F32D5F" w14:textId="6112D83D" w:rsidR="001C39D3" w:rsidRDefault="0072002C">
          <w:pPr>
            <w:pStyle w:val="14"/>
            <w:rPr>
              <w:rFonts w:asciiTheme="minorHAnsi" w:eastAsiaTheme="minorEastAsia" w:hAnsiTheme="minorHAnsi" w:cstheme="minorBidi"/>
              <w:b w:val="0"/>
              <w:bCs w:val="0"/>
              <w:caps w:val="0"/>
              <w:sz w:val="22"/>
              <w:szCs w:val="22"/>
              <w:lang w:eastAsia="uk-UA"/>
            </w:rPr>
          </w:pPr>
          <w:hyperlink w:anchor="_Toc81830729" w:history="1">
            <w:r w:rsidR="001C39D3" w:rsidRPr="008058DA">
              <w:rPr>
                <w:rStyle w:val="a5"/>
              </w:rPr>
              <w:t>3.</w:t>
            </w:r>
            <w:r w:rsidR="001C39D3">
              <w:rPr>
                <w:rFonts w:asciiTheme="minorHAnsi" w:eastAsiaTheme="minorEastAsia" w:hAnsiTheme="minorHAnsi" w:cstheme="minorBidi"/>
                <w:b w:val="0"/>
                <w:bCs w:val="0"/>
                <w:caps w:val="0"/>
                <w:sz w:val="22"/>
                <w:szCs w:val="22"/>
                <w:lang w:eastAsia="uk-UA"/>
              </w:rPr>
              <w:tab/>
            </w:r>
            <w:r w:rsidR="001C39D3" w:rsidRPr="008058DA">
              <w:rPr>
                <w:rStyle w:val="a5"/>
              </w:rPr>
              <w:t>ПЕРЕЛІК ІНВЕСТИЦІЙНИХ ПОСЛУГ, ЯКІ МОЖУТЬ НАДАВАТИСЬ КЛІЄНТУ</w:t>
            </w:r>
            <w:r w:rsidR="001C39D3">
              <w:rPr>
                <w:webHidden/>
              </w:rPr>
              <w:tab/>
            </w:r>
            <w:r w:rsidR="001C39D3">
              <w:rPr>
                <w:webHidden/>
              </w:rPr>
              <w:fldChar w:fldCharType="begin"/>
            </w:r>
            <w:r w:rsidR="001C39D3">
              <w:rPr>
                <w:webHidden/>
              </w:rPr>
              <w:instrText xml:space="preserve"> PAGEREF _Toc81830729 \h </w:instrText>
            </w:r>
            <w:r w:rsidR="001C39D3">
              <w:rPr>
                <w:webHidden/>
              </w:rPr>
            </w:r>
            <w:r w:rsidR="001C39D3">
              <w:rPr>
                <w:webHidden/>
              </w:rPr>
              <w:fldChar w:fldCharType="separate"/>
            </w:r>
            <w:r w:rsidR="00E34CEB">
              <w:rPr>
                <w:webHidden/>
              </w:rPr>
              <w:t>10</w:t>
            </w:r>
            <w:r w:rsidR="001C39D3">
              <w:rPr>
                <w:webHidden/>
              </w:rPr>
              <w:fldChar w:fldCharType="end"/>
            </w:r>
          </w:hyperlink>
        </w:p>
        <w:p w14:paraId="7D2060D0" w14:textId="7F076F69" w:rsidR="001C39D3" w:rsidRDefault="0072002C">
          <w:pPr>
            <w:pStyle w:val="14"/>
            <w:rPr>
              <w:rFonts w:asciiTheme="minorHAnsi" w:eastAsiaTheme="minorEastAsia" w:hAnsiTheme="minorHAnsi" w:cstheme="minorBidi"/>
              <w:b w:val="0"/>
              <w:bCs w:val="0"/>
              <w:caps w:val="0"/>
              <w:sz w:val="22"/>
              <w:szCs w:val="22"/>
              <w:lang w:eastAsia="uk-UA"/>
            </w:rPr>
          </w:pPr>
          <w:hyperlink w:anchor="_Toc81830730" w:history="1">
            <w:r w:rsidR="001C39D3" w:rsidRPr="008058DA">
              <w:rPr>
                <w:rStyle w:val="a5"/>
              </w:rPr>
              <w:t>4.</w:t>
            </w:r>
            <w:r w:rsidR="001C39D3">
              <w:rPr>
                <w:rFonts w:asciiTheme="minorHAnsi" w:eastAsiaTheme="minorEastAsia" w:hAnsiTheme="minorHAnsi" w:cstheme="minorBidi"/>
                <w:b w:val="0"/>
                <w:bCs w:val="0"/>
                <w:caps w:val="0"/>
                <w:sz w:val="22"/>
                <w:szCs w:val="22"/>
                <w:lang w:eastAsia="uk-UA"/>
              </w:rPr>
              <w:tab/>
            </w:r>
            <w:r w:rsidR="001C39D3" w:rsidRPr="008058DA">
              <w:rPr>
                <w:rStyle w:val="a5"/>
              </w:rPr>
              <w:t>ПРАВА, ОБОВ’ЯЗКИ ТА ВІДПОВІДАЛЬНІСТЬ СТОРІН</w:t>
            </w:r>
            <w:r w:rsidR="001C39D3">
              <w:rPr>
                <w:webHidden/>
              </w:rPr>
              <w:tab/>
            </w:r>
            <w:r w:rsidR="001C39D3">
              <w:rPr>
                <w:webHidden/>
              </w:rPr>
              <w:fldChar w:fldCharType="begin"/>
            </w:r>
            <w:r w:rsidR="001C39D3">
              <w:rPr>
                <w:webHidden/>
              </w:rPr>
              <w:instrText xml:space="preserve"> PAGEREF _Toc81830730 \h </w:instrText>
            </w:r>
            <w:r w:rsidR="001C39D3">
              <w:rPr>
                <w:webHidden/>
              </w:rPr>
            </w:r>
            <w:r w:rsidR="001C39D3">
              <w:rPr>
                <w:webHidden/>
              </w:rPr>
              <w:fldChar w:fldCharType="separate"/>
            </w:r>
            <w:r w:rsidR="00E34CEB">
              <w:rPr>
                <w:webHidden/>
              </w:rPr>
              <w:t>10</w:t>
            </w:r>
            <w:r w:rsidR="001C39D3">
              <w:rPr>
                <w:webHidden/>
              </w:rPr>
              <w:fldChar w:fldCharType="end"/>
            </w:r>
          </w:hyperlink>
        </w:p>
        <w:p w14:paraId="5E2EFA74" w14:textId="41EE2A15" w:rsidR="001C39D3" w:rsidRDefault="0072002C">
          <w:pPr>
            <w:pStyle w:val="26"/>
            <w:rPr>
              <w:rFonts w:asciiTheme="minorHAnsi" w:eastAsiaTheme="minorEastAsia" w:hAnsiTheme="minorHAnsi" w:cstheme="minorBidi"/>
              <w:noProof/>
              <w:sz w:val="22"/>
              <w:szCs w:val="22"/>
              <w:lang w:eastAsia="uk-UA"/>
            </w:rPr>
          </w:pPr>
          <w:hyperlink w:anchor="_Toc81830731" w:history="1">
            <w:r w:rsidR="001C39D3" w:rsidRPr="008058DA">
              <w:rPr>
                <w:rStyle w:val="a5"/>
                <w:b/>
                <w:bCs/>
                <w:noProof/>
              </w:rPr>
              <w:t>4.1. ПРАВА КЛІЄНТА</w:t>
            </w:r>
            <w:r w:rsidR="001C39D3">
              <w:rPr>
                <w:noProof/>
                <w:webHidden/>
              </w:rPr>
              <w:tab/>
            </w:r>
            <w:r w:rsidR="001C39D3">
              <w:rPr>
                <w:noProof/>
                <w:webHidden/>
              </w:rPr>
              <w:fldChar w:fldCharType="begin"/>
            </w:r>
            <w:r w:rsidR="001C39D3">
              <w:rPr>
                <w:noProof/>
                <w:webHidden/>
              </w:rPr>
              <w:instrText xml:space="preserve"> PAGEREF _Toc81830731 \h </w:instrText>
            </w:r>
            <w:r w:rsidR="001C39D3">
              <w:rPr>
                <w:noProof/>
                <w:webHidden/>
              </w:rPr>
            </w:r>
            <w:r w:rsidR="001C39D3">
              <w:rPr>
                <w:noProof/>
                <w:webHidden/>
              </w:rPr>
              <w:fldChar w:fldCharType="separate"/>
            </w:r>
            <w:r w:rsidR="00E34CEB">
              <w:rPr>
                <w:noProof/>
                <w:webHidden/>
              </w:rPr>
              <w:t>10</w:t>
            </w:r>
            <w:r w:rsidR="001C39D3">
              <w:rPr>
                <w:noProof/>
                <w:webHidden/>
              </w:rPr>
              <w:fldChar w:fldCharType="end"/>
            </w:r>
          </w:hyperlink>
        </w:p>
        <w:p w14:paraId="4B4B2DC0" w14:textId="3CAA22B5" w:rsidR="001C39D3" w:rsidRDefault="0072002C">
          <w:pPr>
            <w:pStyle w:val="26"/>
            <w:rPr>
              <w:rFonts w:asciiTheme="minorHAnsi" w:eastAsiaTheme="minorEastAsia" w:hAnsiTheme="minorHAnsi" w:cstheme="minorBidi"/>
              <w:noProof/>
              <w:sz w:val="22"/>
              <w:szCs w:val="22"/>
              <w:lang w:eastAsia="uk-UA"/>
            </w:rPr>
          </w:pPr>
          <w:hyperlink w:anchor="_Toc81830732" w:history="1">
            <w:r w:rsidR="001C39D3" w:rsidRPr="008058DA">
              <w:rPr>
                <w:rStyle w:val="a5"/>
                <w:b/>
                <w:bCs/>
                <w:noProof/>
              </w:rPr>
              <w:t>4.2. ОБОВ’ЯЗКИ КЛІЄНТА</w:t>
            </w:r>
            <w:r w:rsidR="001C39D3">
              <w:rPr>
                <w:noProof/>
                <w:webHidden/>
              </w:rPr>
              <w:tab/>
            </w:r>
            <w:r w:rsidR="001C39D3">
              <w:rPr>
                <w:noProof/>
                <w:webHidden/>
              </w:rPr>
              <w:fldChar w:fldCharType="begin"/>
            </w:r>
            <w:r w:rsidR="001C39D3">
              <w:rPr>
                <w:noProof/>
                <w:webHidden/>
              </w:rPr>
              <w:instrText xml:space="preserve"> PAGEREF _Toc81830732 \h </w:instrText>
            </w:r>
            <w:r w:rsidR="001C39D3">
              <w:rPr>
                <w:noProof/>
                <w:webHidden/>
              </w:rPr>
            </w:r>
            <w:r w:rsidR="001C39D3">
              <w:rPr>
                <w:noProof/>
                <w:webHidden/>
              </w:rPr>
              <w:fldChar w:fldCharType="separate"/>
            </w:r>
            <w:r w:rsidR="00E34CEB">
              <w:rPr>
                <w:noProof/>
                <w:webHidden/>
              </w:rPr>
              <w:t>11</w:t>
            </w:r>
            <w:r w:rsidR="001C39D3">
              <w:rPr>
                <w:noProof/>
                <w:webHidden/>
              </w:rPr>
              <w:fldChar w:fldCharType="end"/>
            </w:r>
          </w:hyperlink>
        </w:p>
        <w:p w14:paraId="1E26F106" w14:textId="03FA0CA0" w:rsidR="001C39D3" w:rsidRDefault="0072002C">
          <w:pPr>
            <w:pStyle w:val="26"/>
            <w:rPr>
              <w:rFonts w:asciiTheme="minorHAnsi" w:eastAsiaTheme="minorEastAsia" w:hAnsiTheme="minorHAnsi" w:cstheme="minorBidi"/>
              <w:noProof/>
              <w:sz w:val="22"/>
              <w:szCs w:val="22"/>
              <w:lang w:eastAsia="uk-UA"/>
            </w:rPr>
          </w:pPr>
          <w:hyperlink w:anchor="_Toc81830733" w:history="1">
            <w:r w:rsidR="001C39D3" w:rsidRPr="008058DA">
              <w:rPr>
                <w:rStyle w:val="a5"/>
                <w:b/>
                <w:bCs/>
                <w:noProof/>
              </w:rPr>
              <w:t>4.3. ПРАВА БАНКУ</w:t>
            </w:r>
            <w:r w:rsidR="001C39D3">
              <w:rPr>
                <w:noProof/>
                <w:webHidden/>
              </w:rPr>
              <w:tab/>
            </w:r>
            <w:r w:rsidR="001C39D3">
              <w:rPr>
                <w:noProof/>
                <w:webHidden/>
              </w:rPr>
              <w:fldChar w:fldCharType="begin"/>
            </w:r>
            <w:r w:rsidR="001C39D3">
              <w:rPr>
                <w:noProof/>
                <w:webHidden/>
              </w:rPr>
              <w:instrText xml:space="preserve"> PAGEREF _Toc81830733 \h </w:instrText>
            </w:r>
            <w:r w:rsidR="001C39D3">
              <w:rPr>
                <w:noProof/>
                <w:webHidden/>
              </w:rPr>
            </w:r>
            <w:r w:rsidR="001C39D3">
              <w:rPr>
                <w:noProof/>
                <w:webHidden/>
              </w:rPr>
              <w:fldChar w:fldCharType="separate"/>
            </w:r>
            <w:r w:rsidR="00E34CEB">
              <w:rPr>
                <w:noProof/>
                <w:webHidden/>
              </w:rPr>
              <w:t>12</w:t>
            </w:r>
            <w:r w:rsidR="001C39D3">
              <w:rPr>
                <w:noProof/>
                <w:webHidden/>
              </w:rPr>
              <w:fldChar w:fldCharType="end"/>
            </w:r>
          </w:hyperlink>
        </w:p>
        <w:p w14:paraId="56F93797" w14:textId="173A4BC9" w:rsidR="001C39D3" w:rsidRDefault="0072002C">
          <w:pPr>
            <w:pStyle w:val="26"/>
            <w:rPr>
              <w:rFonts w:asciiTheme="minorHAnsi" w:eastAsiaTheme="minorEastAsia" w:hAnsiTheme="minorHAnsi" w:cstheme="minorBidi"/>
              <w:noProof/>
              <w:sz w:val="22"/>
              <w:szCs w:val="22"/>
              <w:lang w:eastAsia="uk-UA"/>
            </w:rPr>
          </w:pPr>
          <w:hyperlink w:anchor="_Toc81830734" w:history="1">
            <w:r w:rsidR="001C39D3" w:rsidRPr="008058DA">
              <w:rPr>
                <w:rStyle w:val="a5"/>
                <w:b/>
                <w:bCs/>
                <w:noProof/>
              </w:rPr>
              <w:t>4.4. ОБОВ’ЯЗКИ БАНКУ</w:t>
            </w:r>
            <w:r w:rsidR="001C39D3">
              <w:rPr>
                <w:noProof/>
                <w:webHidden/>
              </w:rPr>
              <w:tab/>
            </w:r>
            <w:r w:rsidR="001C39D3">
              <w:rPr>
                <w:noProof/>
                <w:webHidden/>
              </w:rPr>
              <w:fldChar w:fldCharType="begin"/>
            </w:r>
            <w:r w:rsidR="001C39D3">
              <w:rPr>
                <w:noProof/>
                <w:webHidden/>
              </w:rPr>
              <w:instrText xml:space="preserve"> PAGEREF _Toc81830734 \h </w:instrText>
            </w:r>
            <w:r w:rsidR="001C39D3">
              <w:rPr>
                <w:noProof/>
                <w:webHidden/>
              </w:rPr>
            </w:r>
            <w:r w:rsidR="001C39D3">
              <w:rPr>
                <w:noProof/>
                <w:webHidden/>
              </w:rPr>
              <w:fldChar w:fldCharType="separate"/>
            </w:r>
            <w:r w:rsidR="00E34CEB">
              <w:rPr>
                <w:noProof/>
                <w:webHidden/>
              </w:rPr>
              <w:t>14</w:t>
            </w:r>
            <w:r w:rsidR="001C39D3">
              <w:rPr>
                <w:noProof/>
                <w:webHidden/>
              </w:rPr>
              <w:fldChar w:fldCharType="end"/>
            </w:r>
          </w:hyperlink>
        </w:p>
        <w:p w14:paraId="31D66F7A" w14:textId="0FBBE9C9" w:rsidR="001C39D3" w:rsidRDefault="0072002C">
          <w:pPr>
            <w:pStyle w:val="26"/>
            <w:rPr>
              <w:rFonts w:asciiTheme="minorHAnsi" w:eastAsiaTheme="minorEastAsia" w:hAnsiTheme="minorHAnsi" w:cstheme="minorBidi"/>
              <w:noProof/>
              <w:sz w:val="22"/>
              <w:szCs w:val="22"/>
              <w:lang w:eastAsia="uk-UA"/>
            </w:rPr>
          </w:pPr>
          <w:hyperlink w:anchor="_Toc81830735" w:history="1">
            <w:r w:rsidR="001C39D3" w:rsidRPr="008058DA">
              <w:rPr>
                <w:rStyle w:val="a5"/>
                <w:b/>
                <w:bCs/>
                <w:noProof/>
              </w:rPr>
              <w:t>4.5. ВІДПОВІДАЛЬНІСТЬ КЛІЄНТА</w:t>
            </w:r>
            <w:r w:rsidR="001C39D3">
              <w:rPr>
                <w:noProof/>
                <w:webHidden/>
              </w:rPr>
              <w:tab/>
            </w:r>
            <w:r w:rsidR="001C39D3">
              <w:rPr>
                <w:noProof/>
                <w:webHidden/>
              </w:rPr>
              <w:fldChar w:fldCharType="begin"/>
            </w:r>
            <w:r w:rsidR="001C39D3">
              <w:rPr>
                <w:noProof/>
                <w:webHidden/>
              </w:rPr>
              <w:instrText xml:space="preserve"> PAGEREF _Toc81830735 \h </w:instrText>
            </w:r>
            <w:r w:rsidR="001C39D3">
              <w:rPr>
                <w:noProof/>
                <w:webHidden/>
              </w:rPr>
            </w:r>
            <w:r w:rsidR="001C39D3">
              <w:rPr>
                <w:noProof/>
                <w:webHidden/>
              </w:rPr>
              <w:fldChar w:fldCharType="separate"/>
            </w:r>
            <w:r w:rsidR="00E34CEB">
              <w:rPr>
                <w:noProof/>
                <w:webHidden/>
              </w:rPr>
              <w:t>15</w:t>
            </w:r>
            <w:r w:rsidR="001C39D3">
              <w:rPr>
                <w:noProof/>
                <w:webHidden/>
              </w:rPr>
              <w:fldChar w:fldCharType="end"/>
            </w:r>
          </w:hyperlink>
        </w:p>
        <w:p w14:paraId="0A7F6A13" w14:textId="440C966B" w:rsidR="001C39D3" w:rsidRDefault="0072002C">
          <w:pPr>
            <w:pStyle w:val="26"/>
            <w:rPr>
              <w:rFonts w:asciiTheme="minorHAnsi" w:eastAsiaTheme="minorEastAsia" w:hAnsiTheme="minorHAnsi" w:cstheme="minorBidi"/>
              <w:noProof/>
              <w:sz w:val="22"/>
              <w:szCs w:val="22"/>
              <w:lang w:eastAsia="uk-UA"/>
            </w:rPr>
          </w:pPr>
          <w:hyperlink w:anchor="_Toc81830736" w:history="1">
            <w:r w:rsidR="001C39D3" w:rsidRPr="008058DA">
              <w:rPr>
                <w:rStyle w:val="a5"/>
                <w:b/>
                <w:bCs/>
                <w:noProof/>
              </w:rPr>
              <w:t>4.6. ВІДПОВІДАЛЬНІСТЬ БАНКУ</w:t>
            </w:r>
            <w:r w:rsidR="001C39D3">
              <w:rPr>
                <w:noProof/>
                <w:webHidden/>
              </w:rPr>
              <w:tab/>
            </w:r>
            <w:r w:rsidR="001C39D3">
              <w:rPr>
                <w:noProof/>
                <w:webHidden/>
              </w:rPr>
              <w:fldChar w:fldCharType="begin"/>
            </w:r>
            <w:r w:rsidR="001C39D3">
              <w:rPr>
                <w:noProof/>
                <w:webHidden/>
              </w:rPr>
              <w:instrText xml:space="preserve"> PAGEREF _Toc81830736 \h </w:instrText>
            </w:r>
            <w:r w:rsidR="001C39D3">
              <w:rPr>
                <w:noProof/>
                <w:webHidden/>
              </w:rPr>
            </w:r>
            <w:r w:rsidR="001C39D3">
              <w:rPr>
                <w:noProof/>
                <w:webHidden/>
              </w:rPr>
              <w:fldChar w:fldCharType="separate"/>
            </w:r>
            <w:r w:rsidR="00E34CEB">
              <w:rPr>
                <w:noProof/>
                <w:webHidden/>
              </w:rPr>
              <w:t>15</w:t>
            </w:r>
            <w:r w:rsidR="001C39D3">
              <w:rPr>
                <w:noProof/>
                <w:webHidden/>
              </w:rPr>
              <w:fldChar w:fldCharType="end"/>
            </w:r>
          </w:hyperlink>
        </w:p>
        <w:p w14:paraId="55150AB5" w14:textId="5F5968BB" w:rsidR="001C39D3" w:rsidRDefault="0072002C">
          <w:pPr>
            <w:pStyle w:val="14"/>
            <w:rPr>
              <w:rFonts w:asciiTheme="minorHAnsi" w:eastAsiaTheme="minorEastAsia" w:hAnsiTheme="minorHAnsi" w:cstheme="minorBidi"/>
              <w:b w:val="0"/>
              <w:bCs w:val="0"/>
              <w:caps w:val="0"/>
              <w:sz w:val="22"/>
              <w:szCs w:val="22"/>
              <w:lang w:eastAsia="uk-UA"/>
            </w:rPr>
          </w:pPr>
          <w:hyperlink w:anchor="_Toc81830737" w:history="1">
            <w:r w:rsidR="001C39D3" w:rsidRPr="008058DA">
              <w:rPr>
                <w:rStyle w:val="a5"/>
              </w:rPr>
              <w:t>5.</w:t>
            </w:r>
            <w:r w:rsidR="001C39D3">
              <w:rPr>
                <w:rFonts w:asciiTheme="minorHAnsi" w:eastAsiaTheme="minorEastAsia" w:hAnsiTheme="minorHAnsi" w:cstheme="minorBidi"/>
                <w:b w:val="0"/>
                <w:bCs w:val="0"/>
                <w:caps w:val="0"/>
                <w:sz w:val="22"/>
                <w:szCs w:val="22"/>
                <w:lang w:eastAsia="uk-UA"/>
              </w:rPr>
              <w:tab/>
            </w:r>
            <w:r w:rsidR="001C39D3" w:rsidRPr="008058DA">
              <w:rPr>
                <w:rStyle w:val="a5"/>
              </w:rPr>
              <w:t>ПОРЯДОК ОЦІНЮВАННЯ ТА ПОВТОРНОГО ОЦІНЮВАННЯ КЛІЄНТА</w:t>
            </w:r>
            <w:r w:rsidR="001C39D3">
              <w:rPr>
                <w:webHidden/>
              </w:rPr>
              <w:tab/>
            </w:r>
            <w:r w:rsidR="001C39D3">
              <w:rPr>
                <w:webHidden/>
              </w:rPr>
              <w:fldChar w:fldCharType="begin"/>
            </w:r>
            <w:r w:rsidR="001C39D3">
              <w:rPr>
                <w:webHidden/>
              </w:rPr>
              <w:instrText xml:space="preserve"> PAGEREF _Toc81830737 \h </w:instrText>
            </w:r>
            <w:r w:rsidR="001C39D3">
              <w:rPr>
                <w:webHidden/>
              </w:rPr>
            </w:r>
            <w:r w:rsidR="001C39D3">
              <w:rPr>
                <w:webHidden/>
              </w:rPr>
              <w:fldChar w:fldCharType="separate"/>
            </w:r>
            <w:r w:rsidR="00E34CEB">
              <w:rPr>
                <w:webHidden/>
              </w:rPr>
              <w:t>15</w:t>
            </w:r>
            <w:r w:rsidR="001C39D3">
              <w:rPr>
                <w:webHidden/>
              </w:rPr>
              <w:fldChar w:fldCharType="end"/>
            </w:r>
          </w:hyperlink>
        </w:p>
        <w:p w14:paraId="23489740" w14:textId="01714499" w:rsidR="001C39D3" w:rsidRDefault="0072002C">
          <w:pPr>
            <w:pStyle w:val="14"/>
            <w:rPr>
              <w:rFonts w:asciiTheme="minorHAnsi" w:eastAsiaTheme="minorEastAsia" w:hAnsiTheme="minorHAnsi" w:cstheme="minorBidi"/>
              <w:b w:val="0"/>
              <w:bCs w:val="0"/>
              <w:caps w:val="0"/>
              <w:sz w:val="22"/>
              <w:szCs w:val="22"/>
              <w:lang w:eastAsia="uk-UA"/>
            </w:rPr>
          </w:pPr>
          <w:hyperlink w:anchor="_Toc81830738" w:history="1">
            <w:r w:rsidR="001C39D3" w:rsidRPr="008058DA">
              <w:rPr>
                <w:rStyle w:val="a5"/>
              </w:rPr>
              <w:t>6.</w:t>
            </w:r>
            <w:r w:rsidR="001C39D3">
              <w:rPr>
                <w:rFonts w:asciiTheme="minorHAnsi" w:eastAsiaTheme="minorEastAsia" w:hAnsiTheme="minorHAnsi" w:cstheme="minorBidi"/>
                <w:b w:val="0"/>
                <w:bCs w:val="0"/>
                <w:caps w:val="0"/>
                <w:sz w:val="22"/>
                <w:szCs w:val="22"/>
                <w:lang w:eastAsia="uk-UA"/>
              </w:rPr>
              <w:tab/>
            </w:r>
            <w:r w:rsidR="001C39D3" w:rsidRPr="008058DA">
              <w:rPr>
                <w:rStyle w:val="a5"/>
              </w:rPr>
              <w:t>ПОРЯДОК РОЗРАХУНКІВ ТА ВИНАГОРОДА БАНКУ</w:t>
            </w:r>
            <w:r w:rsidR="001C39D3">
              <w:rPr>
                <w:webHidden/>
              </w:rPr>
              <w:tab/>
            </w:r>
            <w:r w:rsidR="001C39D3">
              <w:rPr>
                <w:webHidden/>
              </w:rPr>
              <w:fldChar w:fldCharType="begin"/>
            </w:r>
            <w:r w:rsidR="001C39D3">
              <w:rPr>
                <w:webHidden/>
              </w:rPr>
              <w:instrText xml:space="preserve"> PAGEREF _Toc81830738 \h </w:instrText>
            </w:r>
            <w:r w:rsidR="001C39D3">
              <w:rPr>
                <w:webHidden/>
              </w:rPr>
            </w:r>
            <w:r w:rsidR="001C39D3">
              <w:rPr>
                <w:webHidden/>
              </w:rPr>
              <w:fldChar w:fldCharType="separate"/>
            </w:r>
            <w:r w:rsidR="00E34CEB">
              <w:rPr>
                <w:webHidden/>
              </w:rPr>
              <w:t>18</w:t>
            </w:r>
            <w:r w:rsidR="001C39D3">
              <w:rPr>
                <w:webHidden/>
              </w:rPr>
              <w:fldChar w:fldCharType="end"/>
            </w:r>
          </w:hyperlink>
        </w:p>
        <w:p w14:paraId="32DF2F65" w14:textId="3C11E8C1" w:rsidR="001C39D3" w:rsidRDefault="0072002C">
          <w:pPr>
            <w:pStyle w:val="14"/>
            <w:rPr>
              <w:rFonts w:asciiTheme="minorHAnsi" w:eastAsiaTheme="minorEastAsia" w:hAnsiTheme="minorHAnsi" w:cstheme="minorBidi"/>
              <w:b w:val="0"/>
              <w:bCs w:val="0"/>
              <w:caps w:val="0"/>
              <w:sz w:val="22"/>
              <w:szCs w:val="22"/>
              <w:lang w:eastAsia="uk-UA"/>
            </w:rPr>
          </w:pPr>
          <w:hyperlink w:anchor="_Toc81830739" w:history="1">
            <w:r w:rsidR="001C39D3" w:rsidRPr="008058DA">
              <w:rPr>
                <w:rStyle w:val="a5"/>
              </w:rPr>
              <w:t>7.</w:t>
            </w:r>
            <w:r w:rsidR="001C39D3">
              <w:rPr>
                <w:rFonts w:asciiTheme="minorHAnsi" w:eastAsiaTheme="minorEastAsia" w:hAnsiTheme="minorHAnsi" w:cstheme="minorBidi"/>
                <w:b w:val="0"/>
                <w:bCs w:val="0"/>
                <w:caps w:val="0"/>
                <w:sz w:val="22"/>
                <w:szCs w:val="22"/>
                <w:lang w:eastAsia="uk-UA"/>
              </w:rPr>
              <w:tab/>
            </w:r>
            <w:r w:rsidR="001C39D3" w:rsidRPr="008058DA">
              <w:rPr>
                <w:rStyle w:val="a5"/>
              </w:rPr>
              <w:t>ПОРЯДОК, ТЕРМІН (ТЕРМІНИ) ТА СПОСІБ (СПОСОБИ) НАДАННЯ ТОРГОВЦЕМ ЗВІТУ (ЗВІТІВ)</w:t>
            </w:r>
            <w:r w:rsidR="001C39D3">
              <w:rPr>
                <w:webHidden/>
              </w:rPr>
              <w:tab/>
            </w:r>
            <w:r w:rsidR="001C39D3">
              <w:rPr>
                <w:webHidden/>
              </w:rPr>
              <w:fldChar w:fldCharType="begin"/>
            </w:r>
            <w:r w:rsidR="001C39D3">
              <w:rPr>
                <w:webHidden/>
              </w:rPr>
              <w:instrText xml:space="preserve"> PAGEREF _Toc81830739 \h </w:instrText>
            </w:r>
            <w:r w:rsidR="001C39D3">
              <w:rPr>
                <w:webHidden/>
              </w:rPr>
            </w:r>
            <w:r w:rsidR="001C39D3">
              <w:rPr>
                <w:webHidden/>
              </w:rPr>
              <w:fldChar w:fldCharType="separate"/>
            </w:r>
            <w:r w:rsidR="00E34CEB">
              <w:rPr>
                <w:webHidden/>
              </w:rPr>
              <w:t>18</w:t>
            </w:r>
            <w:r w:rsidR="001C39D3">
              <w:rPr>
                <w:webHidden/>
              </w:rPr>
              <w:fldChar w:fldCharType="end"/>
            </w:r>
          </w:hyperlink>
        </w:p>
        <w:p w14:paraId="3729F18F" w14:textId="2777555E" w:rsidR="001C39D3" w:rsidRDefault="0072002C">
          <w:pPr>
            <w:pStyle w:val="14"/>
            <w:rPr>
              <w:rFonts w:asciiTheme="minorHAnsi" w:eastAsiaTheme="minorEastAsia" w:hAnsiTheme="minorHAnsi" w:cstheme="minorBidi"/>
              <w:b w:val="0"/>
              <w:bCs w:val="0"/>
              <w:caps w:val="0"/>
              <w:sz w:val="22"/>
              <w:szCs w:val="22"/>
              <w:lang w:eastAsia="uk-UA"/>
            </w:rPr>
          </w:pPr>
          <w:hyperlink w:anchor="_Toc81830740" w:history="1">
            <w:r w:rsidR="001C39D3" w:rsidRPr="008058DA">
              <w:rPr>
                <w:rStyle w:val="a5"/>
              </w:rPr>
              <w:t>8.</w:t>
            </w:r>
            <w:r w:rsidR="001C39D3">
              <w:rPr>
                <w:rFonts w:asciiTheme="minorHAnsi" w:eastAsiaTheme="minorEastAsia" w:hAnsiTheme="minorHAnsi" w:cstheme="minorBidi"/>
                <w:b w:val="0"/>
                <w:bCs w:val="0"/>
                <w:caps w:val="0"/>
                <w:sz w:val="22"/>
                <w:szCs w:val="22"/>
                <w:lang w:eastAsia="uk-UA"/>
              </w:rPr>
              <w:tab/>
            </w:r>
            <w:r w:rsidR="001C39D3" w:rsidRPr="008058DA">
              <w:rPr>
                <w:rStyle w:val="a5"/>
              </w:rPr>
              <w:t>ЗАСОБИ ЗВ'ЯЗКУ (ЗАСОБИ КОМУНІКАЦІЙ)</w:t>
            </w:r>
            <w:r w:rsidR="001C39D3">
              <w:rPr>
                <w:webHidden/>
              </w:rPr>
              <w:tab/>
            </w:r>
            <w:r w:rsidR="001C39D3">
              <w:rPr>
                <w:webHidden/>
              </w:rPr>
              <w:fldChar w:fldCharType="begin"/>
            </w:r>
            <w:r w:rsidR="001C39D3">
              <w:rPr>
                <w:webHidden/>
              </w:rPr>
              <w:instrText xml:space="preserve"> PAGEREF _Toc81830740 \h </w:instrText>
            </w:r>
            <w:r w:rsidR="001C39D3">
              <w:rPr>
                <w:webHidden/>
              </w:rPr>
            </w:r>
            <w:r w:rsidR="001C39D3">
              <w:rPr>
                <w:webHidden/>
              </w:rPr>
              <w:fldChar w:fldCharType="separate"/>
            </w:r>
            <w:r w:rsidR="00E34CEB">
              <w:rPr>
                <w:webHidden/>
              </w:rPr>
              <w:t>19</w:t>
            </w:r>
            <w:r w:rsidR="001C39D3">
              <w:rPr>
                <w:webHidden/>
              </w:rPr>
              <w:fldChar w:fldCharType="end"/>
            </w:r>
          </w:hyperlink>
        </w:p>
        <w:p w14:paraId="5F24D9CF" w14:textId="6F6D8AB1" w:rsidR="001C39D3" w:rsidRDefault="0072002C">
          <w:pPr>
            <w:pStyle w:val="14"/>
            <w:rPr>
              <w:rFonts w:asciiTheme="minorHAnsi" w:eastAsiaTheme="minorEastAsia" w:hAnsiTheme="minorHAnsi" w:cstheme="minorBidi"/>
              <w:b w:val="0"/>
              <w:bCs w:val="0"/>
              <w:caps w:val="0"/>
              <w:sz w:val="22"/>
              <w:szCs w:val="22"/>
              <w:lang w:eastAsia="uk-UA"/>
            </w:rPr>
          </w:pPr>
          <w:hyperlink w:anchor="_Toc81830741" w:history="1">
            <w:r w:rsidR="001C39D3" w:rsidRPr="008058DA">
              <w:rPr>
                <w:rStyle w:val="a5"/>
              </w:rPr>
              <w:t>9.</w:t>
            </w:r>
            <w:r w:rsidR="001C39D3">
              <w:rPr>
                <w:rFonts w:asciiTheme="minorHAnsi" w:eastAsiaTheme="minorEastAsia" w:hAnsiTheme="minorHAnsi" w:cstheme="minorBidi"/>
                <w:b w:val="0"/>
                <w:bCs w:val="0"/>
                <w:caps w:val="0"/>
                <w:sz w:val="22"/>
                <w:szCs w:val="22"/>
                <w:lang w:eastAsia="uk-UA"/>
              </w:rPr>
              <w:tab/>
            </w:r>
            <w:r w:rsidR="001C39D3" w:rsidRPr="008058DA">
              <w:rPr>
                <w:rStyle w:val="a5"/>
              </w:rPr>
              <w:t>ПОРЯДОК ВЗАЄМОДІІ ТОРГОВЦЯ 3 РІЗНИМИ КАТЕГОРІЯМИ КЛІЄНТІВ</w:t>
            </w:r>
            <w:r w:rsidR="001C39D3">
              <w:rPr>
                <w:webHidden/>
              </w:rPr>
              <w:tab/>
            </w:r>
            <w:r w:rsidR="001C39D3">
              <w:rPr>
                <w:webHidden/>
              </w:rPr>
              <w:fldChar w:fldCharType="begin"/>
            </w:r>
            <w:r w:rsidR="001C39D3">
              <w:rPr>
                <w:webHidden/>
              </w:rPr>
              <w:instrText xml:space="preserve"> PAGEREF _Toc81830741 \h </w:instrText>
            </w:r>
            <w:r w:rsidR="001C39D3">
              <w:rPr>
                <w:webHidden/>
              </w:rPr>
            </w:r>
            <w:r w:rsidR="001C39D3">
              <w:rPr>
                <w:webHidden/>
              </w:rPr>
              <w:fldChar w:fldCharType="separate"/>
            </w:r>
            <w:r w:rsidR="00E34CEB">
              <w:rPr>
                <w:webHidden/>
              </w:rPr>
              <w:t>19</w:t>
            </w:r>
            <w:r w:rsidR="001C39D3">
              <w:rPr>
                <w:webHidden/>
              </w:rPr>
              <w:fldChar w:fldCharType="end"/>
            </w:r>
          </w:hyperlink>
        </w:p>
        <w:p w14:paraId="23C4B264" w14:textId="24DF15AB" w:rsidR="001C39D3" w:rsidRDefault="0072002C">
          <w:pPr>
            <w:pStyle w:val="14"/>
            <w:rPr>
              <w:rFonts w:asciiTheme="minorHAnsi" w:eastAsiaTheme="minorEastAsia" w:hAnsiTheme="minorHAnsi" w:cstheme="minorBidi"/>
              <w:b w:val="0"/>
              <w:bCs w:val="0"/>
              <w:caps w:val="0"/>
              <w:sz w:val="22"/>
              <w:szCs w:val="22"/>
              <w:lang w:eastAsia="uk-UA"/>
            </w:rPr>
          </w:pPr>
          <w:hyperlink w:anchor="_Toc81830742" w:history="1">
            <w:r w:rsidR="001C39D3" w:rsidRPr="008058DA">
              <w:rPr>
                <w:rStyle w:val="a5"/>
              </w:rPr>
              <w:t>10. ПОЛІТИКА НАЙКРАЩОГО ВИКОНАННЯ ЗАМОВЛЕННЯ</w:t>
            </w:r>
            <w:r w:rsidR="001C39D3">
              <w:rPr>
                <w:webHidden/>
              </w:rPr>
              <w:tab/>
            </w:r>
            <w:r w:rsidR="001C39D3">
              <w:rPr>
                <w:webHidden/>
              </w:rPr>
              <w:fldChar w:fldCharType="begin"/>
            </w:r>
            <w:r w:rsidR="001C39D3">
              <w:rPr>
                <w:webHidden/>
              </w:rPr>
              <w:instrText xml:space="preserve"> PAGEREF _Toc81830742 \h </w:instrText>
            </w:r>
            <w:r w:rsidR="001C39D3">
              <w:rPr>
                <w:webHidden/>
              </w:rPr>
            </w:r>
            <w:r w:rsidR="001C39D3">
              <w:rPr>
                <w:webHidden/>
              </w:rPr>
              <w:fldChar w:fldCharType="separate"/>
            </w:r>
            <w:r w:rsidR="00E34CEB">
              <w:rPr>
                <w:webHidden/>
              </w:rPr>
              <w:t>19</w:t>
            </w:r>
            <w:r w:rsidR="001C39D3">
              <w:rPr>
                <w:webHidden/>
              </w:rPr>
              <w:fldChar w:fldCharType="end"/>
            </w:r>
          </w:hyperlink>
        </w:p>
        <w:p w14:paraId="4BFC7826" w14:textId="7C8E1AC6" w:rsidR="001C39D3" w:rsidRDefault="0072002C">
          <w:pPr>
            <w:pStyle w:val="14"/>
            <w:rPr>
              <w:rFonts w:asciiTheme="minorHAnsi" w:eastAsiaTheme="minorEastAsia" w:hAnsiTheme="minorHAnsi" w:cstheme="minorBidi"/>
              <w:b w:val="0"/>
              <w:bCs w:val="0"/>
              <w:caps w:val="0"/>
              <w:sz w:val="22"/>
              <w:szCs w:val="22"/>
              <w:lang w:eastAsia="uk-UA"/>
            </w:rPr>
          </w:pPr>
          <w:hyperlink w:anchor="_Toc81830743" w:history="1">
            <w:r w:rsidR="001C39D3" w:rsidRPr="008058DA">
              <w:rPr>
                <w:rStyle w:val="a5"/>
              </w:rPr>
              <w:t>11.</w:t>
            </w:r>
            <w:r w:rsidR="001C39D3">
              <w:rPr>
                <w:rFonts w:asciiTheme="minorHAnsi" w:eastAsiaTheme="minorEastAsia" w:hAnsiTheme="minorHAnsi" w:cstheme="minorBidi"/>
                <w:b w:val="0"/>
                <w:bCs w:val="0"/>
                <w:caps w:val="0"/>
                <w:sz w:val="22"/>
                <w:szCs w:val="22"/>
                <w:lang w:eastAsia="uk-UA"/>
              </w:rPr>
              <w:tab/>
            </w:r>
            <w:r w:rsidR="001C39D3" w:rsidRPr="008058DA">
              <w:rPr>
                <w:rStyle w:val="a5"/>
              </w:rPr>
              <w:t>ВИКОНАННЯ ФУНКЦІЙ ПОДАТКОВОГО АГЕНТА</w:t>
            </w:r>
            <w:r w:rsidR="001C39D3">
              <w:rPr>
                <w:webHidden/>
              </w:rPr>
              <w:tab/>
            </w:r>
            <w:r w:rsidR="001C39D3">
              <w:rPr>
                <w:webHidden/>
              </w:rPr>
              <w:fldChar w:fldCharType="begin"/>
            </w:r>
            <w:r w:rsidR="001C39D3">
              <w:rPr>
                <w:webHidden/>
              </w:rPr>
              <w:instrText xml:space="preserve"> PAGEREF _Toc81830743 \h </w:instrText>
            </w:r>
            <w:r w:rsidR="001C39D3">
              <w:rPr>
                <w:webHidden/>
              </w:rPr>
            </w:r>
            <w:r w:rsidR="001C39D3">
              <w:rPr>
                <w:webHidden/>
              </w:rPr>
              <w:fldChar w:fldCharType="separate"/>
            </w:r>
            <w:r w:rsidR="00E34CEB">
              <w:rPr>
                <w:webHidden/>
              </w:rPr>
              <w:t>20</w:t>
            </w:r>
            <w:r w:rsidR="001C39D3">
              <w:rPr>
                <w:webHidden/>
              </w:rPr>
              <w:fldChar w:fldCharType="end"/>
            </w:r>
          </w:hyperlink>
        </w:p>
        <w:p w14:paraId="2F9A3122" w14:textId="66389A34" w:rsidR="001C39D3" w:rsidRDefault="0072002C">
          <w:pPr>
            <w:pStyle w:val="14"/>
            <w:rPr>
              <w:rFonts w:asciiTheme="minorHAnsi" w:eastAsiaTheme="minorEastAsia" w:hAnsiTheme="minorHAnsi" w:cstheme="minorBidi"/>
              <w:b w:val="0"/>
              <w:bCs w:val="0"/>
              <w:caps w:val="0"/>
              <w:sz w:val="22"/>
              <w:szCs w:val="22"/>
              <w:lang w:eastAsia="uk-UA"/>
            </w:rPr>
          </w:pPr>
          <w:hyperlink w:anchor="_Toc81830744" w:history="1">
            <w:r w:rsidR="001C39D3" w:rsidRPr="008058DA">
              <w:rPr>
                <w:rStyle w:val="a5"/>
              </w:rPr>
              <w:t>12.</w:t>
            </w:r>
            <w:r w:rsidR="001C39D3">
              <w:rPr>
                <w:rFonts w:asciiTheme="minorHAnsi" w:eastAsiaTheme="minorEastAsia" w:hAnsiTheme="minorHAnsi" w:cstheme="minorBidi"/>
                <w:b w:val="0"/>
                <w:bCs w:val="0"/>
                <w:caps w:val="0"/>
                <w:sz w:val="22"/>
                <w:szCs w:val="22"/>
                <w:lang w:eastAsia="uk-UA"/>
              </w:rPr>
              <w:tab/>
            </w:r>
            <w:r w:rsidR="001C39D3" w:rsidRPr="008058DA">
              <w:rPr>
                <w:rStyle w:val="a5"/>
              </w:rPr>
              <w:t>ДОГОВІРНЕ СПИСАННЯ</w:t>
            </w:r>
            <w:r w:rsidR="001C39D3">
              <w:rPr>
                <w:webHidden/>
              </w:rPr>
              <w:tab/>
            </w:r>
            <w:r w:rsidR="001C39D3">
              <w:rPr>
                <w:webHidden/>
              </w:rPr>
              <w:fldChar w:fldCharType="begin"/>
            </w:r>
            <w:r w:rsidR="001C39D3">
              <w:rPr>
                <w:webHidden/>
              </w:rPr>
              <w:instrText xml:space="preserve"> PAGEREF _Toc81830744 \h </w:instrText>
            </w:r>
            <w:r w:rsidR="001C39D3">
              <w:rPr>
                <w:webHidden/>
              </w:rPr>
            </w:r>
            <w:r w:rsidR="001C39D3">
              <w:rPr>
                <w:webHidden/>
              </w:rPr>
              <w:fldChar w:fldCharType="separate"/>
            </w:r>
            <w:r w:rsidR="00E34CEB">
              <w:rPr>
                <w:webHidden/>
              </w:rPr>
              <w:t>20</w:t>
            </w:r>
            <w:r w:rsidR="001C39D3">
              <w:rPr>
                <w:webHidden/>
              </w:rPr>
              <w:fldChar w:fldCharType="end"/>
            </w:r>
          </w:hyperlink>
        </w:p>
        <w:p w14:paraId="495BAB56" w14:textId="75AA4404" w:rsidR="001C39D3" w:rsidRDefault="0072002C">
          <w:pPr>
            <w:pStyle w:val="14"/>
            <w:rPr>
              <w:rFonts w:asciiTheme="minorHAnsi" w:eastAsiaTheme="minorEastAsia" w:hAnsiTheme="minorHAnsi" w:cstheme="minorBidi"/>
              <w:b w:val="0"/>
              <w:bCs w:val="0"/>
              <w:caps w:val="0"/>
              <w:sz w:val="22"/>
              <w:szCs w:val="22"/>
              <w:lang w:eastAsia="uk-UA"/>
            </w:rPr>
          </w:pPr>
          <w:hyperlink w:anchor="_Toc81830745" w:history="1">
            <w:r w:rsidR="001C39D3" w:rsidRPr="008058DA">
              <w:rPr>
                <w:rStyle w:val="a5"/>
              </w:rPr>
              <w:t>13.</w:t>
            </w:r>
            <w:r w:rsidR="001C39D3">
              <w:rPr>
                <w:rFonts w:asciiTheme="minorHAnsi" w:eastAsiaTheme="minorEastAsia" w:hAnsiTheme="minorHAnsi" w:cstheme="minorBidi"/>
                <w:b w:val="0"/>
                <w:bCs w:val="0"/>
                <w:caps w:val="0"/>
                <w:sz w:val="22"/>
                <w:szCs w:val="22"/>
                <w:lang w:eastAsia="uk-UA"/>
              </w:rPr>
              <w:tab/>
            </w:r>
            <w:r w:rsidR="001C39D3" w:rsidRPr="008058DA">
              <w:rPr>
                <w:rStyle w:val="a5"/>
              </w:rPr>
              <w:t>ЗАПЕВНЕННЯ ТА ГАРАНТІЇ КЛІЄНТА</w:t>
            </w:r>
            <w:r w:rsidR="001C39D3">
              <w:rPr>
                <w:webHidden/>
              </w:rPr>
              <w:tab/>
            </w:r>
            <w:r w:rsidR="001C39D3">
              <w:rPr>
                <w:webHidden/>
              </w:rPr>
              <w:fldChar w:fldCharType="begin"/>
            </w:r>
            <w:r w:rsidR="001C39D3">
              <w:rPr>
                <w:webHidden/>
              </w:rPr>
              <w:instrText xml:space="preserve"> PAGEREF _Toc81830745 \h </w:instrText>
            </w:r>
            <w:r w:rsidR="001C39D3">
              <w:rPr>
                <w:webHidden/>
              </w:rPr>
            </w:r>
            <w:r w:rsidR="001C39D3">
              <w:rPr>
                <w:webHidden/>
              </w:rPr>
              <w:fldChar w:fldCharType="separate"/>
            </w:r>
            <w:r w:rsidR="00E34CEB">
              <w:rPr>
                <w:webHidden/>
              </w:rPr>
              <w:t>22</w:t>
            </w:r>
            <w:r w:rsidR="001C39D3">
              <w:rPr>
                <w:webHidden/>
              </w:rPr>
              <w:fldChar w:fldCharType="end"/>
            </w:r>
          </w:hyperlink>
        </w:p>
        <w:p w14:paraId="5CC8CEBE" w14:textId="431DE0E7" w:rsidR="001C39D3" w:rsidRDefault="0072002C">
          <w:pPr>
            <w:pStyle w:val="14"/>
            <w:rPr>
              <w:rFonts w:asciiTheme="minorHAnsi" w:eastAsiaTheme="minorEastAsia" w:hAnsiTheme="minorHAnsi" w:cstheme="minorBidi"/>
              <w:b w:val="0"/>
              <w:bCs w:val="0"/>
              <w:caps w:val="0"/>
              <w:sz w:val="22"/>
              <w:szCs w:val="22"/>
              <w:lang w:eastAsia="uk-UA"/>
            </w:rPr>
          </w:pPr>
          <w:hyperlink w:anchor="_Toc81830746" w:history="1">
            <w:r w:rsidR="001C39D3" w:rsidRPr="008058DA">
              <w:rPr>
                <w:rStyle w:val="a5"/>
              </w:rPr>
              <w:t>14.</w:t>
            </w:r>
            <w:r w:rsidR="001C39D3">
              <w:rPr>
                <w:rFonts w:asciiTheme="minorHAnsi" w:eastAsiaTheme="minorEastAsia" w:hAnsiTheme="minorHAnsi" w:cstheme="minorBidi"/>
                <w:b w:val="0"/>
                <w:bCs w:val="0"/>
                <w:caps w:val="0"/>
                <w:sz w:val="22"/>
                <w:szCs w:val="22"/>
                <w:lang w:eastAsia="uk-UA"/>
              </w:rPr>
              <w:tab/>
            </w:r>
            <w:r w:rsidR="001C39D3" w:rsidRPr="008058DA">
              <w:rPr>
                <w:rStyle w:val="a5"/>
              </w:rPr>
              <w:t>КОНФІДЕНЦІЙНІСТЬ</w:t>
            </w:r>
            <w:r w:rsidR="001C39D3">
              <w:rPr>
                <w:webHidden/>
              </w:rPr>
              <w:tab/>
            </w:r>
            <w:r w:rsidR="001C39D3">
              <w:rPr>
                <w:webHidden/>
              </w:rPr>
              <w:fldChar w:fldCharType="begin"/>
            </w:r>
            <w:r w:rsidR="001C39D3">
              <w:rPr>
                <w:webHidden/>
              </w:rPr>
              <w:instrText xml:space="preserve"> PAGEREF _Toc81830746 \h </w:instrText>
            </w:r>
            <w:r w:rsidR="001C39D3">
              <w:rPr>
                <w:webHidden/>
              </w:rPr>
            </w:r>
            <w:r w:rsidR="001C39D3">
              <w:rPr>
                <w:webHidden/>
              </w:rPr>
              <w:fldChar w:fldCharType="separate"/>
            </w:r>
            <w:r w:rsidR="00E34CEB">
              <w:rPr>
                <w:webHidden/>
              </w:rPr>
              <w:t>22</w:t>
            </w:r>
            <w:r w:rsidR="001C39D3">
              <w:rPr>
                <w:webHidden/>
              </w:rPr>
              <w:fldChar w:fldCharType="end"/>
            </w:r>
          </w:hyperlink>
        </w:p>
        <w:p w14:paraId="1EB03A53" w14:textId="69CCC94A" w:rsidR="001C39D3" w:rsidRDefault="0072002C">
          <w:pPr>
            <w:pStyle w:val="14"/>
            <w:rPr>
              <w:rFonts w:asciiTheme="minorHAnsi" w:eastAsiaTheme="minorEastAsia" w:hAnsiTheme="minorHAnsi" w:cstheme="minorBidi"/>
              <w:b w:val="0"/>
              <w:bCs w:val="0"/>
              <w:caps w:val="0"/>
              <w:sz w:val="22"/>
              <w:szCs w:val="22"/>
              <w:lang w:eastAsia="uk-UA"/>
            </w:rPr>
          </w:pPr>
          <w:hyperlink w:anchor="_Toc81830747" w:history="1">
            <w:r w:rsidR="001C39D3" w:rsidRPr="008058DA">
              <w:rPr>
                <w:rStyle w:val="a5"/>
              </w:rPr>
              <w:t>15.</w:t>
            </w:r>
            <w:r w:rsidR="001C39D3">
              <w:rPr>
                <w:rFonts w:asciiTheme="minorHAnsi" w:eastAsiaTheme="minorEastAsia" w:hAnsiTheme="minorHAnsi" w:cstheme="minorBidi"/>
                <w:b w:val="0"/>
                <w:bCs w:val="0"/>
                <w:caps w:val="0"/>
                <w:sz w:val="22"/>
                <w:szCs w:val="22"/>
                <w:lang w:eastAsia="uk-UA"/>
              </w:rPr>
              <w:tab/>
            </w:r>
            <w:r w:rsidR="001C39D3" w:rsidRPr="008058DA">
              <w:rPr>
                <w:rStyle w:val="a5"/>
              </w:rPr>
              <w:t>ЗАХИСТ ПЕРСОНАЛЬНИХ ДАНИХ</w:t>
            </w:r>
            <w:r w:rsidR="001C39D3">
              <w:rPr>
                <w:webHidden/>
              </w:rPr>
              <w:tab/>
            </w:r>
            <w:r w:rsidR="001C39D3">
              <w:rPr>
                <w:webHidden/>
              </w:rPr>
              <w:fldChar w:fldCharType="begin"/>
            </w:r>
            <w:r w:rsidR="001C39D3">
              <w:rPr>
                <w:webHidden/>
              </w:rPr>
              <w:instrText xml:space="preserve"> PAGEREF _Toc81830747 \h </w:instrText>
            </w:r>
            <w:r w:rsidR="001C39D3">
              <w:rPr>
                <w:webHidden/>
              </w:rPr>
            </w:r>
            <w:r w:rsidR="001C39D3">
              <w:rPr>
                <w:webHidden/>
              </w:rPr>
              <w:fldChar w:fldCharType="separate"/>
            </w:r>
            <w:r w:rsidR="00E34CEB">
              <w:rPr>
                <w:webHidden/>
              </w:rPr>
              <w:t>23</w:t>
            </w:r>
            <w:r w:rsidR="001C39D3">
              <w:rPr>
                <w:webHidden/>
              </w:rPr>
              <w:fldChar w:fldCharType="end"/>
            </w:r>
          </w:hyperlink>
        </w:p>
        <w:p w14:paraId="69BA39D2" w14:textId="3E77D487" w:rsidR="001C39D3" w:rsidRDefault="0072002C">
          <w:pPr>
            <w:pStyle w:val="14"/>
            <w:rPr>
              <w:rFonts w:asciiTheme="minorHAnsi" w:eastAsiaTheme="minorEastAsia" w:hAnsiTheme="minorHAnsi" w:cstheme="minorBidi"/>
              <w:b w:val="0"/>
              <w:bCs w:val="0"/>
              <w:caps w:val="0"/>
              <w:sz w:val="22"/>
              <w:szCs w:val="22"/>
              <w:lang w:eastAsia="uk-UA"/>
            </w:rPr>
          </w:pPr>
          <w:hyperlink w:anchor="_Toc81830748" w:history="1">
            <w:r w:rsidR="001C39D3" w:rsidRPr="008058DA">
              <w:rPr>
                <w:rStyle w:val="a5"/>
              </w:rPr>
              <w:t>16.</w:t>
            </w:r>
            <w:r w:rsidR="001C39D3">
              <w:rPr>
                <w:rFonts w:asciiTheme="minorHAnsi" w:eastAsiaTheme="minorEastAsia" w:hAnsiTheme="minorHAnsi" w:cstheme="minorBidi"/>
                <w:b w:val="0"/>
                <w:bCs w:val="0"/>
                <w:caps w:val="0"/>
                <w:sz w:val="22"/>
                <w:szCs w:val="22"/>
                <w:lang w:eastAsia="uk-UA"/>
              </w:rPr>
              <w:tab/>
            </w:r>
            <w:r w:rsidR="001C39D3" w:rsidRPr="008058DA">
              <w:rPr>
                <w:rStyle w:val="a5"/>
              </w:rPr>
              <w:t>ПОВІДОМЛЕННЯ</w:t>
            </w:r>
            <w:r w:rsidR="001C39D3">
              <w:rPr>
                <w:webHidden/>
              </w:rPr>
              <w:tab/>
            </w:r>
            <w:r w:rsidR="001C39D3">
              <w:rPr>
                <w:webHidden/>
              </w:rPr>
              <w:fldChar w:fldCharType="begin"/>
            </w:r>
            <w:r w:rsidR="001C39D3">
              <w:rPr>
                <w:webHidden/>
              </w:rPr>
              <w:instrText xml:space="preserve"> PAGEREF _Toc81830748 \h </w:instrText>
            </w:r>
            <w:r w:rsidR="001C39D3">
              <w:rPr>
                <w:webHidden/>
              </w:rPr>
            </w:r>
            <w:r w:rsidR="001C39D3">
              <w:rPr>
                <w:webHidden/>
              </w:rPr>
              <w:fldChar w:fldCharType="separate"/>
            </w:r>
            <w:r w:rsidR="00E34CEB">
              <w:rPr>
                <w:webHidden/>
              </w:rPr>
              <w:t>23</w:t>
            </w:r>
            <w:r w:rsidR="001C39D3">
              <w:rPr>
                <w:webHidden/>
              </w:rPr>
              <w:fldChar w:fldCharType="end"/>
            </w:r>
          </w:hyperlink>
        </w:p>
        <w:p w14:paraId="28492BEB" w14:textId="0EDB66BE" w:rsidR="001C39D3" w:rsidRDefault="0072002C">
          <w:pPr>
            <w:pStyle w:val="14"/>
            <w:rPr>
              <w:rFonts w:asciiTheme="minorHAnsi" w:eastAsiaTheme="minorEastAsia" w:hAnsiTheme="minorHAnsi" w:cstheme="minorBidi"/>
              <w:b w:val="0"/>
              <w:bCs w:val="0"/>
              <w:caps w:val="0"/>
              <w:sz w:val="22"/>
              <w:szCs w:val="22"/>
              <w:lang w:eastAsia="uk-UA"/>
            </w:rPr>
          </w:pPr>
          <w:hyperlink w:anchor="_Toc81830749" w:history="1">
            <w:r w:rsidR="001C39D3" w:rsidRPr="008058DA">
              <w:rPr>
                <w:rStyle w:val="a5"/>
              </w:rPr>
              <w:t>17.</w:t>
            </w:r>
            <w:r w:rsidR="001C39D3">
              <w:rPr>
                <w:rFonts w:asciiTheme="minorHAnsi" w:eastAsiaTheme="minorEastAsia" w:hAnsiTheme="minorHAnsi" w:cstheme="minorBidi"/>
                <w:b w:val="0"/>
                <w:bCs w:val="0"/>
                <w:caps w:val="0"/>
                <w:sz w:val="22"/>
                <w:szCs w:val="22"/>
                <w:lang w:eastAsia="uk-UA"/>
              </w:rPr>
              <w:tab/>
            </w:r>
            <w:r w:rsidR="001C39D3" w:rsidRPr="008058DA">
              <w:rPr>
                <w:rStyle w:val="a5"/>
              </w:rPr>
              <w:t>НЕПЕРЕБОРНА СИЛА (ФОРС-МАЖОР)</w:t>
            </w:r>
            <w:r w:rsidR="001C39D3">
              <w:rPr>
                <w:webHidden/>
              </w:rPr>
              <w:tab/>
            </w:r>
            <w:r w:rsidR="001C39D3">
              <w:rPr>
                <w:webHidden/>
              </w:rPr>
              <w:fldChar w:fldCharType="begin"/>
            </w:r>
            <w:r w:rsidR="001C39D3">
              <w:rPr>
                <w:webHidden/>
              </w:rPr>
              <w:instrText xml:space="preserve"> PAGEREF _Toc81830749 \h </w:instrText>
            </w:r>
            <w:r w:rsidR="001C39D3">
              <w:rPr>
                <w:webHidden/>
              </w:rPr>
            </w:r>
            <w:r w:rsidR="001C39D3">
              <w:rPr>
                <w:webHidden/>
              </w:rPr>
              <w:fldChar w:fldCharType="separate"/>
            </w:r>
            <w:r w:rsidR="00E34CEB">
              <w:rPr>
                <w:webHidden/>
              </w:rPr>
              <w:t>24</w:t>
            </w:r>
            <w:r w:rsidR="001C39D3">
              <w:rPr>
                <w:webHidden/>
              </w:rPr>
              <w:fldChar w:fldCharType="end"/>
            </w:r>
          </w:hyperlink>
        </w:p>
        <w:p w14:paraId="1A26AF2A" w14:textId="54EBC9A3" w:rsidR="001C39D3" w:rsidRDefault="0072002C">
          <w:pPr>
            <w:pStyle w:val="14"/>
            <w:rPr>
              <w:rFonts w:asciiTheme="minorHAnsi" w:eastAsiaTheme="minorEastAsia" w:hAnsiTheme="minorHAnsi" w:cstheme="minorBidi"/>
              <w:b w:val="0"/>
              <w:bCs w:val="0"/>
              <w:caps w:val="0"/>
              <w:sz w:val="22"/>
              <w:szCs w:val="22"/>
              <w:lang w:eastAsia="uk-UA"/>
            </w:rPr>
          </w:pPr>
          <w:hyperlink w:anchor="_Toc81830750" w:history="1">
            <w:r w:rsidR="001C39D3" w:rsidRPr="008058DA">
              <w:rPr>
                <w:rStyle w:val="a5"/>
              </w:rPr>
              <w:t>18.</w:t>
            </w:r>
            <w:r w:rsidR="001C39D3">
              <w:rPr>
                <w:rFonts w:asciiTheme="minorHAnsi" w:eastAsiaTheme="minorEastAsia" w:hAnsiTheme="minorHAnsi" w:cstheme="minorBidi"/>
                <w:b w:val="0"/>
                <w:bCs w:val="0"/>
                <w:caps w:val="0"/>
                <w:sz w:val="22"/>
                <w:szCs w:val="22"/>
                <w:lang w:eastAsia="uk-UA"/>
              </w:rPr>
              <w:tab/>
            </w:r>
            <w:r w:rsidR="001C39D3" w:rsidRPr="008058DA">
              <w:rPr>
                <w:rStyle w:val="a5"/>
              </w:rPr>
              <w:t>ПОРЯДОК РОЗГЛЯДУ СПОРІВ</w:t>
            </w:r>
            <w:r w:rsidR="001C39D3">
              <w:rPr>
                <w:webHidden/>
              </w:rPr>
              <w:tab/>
            </w:r>
            <w:r w:rsidR="001C39D3">
              <w:rPr>
                <w:webHidden/>
              </w:rPr>
              <w:fldChar w:fldCharType="begin"/>
            </w:r>
            <w:r w:rsidR="001C39D3">
              <w:rPr>
                <w:webHidden/>
              </w:rPr>
              <w:instrText xml:space="preserve"> PAGEREF _Toc81830750 \h </w:instrText>
            </w:r>
            <w:r w:rsidR="001C39D3">
              <w:rPr>
                <w:webHidden/>
              </w:rPr>
            </w:r>
            <w:r w:rsidR="001C39D3">
              <w:rPr>
                <w:webHidden/>
              </w:rPr>
              <w:fldChar w:fldCharType="separate"/>
            </w:r>
            <w:r w:rsidR="00E34CEB">
              <w:rPr>
                <w:webHidden/>
              </w:rPr>
              <w:t>25</w:t>
            </w:r>
            <w:r w:rsidR="001C39D3">
              <w:rPr>
                <w:webHidden/>
              </w:rPr>
              <w:fldChar w:fldCharType="end"/>
            </w:r>
          </w:hyperlink>
        </w:p>
        <w:p w14:paraId="591A9B19" w14:textId="37140D7C" w:rsidR="001C39D3" w:rsidRDefault="0072002C">
          <w:pPr>
            <w:pStyle w:val="14"/>
            <w:rPr>
              <w:rFonts w:asciiTheme="minorHAnsi" w:eastAsiaTheme="minorEastAsia" w:hAnsiTheme="minorHAnsi" w:cstheme="minorBidi"/>
              <w:b w:val="0"/>
              <w:bCs w:val="0"/>
              <w:caps w:val="0"/>
              <w:sz w:val="22"/>
              <w:szCs w:val="22"/>
              <w:lang w:eastAsia="uk-UA"/>
            </w:rPr>
          </w:pPr>
          <w:hyperlink w:anchor="_Toc81830751" w:history="1">
            <w:r w:rsidR="001C39D3" w:rsidRPr="008058DA">
              <w:rPr>
                <w:rStyle w:val="a5"/>
              </w:rPr>
              <w:t>19.</w:t>
            </w:r>
            <w:r w:rsidR="001C39D3">
              <w:rPr>
                <w:rFonts w:asciiTheme="minorHAnsi" w:eastAsiaTheme="minorEastAsia" w:hAnsiTheme="minorHAnsi" w:cstheme="minorBidi"/>
                <w:b w:val="0"/>
                <w:bCs w:val="0"/>
                <w:caps w:val="0"/>
                <w:sz w:val="22"/>
                <w:szCs w:val="22"/>
                <w:lang w:eastAsia="uk-UA"/>
              </w:rPr>
              <w:tab/>
            </w:r>
            <w:r w:rsidR="001C39D3" w:rsidRPr="008058DA">
              <w:rPr>
                <w:rStyle w:val="a5"/>
              </w:rPr>
              <w:t>FATCA</w:t>
            </w:r>
            <w:r w:rsidR="001C39D3">
              <w:rPr>
                <w:webHidden/>
              </w:rPr>
              <w:tab/>
            </w:r>
            <w:r w:rsidR="001C39D3">
              <w:rPr>
                <w:webHidden/>
              </w:rPr>
              <w:fldChar w:fldCharType="begin"/>
            </w:r>
            <w:r w:rsidR="001C39D3">
              <w:rPr>
                <w:webHidden/>
              </w:rPr>
              <w:instrText xml:space="preserve"> PAGEREF _Toc81830751 \h </w:instrText>
            </w:r>
            <w:r w:rsidR="001C39D3">
              <w:rPr>
                <w:webHidden/>
              </w:rPr>
            </w:r>
            <w:r w:rsidR="001C39D3">
              <w:rPr>
                <w:webHidden/>
              </w:rPr>
              <w:fldChar w:fldCharType="separate"/>
            </w:r>
            <w:r w:rsidR="00E34CEB">
              <w:rPr>
                <w:webHidden/>
              </w:rPr>
              <w:t>25</w:t>
            </w:r>
            <w:r w:rsidR="001C39D3">
              <w:rPr>
                <w:webHidden/>
              </w:rPr>
              <w:fldChar w:fldCharType="end"/>
            </w:r>
          </w:hyperlink>
        </w:p>
        <w:p w14:paraId="6CBCFACD" w14:textId="5CD81D12" w:rsidR="001C39D3" w:rsidRDefault="0072002C">
          <w:pPr>
            <w:pStyle w:val="14"/>
            <w:rPr>
              <w:rFonts w:asciiTheme="minorHAnsi" w:eastAsiaTheme="minorEastAsia" w:hAnsiTheme="minorHAnsi" w:cstheme="minorBidi"/>
              <w:b w:val="0"/>
              <w:bCs w:val="0"/>
              <w:caps w:val="0"/>
              <w:sz w:val="22"/>
              <w:szCs w:val="22"/>
              <w:lang w:eastAsia="uk-UA"/>
            </w:rPr>
          </w:pPr>
          <w:hyperlink w:anchor="_Toc81830752" w:history="1">
            <w:r w:rsidR="001C39D3" w:rsidRPr="008058DA">
              <w:rPr>
                <w:rStyle w:val="a5"/>
              </w:rPr>
              <w:t>20.</w:t>
            </w:r>
            <w:r w:rsidR="001C39D3">
              <w:rPr>
                <w:rFonts w:asciiTheme="minorHAnsi" w:eastAsiaTheme="minorEastAsia" w:hAnsiTheme="minorHAnsi" w:cstheme="minorBidi"/>
                <w:b w:val="0"/>
                <w:bCs w:val="0"/>
                <w:caps w:val="0"/>
                <w:sz w:val="22"/>
                <w:szCs w:val="22"/>
                <w:lang w:eastAsia="uk-UA"/>
              </w:rPr>
              <w:tab/>
            </w:r>
            <w:r w:rsidR="001C39D3" w:rsidRPr="008058DA">
              <w:rPr>
                <w:rStyle w:val="a5"/>
              </w:rPr>
              <w:t>ЗАПОБІГАННЯ ЛЕГАЛІЗАЦІЇ (ВІДМИВАННЮ) ДОХОДІВ, ОДЕРЖАНИХ ЗЛОЧИННИМ ШЛЯХОМ</w:t>
            </w:r>
            <w:r w:rsidR="001C39D3">
              <w:rPr>
                <w:webHidden/>
              </w:rPr>
              <w:tab/>
            </w:r>
            <w:r w:rsidR="001C39D3">
              <w:rPr>
                <w:webHidden/>
              </w:rPr>
              <w:fldChar w:fldCharType="begin"/>
            </w:r>
            <w:r w:rsidR="001C39D3">
              <w:rPr>
                <w:webHidden/>
              </w:rPr>
              <w:instrText xml:space="preserve"> PAGEREF _Toc81830752 \h </w:instrText>
            </w:r>
            <w:r w:rsidR="001C39D3">
              <w:rPr>
                <w:webHidden/>
              </w:rPr>
            </w:r>
            <w:r w:rsidR="001C39D3">
              <w:rPr>
                <w:webHidden/>
              </w:rPr>
              <w:fldChar w:fldCharType="separate"/>
            </w:r>
            <w:r w:rsidR="00E34CEB">
              <w:rPr>
                <w:webHidden/>
              </w:rPr>
              <w:t>26</w:t>
            </w:r>
            <w:r w:rsidR="001C39D3">
              <w:rPr>
                <w:webHidden/>
              </w:rPr>
              <w:fldChar w:fldCharType="end"/>
            </w:r>
          </w:hyperlink>
        </w:p>
        <w:p w14:paraId="28EE79D1" w14:textId="55BAAF3C" w:rsidR="001C39D3" w:rsidRDefault="0072002C">
          <w:pPr>
            <w:pStyle w:val="14"/>
            <w:rPr>
              <w:rFonts w:asciiTheme="minorHAnsi" w:eastAsiaTheme="minorEastAsia" w:hAnsiTheme="minorHAnsi" w:cstheme="minorBidi"/>
              <w:b w:val="0"/>
              <w:bCs w:val="0"/>
              <w:caps w:val="0"/>
              <w:sz w:val="22"/>
              <w:szCs w:val="22"/>
              <w:lang w:eastAsia="uk-UA"/>
            </w:rPr>
          </w:pPr>
          <w:hyperlink w:anchor="_Toc81830753" w:history="1">
            <w:r w:rsidR="001C39D3" w:rsidRPr="008058DA">
              <w:rPr>
                <w:rStyle w:val="a5"/>
              </w:rPr>
              <w:t>21.</w:t>
            </w:r>
            <w:r w:rsidR="001C39D3">
              <w:rPr>
                <w:rFonts w:asciiTheme="minorHAnsi" w:eastAsiaTheme="minorEastAsia" w:hAnsiTheme="minorHAnsi" w:cstheme="minorBidi"/>
                <w:b w:val="0"/>
                <w:bCs w:val="0"/>
                <w:caps w:val="0"/>
                <w:sz w:val="22"/>
                <w:szCs w:val="22"/>
                <w:lang w:eastAsia="uk-UA"/>
              </w:rPr>
              <w:tab/>
            </w:r>
            <w:r w:rsidR="001C39D3" w:rsidRPr="008058DA">
              <w:rPr>
                <w:rStyle w:val="a5"/>
              </w:rPr>
              <w:t>СТРОК ДІЇ, ЗМІНА ТА РОЗІРВАННЯ ГЕНЕРАЛЬНОГО ДОГОВОРУ. ІНШІ УМОВИ</w:t>
            </w:r>
            <w:r w:rsidR="001C39D3">
              <w:rPr>
                <w:webHidden/>
              </w:rPr>
              <w:tab/>
            </w:r>
            <w:r w:rsidR="001C39D3">
              <w:rPr>
                <w:webHidden/>
              </w:rPr>
              <w:fldChar w:fldCharType="begin"/>
            </w:r>
            <w:r w:rsidR="001C39D3">
              <w:rPr>
                <w:webHidden/>
              </w:rPr>
              <w:instrText xml:space="preserve"> PAGEREF _Toc81830753 \h </w:instrText>
            </w:r>
            <w:r w:rsidR="001C39D3">
              <w:rPr>
                <w:webHidden/>
              </w:rPr>
            </w:r>
            <w:r w:rsidR="001C39D3">
              <w:rPr>
                <w:webHidden/>
              </w:rPr>
              <w:fldChar w:fldCharType="separate"/>
            </w:r>
            <w:r w:rsidR="00E34CEB">
              <w:rPr>
                <w:webHidden/>
              </w:rPr>
              <w:t>26</w:t>
            </w:r>
            <w:r w:rsidR="001C39D3">
              <w:rPr>
                <w:webHidden/>
              </w:rPr>
              <w:fldChar w:fldCharType="end"/>
            </w:r>
          </w:hyperlink>
        </w:p>
        <w:p w14:paraId="17E3A9B5" w14:textId="5FC41DC4" w:rsidR="00470EAC" w:rsidRPr="001171D8" w:rsidRDefault="00470EAC">
          <w:r w:rsidRPr="001171D8">
            <w:rPr>
              <w:b/>
              <w:bCs/>
            </w:rPr>
            <w:fldChar w:fldCharType="end"/>
          </w:r>
        </w:p>
      </w:sdtContent>
    </w:sdt>
    <w:p w14:paraId="4CB38A92" w14:textId="58FBFBC2" w:rsidR="00744D2F" w:rsidRPr="001171D8" w:rsidRDefault="00744D2F" w:rsidP="00376B85">
      <w:pPr>
        <w:pStyle w:val="a3"/>
        <w:spacing w:line="283" w:lineRule="exact"/>
        <w:ind w:left="0"/>
        <w:rPr>
          <w:b/>
          <w:sz w:val="20"/>
          <w:szCs w:val="20"/>
          <w:lang w:val="uk-UA"/>
        </w:rPr>
      </w:pPr>
    </w:p>
    <w:p w14:paraId="3FF46226" w14:textId="6D56BA75" w:rsidR="00C77541" w:rsidRPr="001171D8" w:rsidRDefault="00C77541" w:rsidP="00376B85">
      <w:pPr>
        <w:pStyle w:val="a3"/>
        <w:spacing w:line="283" w:lineRule="exact"/>
        <w:ind w:left="0"/>
        <w:rPr>
          <w:b/>
          <w:sz w:val="20"/>
          <w:szCs w:val="20"/>
          <w:lang w:val="uk-UA"/>
        </w:rPr>
      </w:pPr>
    </w:p>
    <w:p w14:paraId="333C146A" w14:textId="77777777" w:rsidR="00C77541" w:rsidRPr="001171D8" w:rsidRDefault="00C77541" w:rsidP="00376B85">
      <w:pPr>
        <w:pStyle w:val="a3"/>
        <w:spacing w:line="283" w:lineRule="exact"/>
        <w:ind w:left="0"/>
        <w:rPr>
          <w:b/>
          <w:sz w:val="20"/>
          <w:szCs w:val="20"/>
          <w:lang w:val="uk-UA"/>
        </w:rPr>
      </w:pPr>
    </w:p>
    <w:p w14:paraId="548BAB05" w14:textId="75945175" w:rsidR="00C84E78" w:rsidRPr="001171D8" w:rsidRDefault="00C84E78" w:rsidP="0029468C">
      <w:pPr>
        <w:pStyle w:val="a3"/>
        <w:numPr>
          <w:ilvl w:val="0"/>
          <w:numId w:val="2"/>
        </w:numPr>
        <w:spacing w:line="283" w:lineRule="exact"/>
        <w:jc w:val="center"/>
        <w:outlineLvl w:val="0"/>
        <w:rPr>
          <w:b/>
          <w:caps/>
          <w:sz w:val="20"/>
          <w:szCs w:val="20"/>
          <w:lang w:val="uk-UA"/>
        </w:rPr>
      </w:pPr>
      <w:bookmarkStart w:id="6" w:name="_Toc6300232"/>
      <w:bookmarkStart w:id="7" w:name="_Toc81830727"/>
      <w:r w:rsidRPr="001171D8">
        <w:rPr>
          <w:b/>
          <w:caps/>
          <w:sz w:val="20"/>
          <w:szCs w:val="20"/>
          <w:lang w:val="uk-UA"/>
        </w:rPr>
        <w:lastRenderedPageBreak/>
        <w:t xml:space="preserve">Терміни, що застосовуються у </w:t>
      </w:r>
      <w:r w:rsidR="0062460D" w:rsidRPr="001171D8">
        <w:rPr>
          <w:b/>
          <w:caps/>
          <w:sz w:val="20"/>
          <w:szCs w:val="20"/>
          <w:lang w:val="uk-UA"/>
        </w:rPr>
        <w:t xml:space="preserve">ГЕНЕРАЛЬНОМУ </w:t>
      </w:r>
      <w:r w:rsidRPr="001171D8">
        <w:rPr>
          <w:b/>
          <w:caps/>
          <w:sz w:val="20"/>
          <w:szCs w:val="20"/>
          <w:lang w:val="uk-UA"/>
        </w:rPr>
        <w:t>Договорі</w:t>
      </w:r>
      <w:bookmarkEnd w:id="6"/>
      <w:bookmarkEnd w:id="7"/>
    </w:p>
    <w:p w14:paraId="34FA8CE6" w14:textId="77777777" w:rsidR="002069A5" w:rsidRPr="001171D8" w:rsidRDefault="002069A5" w:rsidP="00455688">
      <w:pPr>
        <w:jc w:val="both"/>
        <w:rPr>
          <w:sz w:val="20"/>
          <w:szCs w:val="20"/>
        </w:rPr>
      </w:pPr>
    </w:p>
    <w:p w14:paraId="15A605D7"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bookmarkStart w:id="8" w:name="_Toc6300233"/>
      <w:r w:rsidRPr="001171D8">
        <w:rPr>
          <w:b/>
          <w:sz w:val="20"/>
          <w:szCs w:val="20"/>
        </w:rPr>
        <w:t>Активи Клієнта</w:t>
      </w:r>
      <w:r w:rsidRPr="001171D8">
        <w:rPr>
          <w:sz w:val="20"/>
          <w:szCs w:val="20"/>
        </w:rPr>
        <w:t xml:space="preserve"> – грошові кошти та/або фінансові інструменти, які обліковуються у внутрішньому обліку Торговця на рахунку Клієнта і повинні бути зараховані на цей рахунок, за мінусом грошових коштів та/або фінансових інструментів, що повинні бути сплачені та/або списані з цього рахунку.</w:t>
      </w:r>
      <w:bookmarkStart w:id="9" w:name="n22"/>
      <w:bookmarkEnd w:id="9"/>
    </w:p>
    <w:p w14:paraId="1D3ABE15" w14:textId="0A0566C5"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b/>
          <w:sz w:val="20"/>
          <w:szCs w:val="20"/>
        </w:rPr>
        <w:t>Анкета Оцінювання Клієнта</w:t>
      </w:r>
      <w:r w:rsidRPr="001171D8">
        <w:rPr>
          <w:sz w:val="20"/>
          <w:szCs w:val="20"/>
        </w:rPr>
        <w:t xml:space="preserve"> – анкета, яка заповнюється та підписується Клієнтом перед підписанням між Торговцем та Клієнтом Індивідуальної частини та містить достатню інформацію, на підставі якої Торговець приймає висновок стосовно віднесення Клієнта до категорії Кваліфікованих інвесторів, або Некваліфікованих інвесторів, або Прийнятних контрагентів.</w:t>
      </w:r>
    </w:p>
    <w:p w14:paraId="0C44549C" w14:textId="1DD80105"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b/>
          <w:bCs/>
          <w:sz w:val="20"/>
          <w:szCs w:val="20"/>
        </w:rPr>
        <w:t>Банк/Торговець</w:t>
      </w:r>
      <w:r w:rsidRPr="001171D8">
        <w:rPr>
          <w:sz w:val="20"/>
          <w:szCs w:val="20"/>
        </w:rPr>
        <w:t xml:space="preserve"> - АКЦІОНЕРНЕ ТОВАРИСТВО «СКАЙ БАНК» (АТ «СКАЙ  БАНК») та будь-які його структурні підрозділи на території України. </w:t>
      </w:r>
    </w:p>
    <w:p w14:paraId="02ABE846" w14:textId="6DE37FF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b/>
          <w:bCs/>
          <w:sz w:val="20"/>
          <w:szCs w:val="20"/>
        </w:rPr>
        <w:t>Банківський день</w:t>
      </w:r>
      <w:r w:rsidRPr="001171D8">
        <w:rPr>
          <w:sz w:val="20"/>
          <w:szCs w:val="20"/>
        </w:rPr>
        <w:t xml:space="preserve"> - частина Робочого дня, протягом якого Банк здійснює операції при роботі з </w:t>
      </w:r>
      <w:r w:rsidR="00D87729" w:rsidRPr="001171D8">
        <w:rPr>
          <w:sz w:val="20"/>
          <w:szCs w:val="20"/>
        </w:rPr>
        <w:t>К</w:t>
      </w:r>
      <w:r w:rsidRPr="001171D8">
        <w:rPr>
          <w:sz w:val="20"/>
          <w:szCs w:val="20"/>
        </w:rPr>
        <w:t>лієнтами.</w:t>
      </w:r>
    </w:p>
    <w:p w14:paraId="719AEF36" w14:textId="012DD43C" w:rsidR="006C3E8D" w:rsidRPr="001171D8" w:rsidRDefault="006C3E8D" w:rsidP="006C3E8D">
      <w:pPr>
        <w:pStyle w:val="rvps2"/>
        <w:shd w:val="clear" w:color="auto" w:fill="FFFFFF"/>
        <w:spacing w:before="120" w:beforeAutospacing="0" w:after="120" w:afterAutospacing="0"/>
        <w:ind w:firstLine="709"/>
        <w:jc w:val="both"/>
        <w:rPr>
          <w:sz w:val="20"/>
          <w:szCs w:val="20"/>
        </w:rPr>
      </w:pPr>
      <w:r w:rsidRPr="001171D8">
        <w:rPr>
          <w:b/>
          <w:sz w:val="20"/>
          <w:szCs w:val="20"/>
        </w:rPr>
        <w:t>Близька особа</w:t>
      </w:r>
      <w:r w:rsidRPr="001171D8">
        <w:rPr>
          <w:sz w:val="20"/>
          <w:szCs w:val="20"/>
        </w:rPr>
        <w:t xml:space="preserve"> - </w:t>
      </w:r>
      <w:bookmarkStart w:id="10" w:name="n80"/>
      <w:bookmarkEnd w:id="10"/>
      <w:r w:rsidRPr="001171D8">
        <w:rPr>
          <w:sz w:val="20"/>
          <w:szCs w:val="20"/>
        </w:rPr>
        <w:t>член сім’ї фізичної особи,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усиновлювач чи усиновлений, опікун чи піклувальник, особа, яка перебуває під опікою або піклуванням фізичної особи.</w:t>
      </w:r>
    </w:p>
    <w:p w14:paraId="5633AAB5" w14:textId="23E5E3F4" w:rsidR="00C472E3" w:rsidRPr="001171D8" w:rsidRDefault="00C472E3" w:rsidP="006C3E8D">
      <w:pPr>
        <w:pStyle w:val="rvps2"/>
        <w:shd w:val="clear" w:color="auto" w:fill="FFFFFF"/>
        <w:spacing w:before="120" w:beforeAutospacing="0" w:after="120" w:afterAutospacing="0"/>
        <w:ind w:firstLine="709"/>
        <w:jc w:val="both"/>
        <w:rPr>
          <w:sz w:val="20"/>
          <w:szCs w:val="20"/>
        </w:rPr>
      </w:pPr>
      <w:r w:rsidRPr="001171D8">
        <w:rPr>
          <w:b/>
          <w:bCs/>
          <w:sz w:val="20"/>
          <w:szCs w:val="20"/>
        </w:rPr>
        <w:t>Боргові зобов’язання</w:t>
      </w:r>
      <w:r w:rsidRPr="001171D8">
        <w:rPr>
          <w:sz w:val="20"/>
          <w:szCs w:val="20"/>
        </w:rPr>
        <w:t xml:space="preserve"> - всі та/або кожне з платіжних (грошових) та/або неплатіжних (не грошового характеру) зобов’язань Клієнта згідно Генерального договору та/або у зв’язку з Генеральним договором.</w:t>
      </w:r>
    </w:p>
    <w:p w14:paraId="5FD7E4AC" w14:textId="7EE104B2"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b/>
          <w:sz w:val="20"/>
          <w:szCs w:val="20"/>
        </w:rPr>
        <w:t>Винагорода</w:t>
      </w:r>
      <w:r w:rsidRPr="001171D8">
        <w:rPr>
          <w:sz w:val="20"/>
          <w:szCs w:val="20"/>
        </w:rPr>
        <w:t xml:space="preserve"> - грошові кошти, що сплачуються Клієнтом Торговцю в порядку, передбаченому Генеральним договором, за послуги, надані Клієнту в межах цього Генерального договору.</w:t>
      </w:r>
    </w:p>
    <w:p w14:paraId="6B74C20A" w14:textId="2EE3B77D" w:rsidR="0062445C" w:rsidRPr="001171D8" w:rsidRDefault="006C3E8D" w:rsidP="0062445C">
      <w:pPr>
        <w:pStyle w:val="rvps2"/>
        <w:tabs>
          <w:tab w:val="left" w:pos="1134"/>
        </w:tabs>
        <w:spacing w:before="120" w:beforeAutospacing="0" w:after="120" w:afterAutospacing="0" w:line="240" w:lineRule="atLeast"/>
        <w:ind w:firstLine="709"/>
        <w:jc w:val="both"/>
        <w:rPr>
          <w:sz w:val="20"/>
          <w:szCs w:val="20"/>
        </w:rPr>
      </w:pPr>
      <w:r w:rsidRPr="001171D8">
        <w:rPr>
          <w:b/>
          <w:bCs/>
          <w:sz w:val="20"/>
          <w:szCs w:val="20"/>
        </w:rPr>
        <w:t>Випадок невиконання умов Генерального договору</w:t>
      </w:r>
      <w:r w:rsidRPr="001171D8">
        <w:rPr>
          <w:sz w:val="20"/>
          <w:szCs w:val="20"/>
        </w:rPr>
        <w:t xml:space="preserve"> - </w:t>
      </w:r>
      <w:r w:rsidR="0062445C" w:rsidRPr="001171D8">
        <w:rPr>
          <w:sz w:val="20"/>
          <w:szCs w:val="20"/>
        </w:rPr>
        <w:t>факт(и) / обставина(и) / умова(и) невиконання та/або неналежного виконання Клієнтом положень(ня) Договору, документа(ів) / правочину(ів), посилання на який(і) міститься в Договорі.</w:t>
      </w:r>
    </w:p>
    <w:p w14:paraId="786C96A3"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bookmarkStart w:id="11" w:name="n23"/>
      <w:bookmarkEnd w:id="11"/>
      <w:r w:rsidRPr="001171D8">
        <w:rPr>
          <w:b/>
          <w:sz w:val="20"/>
          <w:szCs w:val="20"/>
        </w:rPr>
        <w:t>Відповідна особа</w:t>
      </w:r>
      <w:r w:rsidRPr="001171D8">
        <w:rPr>
          <w:sz w:val="20"/>
          <w:szCs w:val="20"/>
        </w:rPr>
        <w:t xml:space="preserve"> - будь-яка з перелічених осіб відносно Торговця:</w:t>
      </w:r>
    </w:p>
    <w:p w14:paraId="78DBEA97"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bookmarkStart w:id="12" w:name="n24"/>
      <w:bookmarkEnd w:id="12"/>
      <w:r w:rsidRPr="001171D8">
        <w:rPr>
          <w:sz w:val="20"/>
          <w:szCs w:val="20"/>
        </w:rPr>
        <w:t>а) особа, що входить до складу керівництва або є керівником структурного підрозділу;</w:t>
      </w:r>
      <w:bookmarkStart w:id="13" w:name="n25"/>
      <w:bookmarkEnd w:id="13"/>
    </w:p>
    <w:p w14:paraId="27C39AF8"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sz w:val="20"/>
          <w:szCs w:val="20"/>
        </w:rPr>
        <w:t>б) особа, яка є учасником (засновником) Торговця;</w:t>
      </w:r>
      <w:bookmarkStart w:id="14" w:name="n26"/>
      <w:bookmarkEnd w:id="14"/>
    </w:p>
    <w:p w14:paraId="161CD62B"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sz w:val="20"/>
          <w:szCs w:val="20"/>
        </w:rPr>
        <w:t>в) працівник, а також будь-яка інша фізична особа, послугами якої розпоряджається та послуги якої контролює Торговець та яка задіяна в наданні Торговцем інвестиційних послуг та/або здійсненні Торговцем дій чи наданні послуг, пов’язаних з такими послугам, та при провадженні Торговцем професійної діяльності на фондовому ринку (ринку цінних паперів).</w:t>
      </w:r>
      <w:bookmarkStart w:id="15" w:name="n27"/>
      <w:bookmarkEnd w:id="15"/>
    </w:p>
    <w:p w14:paraId="6B50DA54"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b/>
          <w:sz w:val="20"/>
          <w:szCs w:val="20"/>
        </w:rPr>
        <w:t>Внутрішня інформація</w:t>
      </w:r>
      <w:r w:rsidRPr="001171D8">
        <w:rPr>
          <w:sz w:val="20"/>
          <w:szCs w:val="20"/>
        </w:rPr>
        <w:t xml:space="preserve"> - внутрішня інформація включає такі види інформації:</w:t>
      </w:r>
      <w:bookmarkStart w:id="16" w:name="n28"/>
      <w:bookmarkEnd w:id="16"/>
    </w:p>
    <w:p w14:paraId="17D4B6E3"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sz w:val="20"/>
          <w:szCs w:val="20"/>
        </w:rPr>
        <w:t>а) інформацію точного характеру, яка не була оприлюднена, що стосується прямо або опосередковано одного чи кількох емітентів/осіб, що видали фінансовий інструмент або сторін строкових контрактів (далі - постачальників фінансових інструментів) або одного чи кількох фінансових інструментів, і яка у випадку її оприлюднення здійснювала би значний вплив на ціни таких фінансових інструментів або на ціни відповідних похідних фінансових інструментів;</w:t>
      </w:r>
      <w:bookmarkStart w:id="17" w:name="n29"/>
      <w:bookmarkStart w:id="18" w:name="n30"/>
      <w:bookmarkEnd w:id="17"/>
      <w:bookmarkEnd w:id="18"/>
    </w:p>
    <w:p w14:paraId="5678EB5E"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sz w:val="20"/>
          <w:szCs w:val="20"/>
        </w:rPr>
        <w:t>б) інформація, передана Клієнтом або що стосується відкладених замовлень Клієнтів щодо фінансових інструментів, яка має точний характер, стосується прямо або опосередковано одного чи декількох постачальників фінансових інструментів або одного чи декількох фінансових інструментів і яка у випадку її оприлюднення здійснювала би значний вплив на ціни таких фінансових інструментів, на ціни відповідних контрактів на ціни відповідних похідних фінансових інструментів.</w:t>
      </w:r>
    </w:p>
    <w:p w14:paraId="77EA6B3B"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b/>
          <w:sz w:val="20"/>
          <w:szCs w:val="20"/>
        </w:rPr>
        <w:t>Відкрита позиція за строковим контрактом</w:t>
      </w:r>
      <w:r w:rsidRPr="001171D8">
        <w:rPr>
          <w:sz w:val="20"/>
          <w:szCs w:val="20"/>
        </w:rPr>
        <w:t xml:space="preserve"> - обліковий запис на Інвестиційному рахунку Клієнта, що відображає його зобов'язання та права, що виникають внаслідок здійснення строкових угод з цим Строковим контрактом. </w:t>
      </w:r>
    </w:p>
    <w:p w14:paraId="7720C0D3"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b/>
          <w:sz w:val="20"/>
          <w:szCs w:val="20"/>
        </w:rPr>
        <w:lastRenderedPageBreak/>
        <w:t>Вільний залишок Активів</w:t>
      </w:r>
      <w:r w:rsidRPr="001171D8">
        <w:rPr>
          <w:sz w:val="20"/>
          <w:szCs w:val="20"/>
        </w:rPr>
        <w:t xml:space="preserve"> - Активи на Інвестиційному рахунку Клієнта, вільні від будь-якого обтяження.</w:t>
      </w:r>
    </w:p>
    <w:p w14:paraId="3E924B60" w14:textId="7306CEAB"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b/>
          <w:sz w:val="20"/>
          <w:szCs w:val="20"/>
        </w:rPr>
        <w:t>Гарантійне забезпечення (ГЗ)</w:t>
      </w:r>
      <w:r w:rsidRPr="001171D8">
        <w:rPr>
          <w:sz w:val="20"/>
          <w:szCs w:val="20"/>
        </w:rPr>
        <w:t xml:space="preserve"> - розрахований Торговцем за підсумками клірингу розмір Активів Строкового ринку, який вимагається від Клієнта для забезпечення всіх Відкритих позицій за строковими контрактами. ГЗ розраховується з урахуванням встановленого Торговцем для кожного Строкового контракту розміру коштів, необхідних для забезпечення виконання зобов'язань (Базове ГЗ).</w:t>
      </w:r>
    </w:p>
    <w:p w14:paraId="673378B8" w14:textId="3C9C54CA" w:rsidR="0062445C" w:rsidRPr="001171D8" w:rsidRDefault="0062445C" w:rsidP="0062445C">
      <w:pPr>
        <w:pStyle w:val="Default"/>
        <w:ind w:firstLine="708"/>
        <w:jc w:val="both"/>
        <w:rPr>
          <w:bCs/>
          <w:caps/>
          <w:sz w:val="20"/>
          <w:szCs w:val="20"/>
          <w:lang w:val="uk-UA"/>
        </w:rPr>
      </w:pPr>
      <w:r w:rsidRPr="001171D8">
        <w:rPr>
          <w:b/>
          <w:bCs/>
          <w:sz w:val="20"/>
          <w:szCs w:val="20"/>
          <w:lang w:val="uk-UA"/>
        </w:rPr>
        <w:t xml:space="preserve">Генеральний договір </w:t>
      </w:r>
      <w:r w:rsidRPr="001171D8">
        <w:rPr>
          <w:sz w:val="20"/>
          <w:szCs w:val="20"/>
          <w:lang w:val="uk-UA"/>
        </w:rPr>
        <w:t xml:space="preserve">- </w:t>
      </w:r>
      <w:r w:rsidRPr="001171D8">
        <w:rPr>
          <w:bCs/>
          <w:sz w:val="20"/>
          <w:szCs w:val="20"/>
          <w:lang w:val="uk-UA"/>
        </w:rPr>
        <w:t xml:space="preserve">Генеральний договір про надання інвестиційних послуг клієнтам </w:t>
      </w:r>
      <w:r w:rsidRPr="001171D8">
        <w:rPr>
          <w:bCs/>
          <w:caps/>
          <w:sz w:val="20"/>
          <w:szCs w:val="20"/>
          <w:lang w:val="uk-UA"/>
        </w:rPr>
        <w:t xml:space="preserve">АТ «СКАЙ БАНК». </w:t>
      </w:r>
      <w:r w:rsidRPr="001171D8">
        <w:rPr>
          <w:bCs/>
          <w:sz w:val="20"/>
          <w:szCs w:val="20"/>
          <w:lang w:val="uk-UA"/>
        </w:rPr>
        <w:t>Складається з двох частин: публічної</w:t>
      </w:r>
      <w:r w:rsidRPr="001171D8">
        <w:rPr>
          <w:sz w:val="20"/>
          <w:szCs w:val="20"/>
          <w:lang w:val="uk-UA"/>
        </w:rPr>
        <w:t xml:space="preserve"> та індивідуальної частин. </w:t>
      </w:r>
      <w:r w:rsidR="00FD7B9E" w:rsidRPr="001171D8">
        <w:rPr>
          <w:sz w:val="20"/>
          <w:szCs w:val="20"/>
          <w:lang w:val="uk-UA"/>
        </w:rPr>
        <w:t>Невід’ємними</w:t>
      </w:r>
      <w:r w:rsidRPr="001171D8">
        <w:rPr>
          <w:sz w:val="20"/>
          <w:szCs w:val="20"/>
          <w:lang w:val="uk-UA"/>
        </w:rPr>
        <w:t xml:space="preserve"> частинами Генерального договору також є укладені відповідно до нього Замовлення, Заяви, Додаткові договори (угоди) інші документи визначені Генеральним договором.</w:t>
      </w:r>
    </w:p>
    <w:p w14:paraId="0D626AEF"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b/>
          <w:sz w:val="20"/>
          <w:szCs w:val="20"/>
        </w:rPr>
        <w:t>Дата виконання договору</w:t>
      </w:r>
      <w:r w:rsidRPr="001171D8">
        <w:rPr>
          <w:sz w:val="20"/>
          <w:szCs w:val="20"/>
        </w:rPr>
        <w:t xml:space="preserve"> - дата підписання документа, який підтверджує виконання Сторонами зобов’язань, що передбачені договором, та/або дата настання останньої з таких подій, які можуть відбуватися у будь-якій послідовності: перехід прав на фінансові інструменти, що є об’єктами цивільних прав за договором, або здійснення оплати за договором, якщо сторони не домовилися про інше.</w:t>
      </w:r>
    </w:p>
    <w:p w14:paraId="13AD0A20"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b/>
          <w:sz w:val="20"/>
          <w:szCs w:val="20"/>
        </w:rPr>
        <w:t>Дата укладання договору</w:t>
      </w:r>
      <w:r w:rsidRPr="001171D8">
        <w:rPr>
          <w:sz w:val="20"/>
          <w:szCs w:val="20"/>
        </w:rPr>
        <w:t xml:space="preserve"> - дата досягнення сторонами згоди щодо всіх істотних умов договору та/або підписання відповідного договору щодо операцій з фінансовими інструментами (крім договору позики).</w:t>
      </w:r>
    </w:p>
    <w:p w14:paraId="32D45D08" w14:textId="53C33DB8" w:rsidR="006E160E" w:rsidRPr="001171D8" w:rsidRDefault="006E160E" w:rsidP="006C3E8D">
      <w:pPr>
        <w:pStyle w:val="rvps2"/>
        <w:tabs>
          <w:tab w:val="left" w:pos="1134"/>
        </w:tabs>
        <w:spacing w:before="120" w:beforeAutospacing="0" w:after="120" w:afterAutospacing="0" w:line="240" w:lineRule="atLeast"/>
        <w:ind w:firstLine="709"/>
        <w:jc w:val="both"/>
        <w:rPr>
          <w:sz w:val="20"/>
          <w:szCs w:val="20"/>
        </w:rPr>
      </w:pPr>
      <w:r w:rsidRPr="001171D8">
        <w:rPr>
          <w:b/>
          <w:bCs/>
          <w:sz w:val="20"/>
          <w:szCs w:val="20"/>
        </w:rPr>
        <w:t>Договірне списання</w:t>
      </w:r>
      <w:r w:rsidRPr="001171D8">
        <w:rPr>
          <w:sz w:val="20"/>
          <w:szCs w:val="20"/>
        </w:rPr>
        <w:t xml:space="preserve"> - списання Банком з будь-якого рахунка Клієнта грошових коштів без подання Клієнтом Уповноваженою особою/ Законним представником Клієнта платіжного доручення, що здійснюється Банком у порядку визначеним у Генеральному договорі.</w:t>
      </w:r>
    </w:p>
    <w:p w14:paraId="7048C21B" w14:textId="74B9C5AF" w:rsidR="006E160E" w:rsidRPr="001171D8" w:rsidRDefault="006E160E" w:rsidP="006C3E8D">
      <w:pPr>
        <w:pStyle w:val="rvps2"/>
        <w:tabs>
          <w:tab w:val="left" w:pos="1134"/>
        </w:tabs>
        <w:spacing w:before="120" w:beforeAutospacing="0" w:after="120" w:afterAutospacing="0" w:line="240" w:lineRule="atLeast"/>
        <w:ind w:firstLine="709"/>
        <w:jc w:val="both"/>
        <w:rPr>
          <w:sz w:val="20"/>
          <w:szCs w:val="20"/>
        </w:rPr>
      </w:pPr>
      <w:r w:rsidRPr="001171D8">
        <w:rPr>
          <w:b/>
          <w:bCs/>
          <w:sz w:val="20"/>
          <w:szCs w:val="20"/>
        </w:rPr>
        <w:t>Додатковий договір (угода)</w:t>
      </w:r>
      <w:r w:rsidRPr="001171D8">
        <w:rPr>
          <w:sz w:val="20"/>
          <w:szCs w:val="20"/>
        </w:rPr>
        <w:t xml:space="preserve"> - договір що укладається Сторонами з метою зміни, припинення дії Договору, та є його </w:t>
      </w:r>
      <w:r w:rsidR="00D3648F" w:rsidRPr="001171D8">
        <w:rPr>
          <w:sz w:val="20"/>
          <w:szCs w:val="20"/>
        </w:rPr>
        <w:t>невід’ємною</w:t>
      </w:r>
      <w:r w:rsidRPr="001171D8">
        <w:rPr>
          <w:sz w:val="20"/>
          <w:szCs w:val="20"/>
        </w:rPr>
        <w:t xml:space="preserve"> частиною.</w:t>
      </w:r>
    </w:p>
    <w:p w14:paraId="5F573A6B" w14:textId="0F0C0719" w:rsidR="006E160E" w:rsidRPr="00FA473D" w:rsidRDefault="006E160E" w:rsidP="006C3E8D">
      <w:pPr>
        <w:pStyle w:val="rvps2"/>
        <w:tabs>
          <w:tab w:val="left" w:pos="1134"/>
        </w:tabs>
        <w:spacing w:before="120" w:beforeAutospacing="0" w:after="120" w:afterAutospacing="0" w:line="240" w:lineRule="atLeast"/>
        <w:ind w:firstLine="709"/>
        <w:jc w:val="both"/>
        <w:rPr>
          <w:sz w:val="20"/>
          <w:szCs w:val="20"/>
        </w:rPr>
      </w:pPr>
      <w:r w:rsidRPr="00FA473D">
        <w:rPr>
          <w:b/>
          <w:bCs/>
          <w:sz w:val="20"/>
          <w:szCs w:val="20"/>
        </w:rPr>
        <w:t>Додатковий договір щодо здійснення окремих операцій</w:t>
      </w:r>
      <w:r w:rsidRPr="00FA473D">
        <w:rPr>
          <w:sz w:val="20"/>
          <w:szCs w:val="20"/>
        </w:rPr>
        <w:t xml:space="preserve"> - договір що укладається Сторонами до Договору і є його </w:t>
      </w:r>
      <w:r w:rsidR="00D3648F" w:rsidRPr="00FA473D">
        <w:rPr>
          <w:sz w:val="20"/>
          <w:szCs w:val="20"/>
        </w:rPr>
        <w:t>невід’ємною</w:t>
      </w:r>
      <w:r w:rsidRPr="00FA473D">
        <w:rPr>
          <w:sz w:val="20"/>
          <w:szCs w:val="20"/>
        </w:rPr>
        <w:t xml:space="preserve"> частиною та визначає умови здійснення Сторонами окремих операцій щодо Інвестиційних </w:t>
      </w:r>
      <w:r w:rsidR="00D3648F" w:rsidRPr="00FA473D">
        <w:rPr>
          <w:sz w:val="20"/>
          <w:szCs w:val="20"/>
        </w:rPr>
        <w:t>послуг</w:t>
      </w:r>
      <w:r w:rsidRPr="00FA473D">
        <w:rPr>
          <w:sz w:val="20"/>
          <w:szCs w:val="20"/>
        </w:rPr>
        <w:t xml:space="preserve"> а саме: операцій РЕПО, а також інших операцій щодо Інвестиційних послуг визначених Законодавством.</w:t>
      </w:r>
    </w:p>
    <w:p w14:paraId="53FA7DA4" w14:textId="04238D5F" w:rsidR="006C3E8D" w:rsidRPr="00FA473D" w:rsidRDefault="006C3E8D" w:rsidP="006C3E8D">
      <w:pPr>
        <w:pStyle w:val="rvps2"/>
        <w:tabs>
          <w:tab w:val="left" w:pos="1134"/>
        </w:tabs>
        <w:spacing w:before="120" w:beforeAutospacing="0" w:after="120" w:afterAutospacing="0" w:line="240" w:lineRule="atLeast"/>
        <w:ind w:firstLine="709"/>
        <w:jc w:val="both"/>
        <w:rPr>
          <w:sz w:val="20"/>
          <w:szCs w:val="20"/>
        </w:rPr>
      </w:pPr>
      <w:bookmarkStart w:id="19" w:name="n31"/>
      <w:bookmarkEnd w:id="19"/>
      <w:r w:rsidRPr="00FA473D">
        <w:rPr>
          <w:b/>
          <w:sz w:val="20"/>
          <w:szCs w:val="20"/>
        </w:rPr>
        <w:t>Замовлення Клієнта</w:t>
      </w:r>
      <w:r w:rsidRPr="00FA473D">
        <w:rPr>
          <w:sz w:val="20"/>
          <w:szCs w:val="20"/>
        </w:rPr>
        <w:t xml:space="preserve"> - доручення (розпорядження, наказ) Клієнта Торговцю на встановлених Клієнтом умовах надати певного виду інвестиційну послугу з визначеними фінансовими інструментами на підставі Генерального договору.</w:t>
      </w:r>
    </w:p>
    <w:p w14:paraId="62F31A99" w14:textId="1ECCB182" w:rsidR="006E160E" w:rsidRDefault="006E160E" w:rsidP="006C3E8D">
      <w:pPr>
        <w:pStyle w:val="rvps2"/>
        <w:tabs>
          <w:tab w:val="left" w:pos="1134"/>
        </w:tabs>
        <w:spacing w:before="120" w:beforeAutospacing="0" w:after="120" w:afterAutospacing="0" w:line="240" w:lineRule="atLeast"/>
        <w:ind w:firstLine="709"/>
        <w:jc w:val="both"/>
        <w:rPr>
          <w:sz w:val="20"/>
          <w:szCs w:val="20"/>
        </w:rPr>
      </w:pPr>
      <w:r w:rsidRPr="00FA473D">
        <w:rPr>
          <w:b/>
          <w:bCs/>
          <w:sz w:val="20"/>
          <w:szCs w:val="20"/>
        </w:rPr>
        <w:t xml:space="preserve">Заява </w:t>
      </w:r>
      <w:r w:rsidRPr="00FA473D">
        <w:rPr>
          <w:sz w:val="20"/>
          <w:szCs w:val="20"/>
        </w:rPr>
        <w:t>- як разом так і окремо кожна Заява про зміну даних, Заява про скасування Замовлення/. Оформлюється письмово, у встановленій Банком формі, подається шляхом визначеним у індивідуальній частині Договору.</w:t>
      </w:r>
      <w:r w:rsidR="00D3648F" w:rsidRPr="00FA473D">
        <w:rPr>
          <w:sz w:val="20"/>
          <w:szCs w:val="20"/>
        </w:rPr>
        <w:t xml:space="preserve"> </w:t>
      </w:r>
      <w:r w:rsidRPr="00FA473D">
        <w:rPr>
          <w:sz w:val="20"/>
          <w:szCs w:val="20"/>
        </w:rPr>
        <w:t>Є невід’ємною частиною Генерального договору.</w:t>
      </w:r>
    </w:p>
    <w:p w14:paraId="2DC27E41" w14:textId="75525609" w:rsidR="001839CB" w:rsidRPr="001839CB" w:rsidRDefault="001839CB" w:rsidP="006C3E8D">
      <w:pPr>
        <w:pStyle w:val="rvps2"/>
        <w:tabs>
          <w:tab w:val="left" w:pos="1134"/>
        </w:tabs>
        <w:spacing w:before="120" w:beforeAutospacing="0" w:after="120" w:afterAutospacing="0" w:line="240" w:lineRule="atLeast"/>
        <w:ind w:firstLine="709"/>
        <w:jc w:val="both"/>
        <w:rPr>
          <w:sz w:val="20"/>
          <w:szCs w:val="20"/>
        </w:rPr>
      </w:pPr>
      <w:r w:rsidRPr="00DD0E12">
        <w:rPr>
          <w:b/>
          <w:bCs/>
          <w:sz w:val="20"/>
          <w:szCs w:val="20"/>
        </w:rPr>
        <w:t>Законодавство</w:t>
      </w:r>
      <w:r w:rsidRPr="001839CB">
        <w:rPr>
          <w:sz w:val="20"/>
          <w:szCs w:val="20"/>
        </w:rPr>
        <w:t xml:space="preserve"> –</w:t>
      </w:r>
      <w:r w:rsidRPr="00DB6AF0">
        <w:rPr>
          <w:sz w:val="20"/>
          <w:szCs w:val="20"/>
        </w:rPr>
        <w:t xml:space="preserve"> чинне законодавство України (</w:t>
      </w:r>
      <w:r w:rsidRPr="00DD0E12">
        <w:rPr>
          <w:color w:val="000000"/>
          <w:sz w:val="20"/>
          <w:szCs w:val="20"/>
          <w:shd w:val="clear" w:color="auto" w:fill="FFFFFF"/>
        </w:rPr>
        <w:t>акти законодавчих органів і підзаконні акти (акти органів управління та ін.).</w:t>
      </w:r>
    </w:p>
    <w:p w14:paraId="42760908" w14:textId="0793B506" w:rsidR="006E160E" w:rsidRPr="00FA473D" w:rsidRDefault="006E160E" w:rsidP="006C3E8D">
      <w:pPr>
        <w:pStyle w:val="rvps2"/>
        <w:tabs>
          <w:tab w:val="left" w:pos="1134"/>
        </w:tabs>
        <w:spacing w:before="120" w:beforeAutospacing="0" w:after="120" w:afterAutospacing="0" w:line="240" w:lineRule="atLeast"/>
        <w:ind w:firstLine="709"/>
        <w:jc w:val="both"/>
        <w:rPr>
          <w:sz w:val="20"/>
          <w:szCs w:val="20"/>
        </w:rPr>
      </w:pPr>
      <w:r w:rsidRPr="00FA473D">
        <w:rPr>
          <w:b/>
          <w:bCs/>
          <w:sz w:val="20"/>
          <w:szCs w:val="20"/>
        </w:rPr>
        <w:t>Засоби зв’язку (Засоби комунікацій)</w:t>
      </w:r>
      <w:r w:rsidRPr="00FA473D">
        <w:rPr>
          <w:sz w:val="20"/>
          <w:szCs w:val="20"/>
        </w:rPr>
        <w:t xml:space="preserve"> - визначені Сторонами канали зв’язку, а саме е-мейл поштовий та/або </w:t>
      </w:r>
      <w:r w:rsidR="00D3648F" w:rsidRPr="00FA473D">
        <w:rPr>
          <w:sz w:val="20"/>
          <w:szCs w:val="20"/>
        </w:rPr>
        <w:t>кур’єрський</w:t>
      </w:r>
      <w:r w:rsidRPr="00FA473D">
        <w:rPr>
          <w:sz w:val="20"/>
          <w:szCs w:val="20"/>
        </w:rPr>
        <w:t xml:space="preserve"> зв'язок, інші визначені Сторонами канали зв’язку (засоби комунікацій).</w:t>
      </w:r>
    </w:p>
    <w:p w14:paraId="199B8154" w14:textId="66DE4E2F" w:rsidR="002C64E4" w:rsidRPr="00FA473D" w:rsidRDefault="002C64E4" w:rsidP="006C3E8D">
      <w:pPr>
        <w:pStyle w:val="rvps2"/>
        <w:tabs>
          <w:tab w:val="left" w:pos="1134"/>
        </w:tabs>
        <w:spacing w:before="120" w:beforeAutospacing="0" w:after="120" w:afterAutospacing="0" w:line="240" w:lineRule="atLeast"/>
        <w:ind w:firstLine="709"/>
        <w:jc w:val="both"/>
        <w:rPr>
          <w:sz w:val="20"/>
          <w:szCs w:val="20"/>
        </w:rPr>
      </w:pPr>
      <w:r w:rsidRPr="00FA473D">
        <w:rPr>
          <w:b/>
          <w:bCs/>
          <w:sz w:val="20"/>
          <w:szCs w:val="20"/>
        </w:rPr>
        <w:t>Звіт</w:t>
      </w:r>
      <w:r w:rsidRPr="00FA473D">
        <w:rPr>
          <w:sz w:val="20"/>
          <w:szCs w:val="20"/>
        </w:rPr>
        <w:t xml:space="preserve"> - документ, що надається Банком Клієнту за результатом надання Інвестиційної послуги за виключенням випадків визначених Генеральним договором або Законодавством.</w:t>
      </w:r>
    </w:p>
    <w:p w14:paraId="63675F7B" w14:textId="77777777" w:rsidR="006C3E8D" w:rsidRPr="001171D8" w:rsidRDefault="006C3E8D" w:rsidP="006C3E8D">
      <w:pPr>
        <w:tabs>
          <w:tab w:val="left" w:pos="993"/>
        </w:tabs>
        <w:ind w:right="101" w:firstLine="709"/>
        <w:jc w:val="both"/>
        <w:rPr>
          <w:sz w:val="20"/>
          <w:szCs w:val="20"/>
        </w:rPr>
      </w:pPr>
      <w:bookmarkStart w:id="20" w:name="n32"/>
      <w:bookmarkStart w:id="21" w:name="n33"/>
      <w:bookmarkEnd w:id="20"/>
      <w:bookmarkEnd w:id="21"/>
      <w:r w:rsidRPr="00FA473D">
        <w:rPr>
          <w:b/>
          <w:sz w:val="20"/>
          <w:szCs w:val="20"/>
        </w:rPr>
        <w:t xml:space="preserve">Інвестиційний рахунок (Торговий рахунок або Рахунок Клієнта) </w:t>
      </w:r>
      <w:r w:rsidRPr="00FA473D">
        <w:rPr>
          <w:sz w:val="20"/>
          <w:szCs w:val="20"/>
        </w:rPr>
        <w:t>- структурна одиниця внутрішнього обліку Торговця, що відображає склад активів Клієнта як на ринку цінних паперів, так</w:t>
      </w:r>
      <w:r w:rsidRPr="00FA473D">
        <w:rPr>
          <w:spacing w:val="-16"/>
          <w:sz w:val="20"/>
          <w:szCs w:val="20"/>
        </w:rPr>
        <w:t xml:space="preserve"> </w:t>
      </w:r>
      <w:r w:rsidRPr="00FA473D">
        <w:rPr>
          <w:sz w:val="20"/>
          <w:szCs w:val="20"/>
        </w:rPr>
        <w:t>і</w:t>
      </w:r>
      <w:r w:rsidRPr="00FA473D">
        <w:rPr>
          <w:spacing w:val="-16"/>
          <w:sz w:val="20"/>
          <w:szCs w:val="20"/>
        </w:rPr>
        <w:t xml:space="preserve"> </w:t>
      </w:r>
      <w:r w:rsidRPr="00FA473D">
        <w:rPr>
          <w:sz w:val="20"/>
          <w:szCs w:val="20"/>
        </w:rPr>
        <w:t>на</w:t>
      </w:r>
      <w:r w:rsidRPr="00FA473D">
        <w:rPr>
          <w:spacing w:val="-15"/>
          <w:sz w:val="20"/>
          <w:szCs w:val="20"/>
        </w:rPr>
        <w:t xml:space="preserve"> </w:t>
      </w:r>
      <w:r w:rsidRPr="00FA473D">
        <w:rPr>
          <w:sz w:val="20"/>
          <w:szCs w:val="20"/>
        </w:rPr>
        <w:t>Строкових ринках.</w:t>
      </w:r>
      <w:r w:rsidRPr="00FA473D">
        <w:rPr>
          <w:spacing w:val="-17"/>
          <w:sz w:val="20"/>
          <w:szCs w:val="20"/>
        </w:rPr>
        <w:t xml:space="preserve"> </w:t>
      </w:r>
      <w:r w:rsidRPr="00FA473D">
        <w:rPr>
          <w:sz w:val="20"/>
          <w:szCs w:val="20"/>
        </w:rPr>
        <w:t>Інвестиційний</w:t>
      </w:r>
      <w:r w:rsidRPr="00FA473D">
        <w:rPr>
          <w:spacing w:val="-16"/>
          <w:sz w:val="20"/>
          <w:szCs w:val="20"/>
        </w:rPr>
        <w:t xml:space="preserve"> </w:t>
      </w:r>
      <w:r w:rsidRPr="00FA473D">
        <w:rPr>
          <w:sz w:val="20"/>
          <w:szCs w:val="20"/>
        </w:rPr>
        <w:t>рахунок</w:t>
      </w:r>
      <w:r w:rsidRPr="00FA473D">
        <w:rPr>
          <w:spacing w:val="-16"/>
          <w:sz w:val="20"/>
          <w:szCs w:val="20"/>
        </w:rPr>
        <w:t xml:space="preserve"> </w:t>
      </w:r>
      <w:r w:rsidRPr="00FA473D">
        <w:rPr>
          <w:sz w:val="20"/>
          <w:szCs w:val="20"/>
        </w:rPr>
        <w:t>може</w:t>
      </w:r>
      <w:r w:rsidRPr="00FA473D">
        <w:rPr>
          <w:spacing w:val="-18"/>
          <w:sz w:val="20"/>
          <w:szCs w:val="20"/>
        </w:rPr>
        <w:t xml:space="preserve"> </w:t>
      </w:r>
      <w:r w:rsidRPr="00FA473D">
        <w:rPr>
          <w:sz w:val="20"/>
          <w:szCs w:val="20"/>
        </w:rPr>
        <w:t>складатись</w:t>
      </w:r>
      <w:r w:rsidRPr="00FA473D">
        <w:rPr>
          <w:spacing w:val="-15"/>
          <w:sz w:val="20"/>
          <w:szCs w:val="20"/>
        </w:rPr>
        <w:t xml:space="preserve"> </w:t>
      </w:r>
      <w:r w:rsidRPr="00FA473D">
        <w:rPr>
          <w:sz w:val="20"/>
          <w:szCs w:val="20"/>
        </w:rPr>
        <w:t>з</w:t>
      </w:r>
      <w:r w:rsidRPr="00FA473D">
        <w:rPr>
          <w:spacing w:val="-15"/>
          <w:sz w:val="20"/>
          <w:szCs w:val="20"/>
        </w:rPr>
        <w:t xml:space="preserve"> </w:t>
      </w:r>
      <w:r w:rsidRPr="00FA473D">
        <w:rPr>
          <w:sz w:val="20"/>
          <w:szCs w:val="20"/>
        </w:rPr>
        <w:t>декількох</w:t>
      </w:r>
      <w:r w:rsidRPr="00FA473D">
        <w:rPr>
          <w:spacing w:val="-16"/>
          <w:sz w:val="20"/>
          <w:szCs w:val="20"/>
        </w:rPr>
        <w:t xml:space="preserve"> </w:t>
      </w:r>
      <w:r w:rsidRPr="00FA473D">
        <w:rPr>
          <w:sz w:val="20"/>
          <w:szCs w:val="20"/>
        </w:rPr>
        <w:t>рахунків</w:t>
      </w:r>
      <w:r w:rsidRPr="00FA473D">
        <w:rPr>
          <w:spacing w:val="-15"/>
          <w:sz w:val="20"/>
          <w:szCs w:val="20"/>
        </w:rPr>
        <w:t xml:space="preserve"> </w:t>
      </w:r>
      <w:r w:rsidRPr="00FA473D">
        <w:rPr>
          <w:sz w:val="20"/>
          <w:szCs w:val="20"/>
        </w:rPr>
        <w:t>Клієнта,</w:t>
      </w:r>
      <w:r w:rsidRPr="00FA473D">
        <w:rPr>
          <w:spacing w:val="-15"/>
          <w:sz w:val="20"/>
          <w:szCs w:val="20"/>
        </w:rPr>
        <w:t xml:space="preserve"> </w:t>
      </w:r>
      <w:r w:rsidRPr="00FA473D">
        <w:rPr>
          <w:sz w:val="20"/>
          <w:szCs w:val="20"/>
        </w:rPr>
        <w:t>які</w:t>
      </w:r>
      <w:r w:rsidRPr="00FA473D">
        <w:rPr>
          <w:spacing w:val="-18"/>
          <w:sz w:val="20"/>
          <w:szCs w:val="20"/>
        </w:rPr>
        <w:t xml:space="preserve"> </w:t>
      </w:r>
      <w:r w:rsidRPr="00FA473D">
        <w:rPr>
          <w:sz w:val="20"/>
          <w:szCs w:val="20"/>
        </w:rPr>
        <w:t>можуть відкриватися Торговцем Клієнту за його бажанням, враховуючи потреби Клієнта у формуванні портфелів активів.</w:t>
      </w:r>
    </w:p>
    <w:p w14:paraId="67061281" w14:textId="19F6D986" w:rsidR="00F776A8" w:rsidRPr="00FA473D" w:rsidRDefault="00F776A8" w:rsidP="006C3E8D">
      <w:pPr>
        <w:pStyle w:val="rvps2"/>
        <w:tabs>
          <w:tab w:val="left" w:pos="1134"/>
        </w:tabs>
        <w:spacing w:before="120" w:beforeAutospacing="0" w:after="120" w:afterAutospacing="0" w:line="240" w:lineRule="atLeast"/>
        <w:ind w:firstLine="709"/>
        <w:jc w:val="both"/>
        <w:rPr>
          <w:sz w:val="20"/>
          <w:szCs w:val="20"/>
        </w:rPr>
      </w:pPr>
      <w:bookmarkStart w:id="22" w:name="n34"/>
      <w:bookmarkEnd w:id="22"/>
      <w:r w:rsidRPr="00FA473D">
        <w:rPr>
          <w:b/>
          <w:bCs/>
          <w:sz w:val="20"/>
          <w:szCs w:val="20"/>
        </w:rPr>
        <w:t>Індивідуальна частина Генерального договору</w:t>
      </w:r>
      <w:r w:rsidRPr="00FA473D">
        <w:rPr>
          <w:sz w:val="20"/>
          <w:szCs w:val="20"/>
        </w:rPr>
        <w:t xml:space="preserve"> - частина Генерального договору укладенням якої Клієнт безумовно приєднується до  Генерального договору в</w:t>
      </w:r>
      <w:r w:rsidR="00AD66E1" w:rsidRPr="00FA473D">
        <w:rPr>
          <w:sz w:val="20"/>
          <w:szCs w:val="20"/>
        </w:rPr>
        <w:t xml:space="preserve"> </w:t>
      </w:r>
      <w:r w:rsidRPr="00FA473D">
        <w:rPr>
          <w:sz w:val="20"/>
          <w:szCs w:val="20"/>
        </w:rPr>
        <w:t>цілому.</w:t>
      </w:r>
    </w:p>
    <w:p w14:paraId="6654F4F3" w14:textId="3F2F5506" w:rsidR="002C64E4" w:rsidRPr="00FA473D" w:rsidRDefault="002C64E4" w:rsidP="006C3E8D">
      <w:pPr>
        <w:pStyle w:val="rvps2"/>
        <w:tabs>
          <w:tab w:val="left" w:pos="1134"/>
        </w:tabs>
        <w:spacing w:before="120" w:beforeAutospacing="0" w:after="120" w:afterAutospacing="0" w:line="240" w:lineRule="atLeast"/>
        <w:ind w:firstLine="709"/>
        <w:jc w:val="both"/>
        <w:rPr>
          <w:sz w:val="20"/>
          <w:szCs w:val="20"/>
        </w:rPr>
      </w:pPr>
      <w:bookmarkStart w:id="23" w:name="n38"/>
      <w:bookmarkEnd w:id="23"/>
      <w:r w:rsidRPr="00FA473D">
        <w:rPr>
          <w:b/>
          <w:bCs/>
          <w:sz w:val="20"/>
          <w:szCs w:val="20"/>
        </w:rPr>
        <w:t>Категорія клієнта</w:t>
      </w:r>
      <w:r w:rsidRPr="00FA473D">
        <w:rPr>
          <w:sz w:val="20"/>
          <w:szCs w:val="20"/>
        </w:rPr>
        <w:t xml:space="preserve"> </w:t>
      </w:r>
      <w:r w:rsidR="00CF0BA1" w:rsidRPr="00FA473D">
        <w:rPr>
          <w:sz w:val="20"/>
          <w:szCs w:val="20"/>
        </w:rPr>
        <w:t>–</w:t>
      </w:r>
      <w:r w:rsidRPr="00FA473D">
        <w:rPr>
          <w:sz w:val="20"/>
          <w:szCs w:val="20"/>
        </w:rPr>
        <w:t xml:space="preserve"> </w:t>
      </w:r>
      <w:r w:rsidR="00CF0BA1" w:rsidRPr="00FA473D">
        <w:rPr>
          <w:sz w:val="20"/>
          <w:szCs w:val="20"/>
        </w:rPr>
        <w:t xml:space="preserve">характеристика </w:t>
      </w:r>
      <w:r w:rsidRPr="00FA473D">
        <w:rPr>
          <w:sz w:val="20"/>
          <w:szCs w:val="20"/>
        </w:rPr>
        <w:t xml:space="preserve"> </w:t>
      </w:r>
      <w:r w:rsidR="00CF0BA1" w:rsidRPr="00FA473D">
        <w:rPr>
          <w:sz w:val="20"/>
          <w:szCs w:val="20"/>
        </w:rPr>
        <w:t xml:space="preserve">Клієнта, визначена </w:t>
      </w:r>
      <w:r w:rsidRPr="00FA473D">
        <w:rPr>
          <w:sz w:val="20"/>
          <w:szCs w:val="20"/>
        </w:rPr>
        <w:t>Банком</w:t>
      </w:r>
      <w:r w:rsidR="00CF0BA1" w:rsidRPr="00FA473D">
        <w:rPr>
          <w:sz w:val="20"/>
          <w:szCs w:val="20"/>
        </w:rPr>
        <w:t xml:space="preserve"> за результатом </w:t>
      </w:r>
      <w:r w:rsidRPr="00FA473D">
        <w:rPr>
          <w:sz w:val="20"/>
          <w:szCs w:val="20"/>
        </w:rPr>
        <w:t xml:space="preserve">оцінювання, </w:t>
      </w:r>
      <w:r w:rsidR="00CF0BA1" w:rsidRPr="00FA473D">
        <w:rPr>
          <w:sz w:val="20"/>
          <w:szCs w:val="20"/>
        </w:rPr>
        <w:t xml:space="preserve"> згідно внутрішніх документів Банку та Законодавства, </w:t>
      </w:r>
      <w:r w:rsidRPr="00FA473D">
        <w:rPr>
          <w:sz w:val="20"/>
          <w:szCs w:val="20"/>
        </w:rPr>
        <w:t>в результаті якого Клієнт отр</w:t>
      </w:r>
      <w:r w:rsidR="00CF0BA1" w:rsidRPr="00FA473D">
        <w:rPr>
          <w:sz w:val="20"/>
          <w:szCs w:val="20"/>
        </w:rPr>
        <w:t>им</w:t>
      </w:r>
      <w:r w:rsidRPr="00FA473D">
        <w:rPr>
          <w:sz w:val="20"/>
          <w:szCs w:val="20"/>
        </w:rPr>
        <w:t xml:space="preserve">ує статус </w:t>
      </w:r>
      <w:r w:rsidR="00CF0BA1" w:rsidRPr="00FA473D">
        <w:rPr>
          <w:sz w:val="20"/>
          <w:szCs w:val="20"/>
          <w:lang w:eastAsia="ru-RU"/>
        </w:rPr>
        <w:t>Кваліфікований інвестор або Некваліфікований інвестор</w:t>
      </w:r>
      <w:r w:rsidRPr="00FA473D">
        <w:rPr>
          <w:sz w:val="20"/>
          <w:szCs w:val="20"/>
        </w:rPr>
        <w:t>.</w:t>
      </w:r>
    </w:p>
    <w:p w14:paraId="2D8C3376" w14:textId="79B87B0A" w:rsidR="00BF1A16" w:rsidRPr="00FA473D" w:rsidRDefault="00BF1A16" w:rsidP="00DD0E12">
      <w:pPr>
        <w:pStyle w:val="a3"/>
        <w:ind w:left="0" w:firstLine="708"/>
        <w:jc w:val="both"/>
        <w:rPr>
          <w:sz w:val="20"/>
          <w:szCs w:val="20"/>
          <w:lang w:val="uk-UA"/>
        </w:rPr>
      </w:pPr>
      <w:r w:rsidRPr="00FA473D">
        <w:rPr>
          <w:b/>
          <w:sz w:val="20"/>
          <w:szCs w:val="20"/>
          <w:lang w:val="uk-UA"/>
        </w:rPr>
        <w:lastRenderedPageBreak/>
        <w:t>Кваліфікований інвестор</w:t>
      </w:r>
      <w:r w:rsidRPr="00FA473D">
        <w:rPr>
          <w:sz w:val="20"/>
          <w:szCs w:val="20"/>
          <w:lang w:val="uk-UA"/>
        </w:rPr>
        <w:t xml:space="preserve"> - Клієнт, інвестор у фінансові інструменти, як</w:t>
      </w:r>
      <w:r w:rsidR="00AA1239" w:rsidRPr="00FA473D">
        <w:rPr>
          <w:sz w:val="20"/>
          <w:szCs w:val="20"/>
          <w:lang w:val="uk-UA"/>
        </w:rPr>
        <w:t>ий</w:t>
      </w:r>
      <w:r w:rsidRPr="00FA473D">
        <w:rPr>
          <w:sz w:val="20"/>
          <w:szCs w:val="20"/>
          <w:lang w:val="uk-UA"/>
        </w:rPr>
        <w:t xml:space="preserve"> володі</w:t>
      </w:r>
      <w:r w:rsidR="00AA1239" w:rsidRPr="00FA473D">
        <w:rPr>
          <w:sz w:val="20"/>
          <w:szCs w:val="20"/>
          <w:lang w:val="uk-UA"/>
        </w:rPr>
        <w:t>є</w:t>
      </w:r>
      <w:r w:rsidRPr="00FA473D">
        <w:rPr>
          <w:sz w:val="20"/>
          <w:szCs w:val="20"/>
          <w:lang w:val="uk-UA"/>
        </w:rPr>
        <w:t xml:space="preserve"> вміннями, досвідом та знаннями в галузі ринків капіталу, достатніми для прийняття ним самостійних інвестиційних рішень та оцінки ризиків щодо вчинення правочинів щодо фінансових інструментів та був визнаний Торговцем Кваліфікованим інвестором.</w:t>
      </w:r>
    </w:p>
    <w:p w14:paraId="0958B867" w14:textId="77777777" w:rsidR="006C3E8D" w:rsidRPr="00FA473D" w:rsidRDefault="006C3E8D" w:rsidP="006C3E8D">
      <w:pPr>
        <w:pStyle w:val="rvps2"/>
        <w:tabs>
          <w:tab w:val="left" w:pos="1134"/>
        </w:tabs>
        <w:spacing w:before="120" w:beforeAutospacing="0" w:after="120" w:afterAutospacing="0" w:line="240" w:lineRule="atLeast"/>
        <w:ind w:firstLine="709"/>
        <w:jc w:val="both"/>
        <w:rPr>
          <w:sz w:val="20"/>
          <w:szCs w:val="20"/>
        </w:rPr>
      </w:pPr>
      <w:bookmarkStart w:id="24" w:name="n39"/>
      <w:bookmarkEnd w:id="24"/>
      <w:r w:rsidRPr="00FA473D">
        <w:rPr>
          <w:b/>
          <w:sz w:val="20"/>
          <w:szCs w:val="20"/>
        </w:rPr>
        <w:t>Комплаєнс</w:t>
      </w:r>
      <w:r w:rsidRPr="00FA473D">
        <w:rPr>
          <w:sz w:val="20"/>
          <w:szCs w:val="20"/>
        </w:rPr>
        <w:t xml:space="preserve"> - регламентований внутрішніми документами Торговця динамічний, систематичний внутрішній процес, направлений на забезпечення:</w:t>
      </w:r>
    </w:p>
    <w:p w14:paraId="2BA6FA85" w14:textId="77777777" w:rsidR="006C3E8D" w:rsidRPr="00FA473D" w:rsidRDefault="006C3E8D" w:rsidP="006C3E8D">
      <w:pPr>
        <w:pStyle w:val="rvps2"/>
        <w:tabs>
          <w:tab w:val="left" w:pos="1134"/>
        </w:tabs>
        <w:spacing w:before="120" w:beforeAutospacing="0" w:after="120" w:afterAutospacing="0" w:line="240" w:lineRule="atLeast"/>
        <w:ind w:firstLine="709"/>
        <w:jc w:val="both"/>
        <w:rPr>
          <w:sz w:val="20"/>
          <w:szCs w:val="20"/>
        </w:rPr>
      </w:pPr>
      <w:bookmarkStart w:id="25" w:name="n40"/>
      <w:bookmarkEnd w:id="25"/>
      <w:r w:rsidRPr="00FA473D">
        <w:rPr>
          <w:sz w:val="20"/>
          <w:szCs w:val="20"/>
        </w:rPr>
        <w:t>а) опису усіх внутрішніх процесів, пов’язаних з провадженням професійної діяльності на фондовому ринку.</w:t>
      </w:r>
    </w:p>
    <w:p w14:paraId="3FE59583" w14:textId="77777777" w:rsidR="006C3E8D" w:rsidRPr="00FA473D" w:rsidRDefault="006C3E8D" w:rsidP="006C3E8D">
      <w:pPr>
        <w:pStyle w:val="rvps2"/>
        <w:tabs>
          <w:tab w:val="left" w:pos="1134"/>
        </w:tabs>
        <w:spacing w:before="120" w:beforeAutospacing="0" w:after="120" w:afterAutospacing="0" w:line="240" w:lineRule="atLeast"/>
        <w:ind w:firstLine="709"/>
        <w:jc w:val="both"/>
        <w:rPr>
          <w:sz w:val="20"/>
          <w:szCs w:val="20"/>
        </w:rPr>
      </w:pPr>
      <w:bookmarkStart w:id="26" w:name="n41"/>
      <w:bookmarkEnd w:id="26"/>
      <w:r w:rsidRPr="00FA473D">
        <w:rPr>
          <w:sz w:val="20"/>
          <w:szCs w:val="20"/>
        </w:rPr>
        <w:t>б) відповідності внутрішніх документів, що описують внутрішні процеси, пов’язані з провадженням професійної діяльності на фондовому ринку, вимогам: законодавства на ринку цінних паперів, стандартів, правил та інших внутрішніх документів саморегулівної організації, членом якої є Торговець, правил фондової біржі, членом якої такий Торговець є, або на якій його фінансові інструменти допущені до торгів, та ухваленої(го) бізнес-стратегії (бізнес-плану);</w:t>
      </w:r>
    </w:p>
    <w:p w14:paraId="65A58A38" w14:textId="77777777" w:rsidR="006C3E8D" w:rsidRPr="00FA473D" w:rsidRDefault="006C3E8D" w:rsidP="006C3E8D">
      <w:pPr>
        <w:pStyle w:val="rvps2"/>
        <w:tabs>
          <w:tab w:val="left" w:pos="1134"/>
        </w:tabs>
        <w:spacing w:before="120" w:beforeAutospacing="0" w:after="120" w:afterAutospacing="0" w:line="240" w:lineRule="atLeast"/>
        <w:ind w:firstLine="709"/>
        <w:jc w:val="both"/>
        <w:rPr>
          <w:sz w:val="20"/>
          <w:szCs w:val="20"/>
        </w:rPr>
      </w:pPr>
      <w:bookmarkStart w:id="27" w:name="n42"/>
      <w:bookmarkEnd w:id="27"/>
      <w:r w:rsidRPr="00FA473D">
        <w:rPr>
          <w:sz w:val="20"/>
          <w:szCs w:val="20"/>
        </w:rPr>
        <w:t>в) виконання працівниками Торговця вимог його внутрішніх документів, що описують внутрішні процеси, пов’язані з провадженням професійної діяльності на фондовому ринку;</w:t>
      </w:r>
    </w:p>
    <w:p w14:paraId="1AB47910" w14:textId="77777777" w:rsidR="006C3E8D" w:rsidRPr="00FA473D" w:rsidRDefault="006C3E8D" w:rsidP="006C3E8D">
      <w:pPr>
        <w:pStyle w:val="rvps2"/>
        <w:tabs>
          <w:tab w:val="left" w:pos="1134"/>
        </w:tabs>
        <w:spacing w:before="120" w:beforeAutospacing="0" w:after="120" w:afterAutospacing="0" w:line="240" w:lineRule="atLeast"/>
        <w:ind w:firstLine="709"/>
        <w:jc w:val="both"/>
        <w:rPr>
          <w:sz w:val="20"/>
          <w:szCs w:val="20"/>
        </w:rPr>
      </w:pPr>
      <w:r w:rsidRPr="00FA473D">
        <w:rPr>
          <w:b/>
          <w:sz w:val="20"/>
          <w:szCs w:val="20"/>
        </w:rPr>
        <w:t xml:space="preserve">Конфлікт інтересів – </w:t>
      </w:r>
      <w:r w:rsidRPr="00FA473D">
        <w:rPr>
          <w:sz w:val="20"/>
          <w:szCs w:val="20"/>
        </w:rPr>
        <w:t>вживається у визначенні, вказаному у Законі України «Про банки та банківську діяльність».</w:t>
      </w:r>
    </w:p>
    <w:p w14:paraId="7C010D90" w14:textId="638BDAEB" w:rsidR="002C64E4" w:rsidRPr="00FA473D" w:rsidRDefault="006C3E8D" w:rsidP="002C64E4">
      <w:pPr>
        <w:pStyle w:val="rvps2"/>
        <w:tabs>
          <w:tab w:val="left" w:pos="1134"/>
        </w:tabs>
        <w:spacing w:before="120" w:beforeAutospacing="0" w:after="120" w:afterAutospacing="0" w:line="240" w:lineRule="atLeast"/>
        <w:ind w:firstLine="709"/>
        <w:jc w:val="both"/>
        <w:rPr>
          <w:strike/>
          <w:sz w:val="20"/>
          <w:szCs w:val="20"/>
        </w:rPr>
      </w:pPr>
      <w:bookmarkStart w:id="28" w:name="n43"/>
      <w:bookmarkEnd w:id="28"/>
      <w:r w:rsidRPr="00FA473D">
        <w:rPr>
          <w:b/>
          <w:sz w:val="20"/>
          <w:szCs w:val="20"/>
        </w:rPr>
        <w:t>Клієнт</w:t>
      </w:r>
      <w:r w:rsidRPr="00FA473D">
        <w:rPr>
          <w:sz w:val="20"/>
          <w:szCs w:val="20"/>
        </w:rPr>
        <w:t xml:space="preserve"> - фізична або юридична особа (юридична особа - нерезидент), якій Торговець надає інвестиційні послуги та/або на замовлення яких здійснює дії чи надає послуги, пов’язані з такими послугами.</w:t>
      </w:r>
    </w:p>
    <w:p w14:paraId="5226025C" w14:textId="66B109F3" w:rsidR="002C64E4" w:rsidRPr="00FA473D" w:rsidRDefault="002C64E4" w:rsidP="006C3E8D">
      <w:pPr>
        <w:pStyle w:val="rvps2"/>
        <w:tabs>
          <w:tab w:val="left" w:pos="1134"/>
        </w:tabs>
        <w:spacing w:before="120" w:beforeAutospacing="0" w:after="120" w:afterAutospacing="0" w:line="240" w:lineRule="atLeast"/>
        <w:ind w:firstLine="709"/>
        <w:jc w:val="both"/>
        <w:rPr>
          <w:sz w:val="20"/>
          <w:szCs w:val="20"/>
        </w:rPr>
      </w:pPr>
      <w:bookmarkStart w:id="29" w:name="n44"/>
      <w:bookmarkEnd w:id="29"/>
      <w:r w:rsidRPr="00FA473D">
        <w:rPr>
          <w:b/>
          <w:bCs/>
          <w:sz w:val="20"/>
          <w:szCs w:val="20"/>
        </w:rPr>
        <w:t>Місце надання послуг</w:t>
      </w:r>
      <w:r w:rsidRPr="00FA473D">
        <w:rPr>
          <w:sz w:val="20"/>
          <w:szCs w:val="20"/>
        </w:rPr>
        <w:t xml:space="preserve"> - це юрисдикція, в якій Банк зареєстрований та надає послуги своїм Клієнтам у звичайній діяльності.</w:t>
      </w:r>
    </w:p>
    <w:p w14:paraId="1E410C94" w14:textId="0C4DEA90" w:rsidR="006C3E8D" w:rsidRPr="00FA473D" w:rsidRDefault="006C3E8D" w:rsidP="00302405">
      <w:pPr>
        <w:pStyle w:val="rvps2"/>
        <w:tabs>
          <w:tab w:val="left" w:pos="1134"/>
        </w:tabs>
        <w:spacing w:before="120" w:beforeAutospacing="0" w:after="120" w:afterAutospacing="0" w:line="240" w:lineRule="atLeast"/>
        <w:ind w:firstLine="709"/>
        <w:jc w:val="both"/>
        <w:rPr>
          <w:sz w:val="20"/>
          <w:szCs w:val="20"/>
        </w:rPr>
      </w:pPr>
      <w:bookmarkStart w:id="30" w:name="n46"/>
      <w:bookmarkEnd w:id="30"/>
      <w:r w:rsidRPr="00FA473D">
        <w:rPr>
          <w:b/>
          <w:sz w:val="20"/>
          <w:szCs w:val="20"/>
        </w:rPr>
        <w:t>Надійний носій</w:t>
      </w:r>
      <w:r w:rsidRPr="00FA473D">
        <w:rPr>
          <w:sz w:val="20"/>
          <w:szCs w:val="20"/>
        </w:rPr>
        <w:t xml:space="preserve"> - будь-який носій інформації, який дозволяє Клієнту зберігати інформацію, адресовану особисто цьому Клієнту у зв’язку з укладенням між Торговцем та Клієнтом цього Генерального договору, з можливістю доступу до неї для подальшого користування впродовж періоду часу, достатнього для цілей цієї інформації, а також дозволяє без змін відтворювати збережену інформацію.</w:t>
      </w:r>
    </w:p>
    <w:p w14:paraId="3F5D402F" w14:textId="77777777" w:rsidR="00BF1A16" w:rsidRPr="00302405" w:rsidRDefault="00BF1A16" w:rsidP="00302405">
      <w:pPr>
        <w:ind w:firstLine="709"/>
        <w:rPr>
          <w:sz w:val="20"/>
          <w:szCs w:val="20"/>
        </w:rPr>
      </w:pPr>
      <w:r w:rsidRPr="00FA473D">
        <w:rPr>
          <w:b/>
          <w:sz w:val="20"/>
          <w:szCs w:val="20"/>
        </w:rPr>
        <w:t xml:space="preserve">Некваліфікований </w:t>
      </w:r>
      <w:r w:rsidRPr="00302405">
        <w:rPr>
          <w:b/>
          <w:sz w:val="20"/>
          <w:szCs w:val="20"/>
        </w:rPr>
        <w:t>інвестор</w:t>
      </w:r>
      <w:r w:rsidRPr="00302405">
        <w:rPr>
          <w:sz w:val="20"/>
          <w:szCs w:val="20"/>
        </w:rPr>
        <w:t xml:space="preserve"> - Клієнт, який не був визнаний Торговцем Кваліфікованим інвестором;</w:t>
      </w:r>
    </w:p>
    <w:p w14:paraId="065A20D6" w14:textId="2D01AFD2" w:rsidR="00194C4D" w:rsidRPr="00302405" w:rsidRDefault="00194C4D" w:rsidP="00302405">
      <w:pPr>
        <w:pStyle w:val="rvps2"/>
        <w:tabs>
          <w:tab w:val="left" w:pos="1134"/>
        </w:tabs>
        <w:spacing w:before="120" w:beforeAutospacing="0" w:after="120" w:afterAutospacing="0" w:line="240" w:lineRule="atLeast"/>
        <w:ind w:firstLine="709"/>
        <w:jc w:val="both"/>
        <w:rPr>
          <w:sz w:val="20"/>
          <w:szCs w:val="20"/>
        </w:rPr>
      </w:pPr>
      <w:r w:rsidRPr="00302405">
        <w:rPr>
          <w:b/>
          <w:bCs/>
          <w:sz w:val="20"/>
          <w:szCs w:val="20"/>
        </w:rPr>
        <w:t>НБУ</w:t>
      </w:r>
      <w:r w:rsidRPr="00302405">
        <w:rPr>
          <w:sz w:val="20"/>
          <w:szCs w:val="20"/>
        </w:rPr>
        <w:t xml:space="preserve"> – Національний банк України</w:t>
      </w:r>
    </w:p>
    <w:p w14:paraId="34C2C489" w14:textId="6071B3E1" w:rsidR="00194C4D" w:rsidRPr="00302405" w:rsidRDefault="00194C4D" w:rsidP="00302405">
      <w:pPr>
        <w:pStyle w:val="rvps2"/>
        <w:tabs>
          <w:tab w:val="left" w:pos="1134"/>
        </w:tabs>
        <w:spacing w:before="120" w:beforeAutospacing="0" w:after="120" w:afterAutospacing="0" w:line="240" w:lineRule="atLeast"/>
        <w:ind w:firstLine="709"/>
        <w:jc w:val="both"/>
        <w:rPr>
          <w:sz w:val="20"/>
          <w:szCs w:val="20"/>
        </w:rPr>
      </w:pPr>
      <w:r w:rsidRPr="00302405">
        <w:rPr>
          <w:b/>
          <w:bCs/>
          <w:sz w:val="20"/>
          <w:szCs w:val="20"/>
        </w:rPr>
        <w:t>НКЦПФР</w:t>
      </w:r>
      <w:r w:rsidRPr="00302405">
        <w:rPr>
          <w:sz w:val="20"/>
          <w:szCs w:val="20"/>
        </w:rPr>
        <w:t xml:space="preserve"> - Національна комісія з цінних паперів та фондового ринку</w:t>
      </w:r>
    </w:p>
    <w:p w14:paraId="050EA851" w14:textId="71B7F1A0" w:rsidR="00194C4D" w:rsidRPr="001171D8" w:rsidRDefault="00194C4D" w:rsidP="00302405">
      <w:pPr>
        <w:pStyle w:val="rvps2"/>
        <w:tabs>
          <w:tab w:val="left" w:pos="1134"/>
        </w:tabs>
        <w:spacing w:before="120" w:beforeAutospacing="0" w:after="120" w:afterAutospacing="0" w:line="240" w:lineRule="atLeast"/>
        <w:ind w:firstLine="709"/>
        <w:jc w:val="both"/>
        <w:rPr>
          <w:sz w:val="20"/>
          <w:szCs w:val="20"/>
        </w:rPr>
      </w:pPr>
      <w:r w:rsidRPr="00302405">
        <w:rPr>
          <w:b/>
          <w:bCs/>
          <w:sz w:val="20"/>
          <w:szCs w:val="20"/>
        </w:rPr>
        <w:t>Робочий</w:t>
      </w:r>
      <w:r w:rsidRPr="001171D8">
        <w:rPr>
          <w:b/>
          <w:bCs/>
          <w:sz w:val="20"/>
          <w:szCs w:val="20"/>
        </w:rPr>
        <w:t xml:space="preserve"> день</w:t>
      </w:r>
      <w:r w:rsidRPr="001171D8">
        <w:rPr>
          <w:sz w:val="20"/>
          <w:szCs w:val="20"/>
        </w:rPr>
        <w:t xml:space="preserve"> - день, в який комерційні банки та валютні ринки в Києві та відповідних фінансових центрах країн валют відкриті для роботи з Клієнтами, проведення операцій, перерахування грошових коштів.</w:t>
      </w:r>
    </w:p>
    <w:p w14:paraId="408C4974"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bookmarkStart w:id="31" w:name="n47"/>
      <w:bookmarkEnd w:id="31"/>
      <w:r w:rsidRPr="001171D8">
        <w:rPr>
          <w:b/>
          <w:sz w:val="20"/>
          <w:szCs w:val="20"/>
        </w:rPr>
        <w:t>Негайно</w:t>
      </w:r>
      <w:r w:rsidRPr="001171D8">
        <w:rPr>
          <w:sz w:val="20"/>
          <w:szCs w:val="20"/>
        </w:rPr>
        <w:t xml:space="preserve"> - найкоротший термін протягом робочого дня, в який мають здійснюватися (відбуватися) відповідні дії, з моменту настання підстав для їх здійснення, визначений внутрішніми документами Торговця.</w:t>
      </w:r>
    </w:p>
    <w:p w14:paraId="2473EEDD"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bookmarkStart w:id="32" w:name="n48"/>
      <w:bookmarkStart w:id="33" w:name="n49"/>
      <w:bookmarkEnd w:id="32"/>
      <w:bookmarkEnd w:id="33"/>
      <w:r w:rsidRPr="001171D8">
        <w:rPr>
          <w:b/>
          <w:sz w:val="20"/>
          <w:szCs w:val="20"/>
        </w:rPr>
        <w:t>Об’єкти інвестування</w:t>
      </w:r>
      <w:r w:rsidRPr="001171D8">
        <w:rPr>
          <w:sz w:val="20"/>
          <w:szCs w:val="20"/>
        </w:rPr>
        <w:t xml:space="preserve"> - фінансові інструменти.</w:t>
      </w:r>
    </w:p>
    <w:p w14:paraId="0E9F6177"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bookmarkStart w:id="34" w:name="n50"/>
      <w:bookmarkStart w:id="35" w:name="n51"/>
      <w:bookmarkEnd w:id="34"/>
      <w:bookmarkEnd w:id="35"/>
      <w:r w:rsidRPr="001171D8">
        <w:rPr>
          <w:b/>
          <w:sz w:val="20"/>
          <w:szCs w:val="20"/>
        </w:rPr>
        <w:t>Операція РЕПО</w:t>
      </w:r>
      <w:r w:rsidRPr="001171D8">
        <w:rPr>
          <w:sz w:val="20"/>
          <w:szCs w:val="20"/>
        </w:rPr>
        <w:t xml:space="preserve"> – операція, яка здійснюється стосовно купівлі (продажу) фінансових інструментів із зобов’язанням зворотного їх продажу (купівлі) через визначений строк за заздалегідь обумовленою ціною, що здійснюється на основі єдиного договору РЕПО.</w:t>
      </w:r>
    </w:p>
    <w:p w14:paraId="136AC928"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bookmarkStart w:id="36" w:name="n52"/>
      <w:bookmarkEnd w:id="36"/>
      <w:r w:rsidRPr="001171D8">
        <w:rPr>
          <w:b/>
          <w:sz w:val="20"/>
          <w:szCs w:val="20"/>
        </w:rPr>
        <w:t>Операції з фінансовими інструментами</w:t>
      </w:r>
      <w:r w:rsidRPr="001171D8">
        <w:rPr>
          <w:sz w:val="20"/>
          <w:szCs w:val="20"/>
        </w:rPr>
        <w:t xml:space="preserve"> - вчинення двома або більше сторонами погоджених дій, спрямованих на набуття, зміну або припинення пов’язаних з фінансовими інструментами цивільних прав та обов’язків (вчинення правочину щодо фінансових інструментів), а також обов’язкове здійснення сторонами погоджених дій, спрямованих на виконання зобов’язань, що виникли внаслідок вчинення такого правочину, та/або спрямованих на реалізацію прав, передбачених таким правочином;</w:t>
      </w:r>
      <w:bookmarkStart w:id="37" w:name="n53"/>
      <w:bookmarkEnd w:id="37"/>
    </w:p>
    <w:p w14:paraId="44526FF5"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b/>
          <w:sz w:val="20"/>
          <w:szCs w:val="20"/>
        </w:rPr>
        <w:t>Особиста угода</w:t>
      </w:r>
      <w:r w:rsidRPr="001171D8">
        <w:rPr>
          <w:sz w:val="20"/>
          <w:szCs w:val="20"/>
        </w:rPr>
        <w:t xml:space="preserve"> - вчинення правочину щодо фінансових інструментів, що проводиться Відповідною особою або в її інтересах, у будь-якому з таких випадків:</w:t>
      </w:r>
    </w:p>
    <w:p w14:paraId="299DE977"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sz w:val="20"/>
          <w:szCs w:val="20"/>
        </w:rPr>
        <w:lastRenderedPageBreak/>
        <w:t>а) вчинення правочину щодо фінансових інструментів провадиться не в рамках виконання такими особами своїх професійних обов’язків;</w:t>
      </w:r>
      <w:bookmarkStart w:id="38" w:name="n55"/>
      <w:bookmarkEnd w:id="38"/>
    </w:p>
    <w:p w14:paraId="2A125472"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sz w:val="20"/>
          <w:szCs w:val="20"/>
        </w:rPr>
        <w:t>б) операції здійснюється за рахунок будь-якої з наступних осіб:</w:t>
      </w:r>
    </w:p>
    <w:p w14:paraId="1C3E6791"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bookmarkStart w:id="39" w:name="n56"/>
      <w:bookmarkEnd w:id="39"/>
      <w:r w:rsidRPr="001171D8">
        <w:rPr>
          <w:sz w:val="20"/>
          <w:szCs w:val="20"/>
        </w:rPr>
        <w:t>- Відповідна особа;</w:t>
      </w:r>
    </w:p>
    <w:p w14:paraId="2117EA76"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bookmarkStart w:id="40" w:name="n57"/>
      <w:bookmarkStart w:id="41" w:name="n58"/>
      <w:bookmarkEnd w:id="40"/>
      <w:bookmarkEnd w:id="41"/>
      <w:r w:rsidRPr="001171D8">
        <w:rPr>
          <w:sz w:val="20"/>
          <w:szCs w:val="20"/>
        </w:rPr>
        <w:t>- особа, стосовно якої Відповідна особа має безпосередню чи опосередковану матеріальну зацікавленість у результаті вчинення правочину, крім отримання комісії за його вчинення;</w:t>
      </w:r>
      <w:bookmarkStart w:id="42" w:name="n59"/>
      <w:bookmarkEnd w:id="42"/>
    </w:p>
    <w:p w14:paraId="2D8A80F8"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sz w:val="20"/>
          <w:szCs w:val="20"/>
        </w:rPr>
        <w:t xml:space="preserve">- особи, які здійснюють виконавчі функції (керівництво) - голова та члени колегіального виконавчого органу, особа, що здійснює повноваження одноосібного виконавчого органу, або інша фізична особа, відповідальна за управління поточною діяльністю Торговця, зокрема, відповідальна за реалізацію політики стосовно надання торговцем послуг клієнтам, та підзвітна з цього питання </w:t>
      </w:r>
      <w:r w:rsidRPr="001171D8">
        <w:rPr>
          <w:bCs/>
          <w:sz w:val="20"/>
          <w:szCs w:val="20"/>
        </w:rPr>
        <w:t>наглядовій раді;</w:t>
      </w:r>
    </w:p>
    <w:p w14:paraId="3582643D"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sz w:val="20"/>
          <w:szCs w:val="20"/>
        </w:rPr>
        <w:t>- особа, з якою Відповідна особа має сімейні відносини - будь-яка з перелічених осіб:</w:t>
      </w:r>
    </w:p>
    <w:p w14:paraId="664C5033"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sz w:val="20"/>
          <w:szCs w:val="20"/>
        </w:rPr>
        <w:t>- особа, яка перебуває у шлюбі із Відповідною особою, або особа, яка спільно проживає, пов’язана спільним побутом, має взаємні права та обов’язки із Відповідною особою, але не перебуває з нею у шлюбі;</w:t>
      </w:r>
    </w:p>
    <w:p w14:paraId="18AD9EC7"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sz w:val="20"/>
          <w:szCs w:val="20"/>
        </w:rPr>
        <w:t>- рідна дитина або пасинок або падчерка відповідної особи, які знаходяться на утриманні Відповідної особи;</w:t>
      </w:r>
      <w:bookmarkStart w:id="43" w:name="n63"/>
      <w:bookmarkEnd w:id="43"/>
    </w:p>
    <w:p w14:paraId="57B1017F"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sz w:val="20"/>
          <w:szCs w:val="20"/>
        </w:rPr>
        <w:t>- будь-яка інша близька особа щодо Відповідної особи, яка спільно проживає, пов’язана спільним побутом, має взаємні права та обов’язки із Відповідною особою, протягом одного і більше років на дату особистої угоди;</w:t>
      </w:r>
      <w:bookmarkStart w:id="44" w:name="n64"/>
      <w:bookmarkEnd w:id="44"/>
    </w:p>
    <w:p w14:paraId="3C9350BC" w14:textId="14D45B33"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b/>
          <w:sz w:val="20"/>
          <w:szCs w:val="20"/>
        </w:rPr>
        <w:t>Оцінювання Клієнта</w:t>
      </w:r>
      <w:r w:rsidRPr="001171D8">
        <w:rPr>
          <w:sz w:val="20"/>
          <w:szCs w:val="20"/>
        </w:rPr>
        <w:t xml:space="preserve"> - передбачені внутрішніми документами Торговця та цим Генеральним договором порядок та процедури отримання та опрацювання інформації від Клієнта з метою проведення оцінки його компетентності, досвіду та знань, необхідних для вчинення правочинів або надання певних послуг, для отримання висновку щодо здатності Клієнта приймати власні інвестиційні рішення та оцінювати особисті ризики, пов’язані з такими правочинами або послугами.</w:t>
      </w:r>
      <w:bookmarkStart w:id="45" w:name="n65"/>
      <w:bookmarkEnd w:id="45"/>
    </w:p>
    <w:p w14:paraId="10A59941"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b/>
          <w:sz w:val="20"/>
          <w:szCs w:val="20"/>
        </w:rPr>
        <w:t>«Підозріла» операція</w:t>
      </w:r>
      <w:r w:rsidRPr="001171D8">
        <w:rPr>
          <w:sz w:val="20"/>
          <w:szCs w:val="20"/>
        </w:rPr>
        <w:t xml:space="preserve"> - правочин щодо фінансових інструментів, за наслідком вчинення якого настане або може настати порушення законодавства України, до якого, зокрема, відноситься маніпулювання цінами на ринку цінних паперів або укладання договорів з використанням інсайдерської інформації.</w:t>
      </w:r>
      <w:bookmarkStart w:id="46" w:name="n68"/>
      <w:bookmarkEnd w:id="46"/>
    </w:p>
    <w:p w14:paraId="5438436D"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b/>
          <w:sz w:val="20"/>
          <w:szCs w:val="20"/>
        </w:rPr>
        <w:t>Повідомлення</w:t>
      </w:r>
      <w:r w:rsidRPr="001171D8">
        <w:rPr>
          <w:sz w:val="20"/>
          <w:szCs w:val="20"/>
        </w:rPr>
        <w:t xml:space="preserve"> - будь-які інформаційні повідомлення та документи, якими обмінюються Торговець та Клієнт у процесі виконання зобов’язань за цим Генеральним договором згідно з Розділом 15 цього Генерального договору. </w:t>
      </w:r>
    </w:p>
    <w:p w14:paraId="0D7F938D" w14:textId="77777777" w:rsidR="006C3E8D" w:rsidRPr="001171D8" w:rsidRDefault="006C3E8D" w:rsidP="006C3E8D">
      <w:pPr>
        <w:pStyle w:val="rvps2"/>
        <w:shd w:val="clear" w:color="auto" w:fill="FFFFFF"/>
        <w:spacing w:before="120" w:beforeAutospacing="0" w:after="120" w:afterAutospacing="0"/>
        <w:ind w:firstLine="709"/>
        <w:jc w:val="both"/>
        <w:rPr>
          <w:sz w:val="20"/>
          <w:szCs w:val="20"/>
        </w:rPr>
      </w:pPr>
      <w:r w:rsidRPr="001171D8">
        <w:rPr>
          <w:b/>
          <w:sz w:val="20"/>
          <w:szCs w:val="20"/>
        </w:rPr>
        <w:t>Пов’язана особа</w:t>
      </w:r>
      <w:r w:rsidRPr="001171D8">
        <w:rPr>
          <w:sz w:val="20"/>
          <w:szCs w:val="20"/>
        </w:rPr>
        <w:t xml:space="preserve"> – керівник фінансової установи, член наглядової ради фінансової установи, виконавчого органу, керівник підрозділу внутрішнього аудиту; керівник юридичної особи, яка має істотну участь у фінансовій установі; споріднена особа фінансової установи; афілійована особа фінансової установи; керівник, контролер спорідненої особи фінансової установи; керівник, контролер афілійованої особи фінансової установи; члени сім'ї фізичної особи, яка є керівником фінансової установи, членом наглядової ради фінансової установи, виконавчого органу, керівником підрозділу внутрішнього аудиту, керівником, контролером спорідненої особи, керівником, контролером афілійованої особи (членами сім'ї фізичної особи вважаються її чоловік (дружина), діти або батьки як фізичної особи, так і її чоловіка (дружини), а також чоловік (дружина) будь-кого з дітей або батьків фізичної особи); юридична особа, в якій члени сім'ї фізичної особи, яка є керівником фінансової установи, членом наглядової ради фінансової установи, виконавчого органу, керівником підрозділу внутрішнього аудиту, керівником, контролером спорідненої особи, керівником, контролером афілійованої особи, є керівниками або контролерами.</w:t>
      </w:r>
    </w:p>
    <w:p w14:paraId="74E82DAD" w14:textId="4A133A01"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b/>
          <w:sz w:val="20"/>
          <w:szCs w:val="20"/>
        </w:rPr>
        <w:t>Потенційний клієнт</w:t>
      </w:r>
      <w:r w:rsidRPr="001171D8">
        <w:rPr>
          <w:sz w:val="20"/>
          <w:szCs w:val="20"/>
        </w:rPr>
        <w:t xml:space="preserve"> - фізична або юридична особа (юридична особа - нерезидент), яка звернулася до Торговця з наміром отримати інвестиційну послугу, проте ще не встановила з ним ділових відносин шляхом укладання цього Генерального договору. </w:t>
      </w:r>
      <w:bookmarkStart w:id="47" w:name="n72"/>
      <w:bookmarkEnd w:id="47"/>
    </w:p>
    <w:p w14:paraId="5EA506D0" w14:textId="363800E5" w:rsidR="00F776A8" w:rsidRPr="001171D8" w:rsidRDefault="00F776A8" w:rsidP="006C3E8D">
      <w:pPr>
        <w:pStyle w:val="rvps2"/>
        <w:tabs>
          <w:tab w:val="left" w:pos="1134"/>
        </w:tabs>
        <w:spacing w:before="120" w:beforeAutospacing="0" w:after="120" w:afterAutospacing="0" w:line="240" w:lineRule="atLeast"/>
        <w:ind w:firstLine="709"/>
        <w:jc w:val="both"/>
        <w:rPr>
          <w:sz w:val="20"/>
          <w:szCs w:val="20"/>
        </w:rPr>
      </w:pPr>
      <w:r w:rsidRPr="001171D8">
        <w:rPr>
          <w:b/>
          <w:bCs/>
          <w:sz w:val="20"/>
          <w:szCs w:val="20"/>
        </w:rPr>
        <w:t>Публічна частина Генерального договору</w:t>
      </w:r>
      <w:r w:rsidRPr="001171D8">
        <w:rPr>
          <w:sz w:val="20"/>
          <w:szCs w:val="20"/>
        </w:rPr>
        <w:t xml:space="preserve"> - частина Генерального договору яка розміщена на Офіційному сайті Банку.</w:t>
      </w:r>
    </w:p>
    <w:p w14:paraId="4AE66158" w14:textId="2065C202"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b/>
          <w:sz w:val="20"/>
          <w:szCs w:val="20"/>
        </w:rPr>
        <w:lastRenderedPageBreak/>
        <w:t xml:space="preserve">Розпорядження </w:t>
      </w:r>
      <w:r w:rsidRPr="001171D8">
        <w:rPr>
          <w:sz w:val="20"/>
          <w:szCs w:val="20"/>
        </w:rPr>
        <w:t xml:space="preserve">– доручення Клієнта Торговцю, яке містить прохання Клієнта здійснити Торговцем на користь Клієнта певні дії, необхідні для належного виконання Сторонами власних зобов’язань за цим Генеральним договором. </w:t>
      </w:r>
    </w:p>
    <w:p w14:paraId="7AD097CC" w14:textId="2A76132D" w:rsidR="00194C4D" w:rsidRPr="001171D8" w:rsidRDefault="00194C4D" w:rsidP="006C3E8D">
      <w:pPr>
        <w:pStyle w:val="rvps2"/>
        <w:tabs>
          <w:tab w:val="left" w:pos="1134"/>
        </w:tabs>
        <w:spacing w:before="120" w:beforeAutospacing="0" w:after="120" w:afterAutospacing="0" w:line="240" w:lineRule="atLeast"/>
        <w:ind w:firstLine="709"/>
        <w:jc w:val="both"/>
        <w:rPr>
          <w:sz w:val="20"/>
          <w:szCs w:val="20"/>
        </w:rPr>
      </w:pPr>
      <w:r w:rsidRPr="001171D8">
        <w:rPr>
          <w:b/>
          <w:bCs/>
          <w:sz w:val="20"/>
          <w:szCs w:val="20"/>
        </w:rPr>
        <w:t>Сторони/Сторона</w:t>
      </w:r>
      <w:r w:rsidRPr="001171D8">
        <w:rPr>
          <w:sz w:val="20"/>
          <w:szCs w:val="20"/>
        </w:rPr>
        <w:t xml:space="preserve"> - Клієнт та/або Банк.</w:t>
      </w:r>
    </w:p>
    <w:p w14:paraId="03313727"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b/>
          <w:sz w:val="20"/>
          <w:szCs w:val="20"/>
        </w:rPr>
        <w:t xml:space="preserve">Строкові операції </w:t>
      </w:r>
      <w:r w:rsidRPr="001171D8">
        <w:rPr>
          <w:sz w:val="20"/>
          <w:szCs w:val="20"/>
        </w:rPr>
        <w:t>- операції щодо вчинення правочинів з набуття, зміни або припинення прав та зобов’язань за ф’ючерсними контрактами, форвардними контрактами, опціонами та свопами (далі - строкові контракти), що здійснюються відповідно до вимог законодавства.</w:t>
      </w:r>
      <w:bookmarkStart w:id="48" w:name="n74"/>
      <w:bookmarkStart w:id="49" w:name="n75"/>
      <w:bookmarkStart w:id="50" w:name="n76"/>
      <w:bookmarkStart w:id="51" w:name="n77"/>
      <w:bookmarkEnd w:id="48"/>
      <w:bookmarkEnd w:id="49"/>
      <w:bookmarkEnd w:id="50"/>
      <w:bookmarkEnd w:id="51"/>
    </w:p>
    <w:p w14:paraId="121D7FE7"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rPr>
      </w:pPr>
      <w:r w:rsidRPr="001171D8">
        <w:rPr>
          <w:b/>
          <w:sz w:val="20"/>
          <w:szCs w:val="20"/>
        </w:rPr>
        <w:t>Строковий контракт</w:t>
      </w:r>
      <w:r w:rsidRPr="001171D8">
        <w:rPr>
          <w:sz w:val="20"/>
          <w:szCs w:val="20"/>
        </w:rPr>
        <w:t xml:space="preserve"> – ф'ючерсний контракт (ф'ючерс) та/або опціон, допущений у встановленому правилами ТС порядку до обігу на строковому ринку. </w:t>
      </w:r>
    </w:p>
    <w:p w14:paraId="473E0146" w14:textId="40B3B332" w:rsidR="00194C4D" w:rsidRPr="001171D8" w:rsidRDefault="00194C4D" w:rsidP="006C3E8D">
      <w:pPr>
        <w:pStyle w:val="rvps2"/>
        <w:tabs>
          <w:tab w:val="left" w:pos="1134"/>
        </w:tabs>
        <w:spacing w:before="120" w:beforeAutospacing="0" w:after="120" w:afterAutospacing="0" w:line="240" w:lineRule="atLeast"/>
        <w:ind w:firstLine="709"/>
        <w:jc w:val="both"/>
        <w:rPr>
          <w:sz w:val="20"/>
          <w:szCs w:val="20"/>
        </w:rPr>
      </w:pPr>
      <w:r w:rsidRPr="001171D8">
        <w:rPr>
          <w:b/>
          <w:bCs/>
          <w:sz w:val="20"/>
          <w:szCs w:val="20"/>
        </w:rPr>
        <w:t xml:space="preserve">Тарифи </w:t>
      </w:r>
      <w:r w:rsidRPr="001171D8">
        <w:rPr>
          <w:sz w:val="20"/>
          <w:szCs w:val="20"/>
        </w:rPr>
        <w:t>- Затверджені Банком Тарифи на Інвестиційні послуги що надаються Банком Клієнтам. Тарифи розміщуються на Офіційному сайті Банку. Індивідуальні тарифи прийняти.</w:t>
      </w:r>
    </w:p>
    <w:p w14:paraId="4C268C81" w14:textId="37AA0610" w:rsidR="00194C4D" w:rsidRPr="001171D8" w:rsidRDefault="00194C4D" w:rsidP="006C3E8D">
      <w:pPr>
        <w:pStyle w:val="rvps2"/>
        <w:tabs>
          <w:tab w:val="left" w:pos="1134"/>
        </w:tabs>
        <w:spacing w:before="120" w:beforeAutospacing="0" w:after="120" w:afterAutospacing="0" w:line="240" w:lineRule="atLeast"/>
        <w:ind w:firstLine="709"/>
        <w:jc w:val="both"/>
        <w:rPr>
          <w:sz w:val="20"/>
          <w:szCs w:val="20"/>
        </w:rPr>
      </w:pPr>
      <w:r w:rsidRPr="001171D8">
        <w:rPr>
          <w:b/>
          <w:bCs/>
          <w:sz w:val="20"/>
          <w:szCs w:val="20"/>
        </w:rPr>
        <w:t>Уповноважена особа</w:t>
      </w:r>
      <w:r w:rsidRPr="001171D8">
        <w:rPr>
          <w:sz w:val="20"/>
          <w:szCs w:val="20"/>
        </w:rPr>
        <w:t xml:space="preserve"> - фізична особа, яка на законних підставах (зокрема на підставі довіреності) здійснює представництво Клієнта у Банку, зокрема укладає Договір, підписує Замовлення, Заяви та всі супутні документи, які необхідні для виконання умов Генерального договору.</w:t>
      </w:r>
    </w:p>
    <w:p w14:paraId="793FF875" w14:textId="77777777"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shd w:val="clear" w:color="auto" w:fill="FFFFFF"/>
        </w:rPr>
      </w:pPr>
      <w:r w:rsidRPr="001171D8">
        <w:rPr>
          <w:b/>
          <w:sz w:val="20"/>
          <w:szCs w:val="20"/>
          <w:shd w:val="clear" w:color="auto" w:fill="FFFFFF"/>
        </w:rPr>
        <w:t>Фінансові інструменти</w:t>
      </w:r>
      <w:r w:rsidRPr="001171D8">
        <w:rPr>
          <w:sz w:val="20"/>
          <w:szCs w:val="20"/>
          <w:shd w:val="clear" w:color="auto" w:fill="FFFFFF"/>
        </w:rPr>
        <w:t xml:space="preserve"> - цінні папери, строкові контракти (ф’ючерси), відсоткові строкові контракти (форварди), строкові контракти на обмін (на певну дату в майбутньому) у разі залежності ціни від відсоткової ставки, валютного курсу або фондового індексу (відсоткові, курсові чи індексні свопи), опціони, що дають право на купівлю або продаж будь-якого із зазначених фінансових інструментів, у тому числі тих, що передбачають грошову форму оплати (курсові та відсоткові опціони).</w:t>
      </w:r>
    </w:p>
    <w:p w14:paraId="262B9578" w14:textId="0E8E4F1C" w:rsidR="006C3E8D" w:rsidRPr="001171D8" w:rsidRDefault="006C3E8D" w:rsidP="006C3E8D">
      <w:pPr>
        <w:pStyle w:val="rvps2"/>
        <w:tabs>
          <w:tab w:val="left" w:pos="1134"/>
        </w:tabs>
        <w:spacing w:before="120" w:beforeAutospacing="0" w:after="120" w:afterAutospacing="0" w:line="240" w:lineRule="atLeast"/>
        <w:ind w:firstLine="709"/>
        <w:jc w:val="both"/>
        <w:rPr>
          <w:sz w:val="20"/>
          <w:szCs w:val="20"/>
          <w:shd w:val="clear" w:color="auto" w:fill="FFFFFF"/>
        </w:rPr>
      </w:pPr>
      <w:r w:rsidRPr="001171D8">
        <w:rPr>
          <w:b/>
          <w:sz w:val="20"/>
          <w:szCs w:val="20"/>
        </w:rPr>
        <w:t>Цінні папери (ЦП)</w:t>
      </w:r>
      <w:r w:rsidRPr="001171D8">
        <w:rPr>
          <w:sz w:val="20"/>
          <w:szCs w:val="20"/>
        </w:rPr>
        <w:t xml:space="preserve"> - </w:t>
      </w:r>
      <w:r w:rsidRPr="001171D8">
        <w:rPr>
          <w:sz w:val="20"/>
          <w:szCs w:val="20"/>
          <w:shd w:val="clear" w:color="auto" w:fill="FFFFFF"/>
        </w:rPr>
        <w:t> документи установленої форми з відповідними реквізитами, що посвідчує грошове або інше майнове право, визначає взаємовідносини емітентів цінних паперів (осіб, які видали цінні папери) і осіб, що мають права на цінні папери, та передбачає виконання зобов’язань за таким цінними паперами, а також можливість передачі прав на цінні папери та прав за цінними паперами іншим особам.</w:t>
      </w:r>
    </w:p>
    <w:p w14:paraId="047D998D" w14:textId="795EC695" w:rsidR="00194C4D" w:rsidRPr="001171D8" w:rsidRDefault="00194C4D" w:rsidP="006C3E8D">
      <w:pPr>
        <w:pStyle w:val="rvps2"/>
        <w:tabs>
          <w:tab w:val="left" w:pos="1134"/>
        </w:tabs>
        <w:spacing w:before="120" w:beforeAutospacing="0" w:after="120" w:afterAutospacing="0" w:line="240" w:lineRule="atLeast"/>
        <w:ind w:firstLine="709"/>
        <w:jc w:val="both"/>
        <w:rPr>
          <w:sz w:val="20"/>
          <w:szCs w:val="20"/>
          <w:shd w:val="clear" w:color="auto" w:fill="FFFFFF"/>
        </w:rPr>
      </w:pPr>
      <w:r w:rsidRPr="001171D8">
        <w:rPr>
          <w:b/>
          <w:bCs/>
          <w:sz w:val="20"/>
          <w:szCs w:val="20"/>
        </w:rPr>
        <w:t xml:space="preserve">FATCA </w:t>
      </w:r>
      <w:r w:rsidRPr="001171D8">
        <w:rPr>
          <w:sz w:val="20"/>
          <w:szCs w:val="20"/>
        </w:rPr>
        <w:t>- Закон Сполучених Штатів Америки «Про податкові вимоги до іноземних рахунків» (Foreign Account Tax Compliance Act), який набув чинності з 01.07.2014р., спрямований на запобігання легалізації злочинних доходів та визначає обов’язкові для всіх фінансових установ-учасників FATCA, у тому числі Банку, процедури щодо: - проведення ідентифікації нових та існуючих клієнтів з метою виявлення Податкових резидентів США, тобто клієнтів та/або довірених осіб клієнтів які є громадянами США, мають постійне місце проживання на території США або з інших підстав зобов’язані сплачувати податки відповідно до законодавства США, та надали Банку заповнену відповідно до вимог Податкової служби США форму W9 із зазначенням ідентифікаційного номера платника податків США (TIN) клієнта / довіреної особи клієнта (надалі – FATCA-ідентифікація); - надання звітності до Податкової служби США (Internal Revenue Service), зокрема, інформації про клієнтів-Податкових резидентів США, їх рахунки та операції за ними, про осіб, які не надали необхідної інформації для проведення FATCA-ідентифікації тощо; - розкриття інформації про результати FATCA-ідентифікації на запит Податкової служби США, осіб, що приймають участь в переказі коштів на рахунки клієнта, а також в інших випадках, передбачених FATCA; - утримання «штрафного» податку (withholding) в розмірі 30% від сум переказів клієнтів, які не надали необхідної інформації для проведення FATCA-ідентифікації, з наступним переказом зазначених сум до Податкової служби США.</w:t>
      </w:r>
    </w:p>
    <w:p w14:paraId="5B0FD74B" w14:textId="1A5C310A" w:rsidR="00F04B48" w:rsidRPr="001171D8" w:rsidRDefault="006C3E8D" w:rsidP="00F04B48">
      <w:pPr>
        <w:pStyle w:val="rvps2"/>
        <w:tabs>
          <w:tab w:val="left" w:pos="1134"/>
        </w:tabs>
        <w:spacing w:before="120" w:beforeAutospacing="0" w:after="120" w:afterAutospacing="0" w:line="240" w:lineRule="atLeast"/>
        <w:ind w:firstLine="851"/>
        <w:jc w:val="both"/>
        <w:rPr>
          <w:sz w:val="20"/>
          <w:szCs w:val="20"/>
        </w:rPr>
      </w:pPr>
      <w:r w:rsidRPr="001171D8">
        <w:rPr>
          <w:sz w:val="20"/>
          <w:szCs w:val="20"/>
        </w:rPr>
        <w:t>Інші терміни, значення яких спеціально не визначено цим Генеральним договором, використовуються у значеннях, встановлених чинним законодавством України, іншими нормативними документами, які регулюють обіг ЦП та інших Фінансових інструментів, та звичаями ділового документообороту.</w:t>
      </w:r>
    </w:p>
    <w:p w14:paraId="5DD21F0D" w14:textId="77777777" w:rsidR="00D3648F" w:rsidRPr="001171D8" w:rsidRDefault="00D3648F" w:rsidP="00F04B48">
      <w:pPr>
        <w:pStyle w:val="rvps2"/>
        <w:tabs>
          <w:tab w:val="left" w:pos="1134"/>
        </w:tabs>
        <w:spacing w:before="120" w:beforeAutospacing="0" w:after="120" w:afterAutospacing="0" w:line="240" w:lineRule="atLeast"/>
        <w:ind w:firstLine="851"/>
        <w:jc w:val="both"/>
        <w:rPr>
          <w:sz w:val="20"/>
          <w:szCs w:val="20"/>
        </w:rPr>
      </w:pPr>
    </w:p>
    <w:p w14:paraId="52F31407" w14:textId="50B87BD8" w:rsidR="00C84E78" w:rsidRPr="001171D8" w:rsidRDefault="00C84E78" w:rsidP="00A1244D">
      <w:pPr>
        <w:pStyle w:val="1"/>
        <w:rPr>
          <w:rFonts w:ascii="Times New Roman" w:hAnsi="Times New Roman"/>
          <w:caps/>
          <w:sz w:val="20"/>
          <w:szCs w:val="20"/>
          <w:lang w:val="uk-UA"/>
        </w:rPr>
      </w:pPr>
      <w:bookmarkStart w:id="52" w:name="_Toc81830728"/>
      <w:r w:rsidRPr="001171D8">
        <w:rPr>
          <w:rFonts w:ascii="Times New Roman" w:hAnsi="Times New Roman"/>
          <w:caps/>
          <w:sz w:val="20"/>
          <w:szCs w:val="20"/>
          <w:lang w:val="uk-UA"/>
        </w:rPr>
        <w:t xml:space="preserve">2. Предмет </w:t>
      </w:r>
      <w:r w:rsidR="0062460D" w:rsidRPr="001171D8">
        <w:rPr>
          <w:rFonts w:ascii="Times New Roman" w:hAnsi="Times New Roman"/>
          <w:caps/>
          <w:sz w:val="20"/>
          <w:szCs w:val="20"/>
          <w:lang w:val="uk-UA"/>
        </w:rPr>
        <w:t xml:space="preserve">ГЕНЕРАЛЬНОГО </w:t>
      </w:r>
      <w:r w:rsidRPr="001171D8">
        <w:rPr>
          <w:rFonts w:ascii="Times New Roman" w:hAnsi="Times New Roman"/>
          <w:caps/>
          <w:sz w:val="20"/>
          <w:szCs w:val="20"/>
          <w:lang w:val="uk-UA"/>
        </w:rPr>
        <w:t>Договору</w:t>
      </w:r>
      <w:bookmarkEnd w:id="8"/>
      <w:r w:rsidR="00E40D88" w:rsidRPr="001171D8">
        <w:rPr>
          <w:rFonts w:ascii="Times New Roman" w:hAnsi="Times New Roman"/>
          <w:caps/>
          <w:sz w:val="20"/>
          <w:szCs w:val="20"/>
          <w:lang w:val="uk-UA"/>
        </w:rPr>
        <w:t>. загальні положення</w:t>
      </w:r>
      <w:bookmarkEnd w:id="52"/>
    </w:p>
    <w:p w14:paraId="52542D28" w14:textId="77777777" w:rsidR="00C84E78" w:rsidRPr="001171D8" w:rsidRDefault="00C84E78" w:rsidP="00455688">
      <w:pPr>
        <w:jc w:val="center"/>
        <w:rPr>
          <w:b/>
          <w:caps/>
          <w:sz w:val="20"/>
          <w:szCs w:val="20"/>
        </w:rPr>
      </w:pPr>
    </w:p>
    <w:p w14:paraId="5E216332" w14:textId="6DCF4D7B" w:rsidR="00E40D88" w:rsidRPr="001171D8" w:rsidRDefault="00C84E78" w:rsidP="00D6723E">
      <w:pPr>
        <w:widowControl w:val="0"/>
        <w:autoSpaceDE w:val="0"/>
        <w:autoSpaceDN w:val="0"/>
        <w:spacing w:before="120" w:after="120" w:line="240" w:lineRule="atLeast"/>
        <w:ind w:right="-29" w:firstLine="708"/>
        <w:jc w:val="both"/>
        <w:rPr>
          <w:sz w:val="20"/>
          <w:szCs w:val="20"/>
        </w:rPr>
      </w:pPr>
      <w:r w:rsidRPr="001171D8">
        <w:rPr>
          <w:sz w:val="20"/>
          <w:szCs w:val="20"/>
        </w:rPr>
        <w:t xml:space="preserve">2.1. </w:t>
      </w:r>
      <w:r w:rsidR="00E40D88" w:rsidRPr="001171D8">
        <w:rPr>
          <w:sz w:val="20"/>
          <w:szCs w:val="20"/>
        </w:rPr>
        <w:t xml:space="preserve">Банк за результатами проведеного оцінювання Клієнта зобов’язується у порядку, передбаченому чинним законодавством України, Вимогами </w:t>
      </w:r>
      <w:r w:rsidR="00E40D88" w:rsidRPr="001171D8">
        <w:rPr>
          <w:bCs/>
          <w:sz w:val="20"/>
          <w:szCs w:val="20"/>
        </w:rPr>
        <w:t xml:space="preserve">(правилами) щодо здійснення діяльності з торгівлі цінними паперами: брокерської діяльності, дилерської діяльності, андеррайтингу, управління </w:t>
      </w:r>
      <w:r w:rsidR="00E40D88" w:rsidRPr="001171D8">
        <w:rPr>
          <w:bCs/>
          <w:sz w:val="20"/>
          <w:szCs w:val="20"/>
        </w:rPr>
        <w:lastRenderedPageBreak/>
        <w:t>цінними паперами, затверджених рішенням НКЦПФР №640 від 03.11.2020 р. (надалі за текстом – «Вимоги (правила) №640»),</w:t>
      </w:r>
      <w:r w:rsidR="00E40D88" w:rsidRPr="001171D8">
        <w:rPr>
          <w:sz w:val="20"/>
          <w:szCs w:val="20"/>
        </w:rPr>
        <w:t xml:space="preserve"> внутрішніми документами Торговця та цим Генеральним договором, Додатками до цього Генерального договору, Додатковими договорами до цього Генерального договору, надавати Клієнтам Інвестиційні послуги та/або здійснити дії чи надати послуги, пов’язані з такими послугами, а Клієнт зобов’язується оплатити такі послуги у розмірі, порядку та на умовах, визначеними цим Генеральним договором та Додатками до цього </w:t>
      </w:r>
      <w:r w:rsidR="00D43612" w:rsidRPr="001171D8">
        <w:rPr>
          <w:sz w:val="20"/>
          <w:szCs w:val="20"/>
        </w:rPr>
        <w:t>Генерального д</w:t>
      </w:r>
      <w:r w:rsidR="00E40D88" w:rsidRPr="001171D8">
        <w:rPr>
          <w:sz w:val="20"/>
          <w:szCs w:val="20"/>
        </w:rPr>
        <w:t>оговору.</w:t>
      </w:r>
    </w:p>
    <w:p w14:paraId="41E74CD5" w14:textId="3D208891" w:rsidR="00E40D88" w:rsidRPr="001171D8" w:rsidRDefault="00E40D88" w:rsidP="00D6723E">
      <w:pPr>
        <w:widowControl w:val="0"/>
        <w:autoSpaceDE w:val="0"/>
        <w:autoSpaceDN w:val="0"/>
        <w:spacing w:before="120" w:after="120" w:line="240" w:lineRule="atLeast"/>
        <w:ind w:right="-29" w:firstLine="708"/>
        <w:jc w:val="both"/>
        <w:rPr>
          <w:sz w:val="20"/>
          <w:szCs w:val="20"/>
        </w:rPr>
      </w:pPr>
      <w:r w:rsidRPr="001171D8">
        <w:rPr>
          <w:sz w:val="20"/>
          <w:szCs w:val="20"/>
        </w:rPr>
        <w:t>2.2.</w:t>
      </w:r>
      <w:r w:rsidR="00376B85" w:rsidRPr="001171D8">
        <w:rPr>
          <w:sz w:val="20"/>
          <w:szCs w:val="20"/>
        </w:rPr>
        <w:t xml:space="preserve"> </w:t>
      </w:r>
      <w:r w:rsidRPr="001171D8">
        <w:rPr>
          <w:sz w:val="20"/>
          <w:szCs w:val="20"/>
        </w:rPr>
        <w:t>При здійсненні дій, вказаних в п.</w:t>
      </w:r>
      <w:r w:rsidR="00675A04" w:rsidRPr="001171D8">
        <w:rPr>
          <w:sz w:val="20"/>
          <w:szCs w:val="20"/>
        </w:rPr>
        <w:t>2</w:t>
      </w:r>
      <w:r w:rsidRPr="001171D8">
        <w:rPr>
          <w:sz w:val="20"/>
          <w:szCs w:val="20"/>
        </w:rPr>
        <w:t>.1 цього Генерального договору, Банк керується Замовленнями Клієнта, які є невід’ємними частинами цього Генерального договору та підлягають реєстрації у відповідному журналі обліку, що є складовою внутрішнього обліку Торговця, з обов'язковим зазначенням часу та дати отримання таких Замовлень, правилами Торговельних майданчиків та торгових систем, іншими внутрішніми документами Торговця та чинним законодавством України.</w:t>
      </w:r>
    </w:p>
    <w:p w14:paraId="29337BB4" w14:textId="4D2CD8B1" w:rsidR="00D6723E" w:rsidRPr="001171D8" w:rsidRDefault="00E40D88" w:rsidP="00D6723E">
      <w:pPr>
        <w:pStyle w:val="Default"/>
        <w:ind w:firstLine="708"/>
        <w:jc w:val="both"/>
        <w:rPr>
          <w:sz w:val="20"/>
          <w:szCs w:val="20"/>
          <w:lang w:val="uk-UA"/>
        </w:rPr>
      </w:pPr>
      <w:r w:rsidRPr="001171D8">
        <w:rPr>
          <w:sz w:val="20"/>
          <w:szCs w:val="20"/>
          <w:lang w:val="uk-UA"/>
        </w:rPr>
        <w:t>2.3.</w:t>
      </w:r>
      <w:r w:rsidR="00D6723E" w:rsidRPr="001171D8">
        <w:rPr>
          <w:sz w:val="20"/>
          <w:szCs w:val="20"/>
          <w:lang w:val="uk-UA"/>
        </w:rPr>
        <w:t xml:space="preserve"> </w:t>
      </w:r>
      <w:r w:rsidR="0052031B" w:rsidRPr="001171D8">
        <w:rPr>
          <w:sz w:val="20"/>
          <w:szCs w:val="20"/>
          <w:lang w:val="uk-UA"/>
        </w:rPr>
        <w:t xml:space="preserve">Кількість Інвестиційних послуг, що надаються за </w:t>
      </w:r>
      <w:r w:rsidRPr="001171D8">
        <w:rPr>
          <w:sz w:val="20"/>
          <w:szCs w:val="20"/>
          <w:lang w:val="uk-UA"/>
        </w:rPr>
        <w:t>Генеральним д</w:t>
      </w:r>
      <w:r w:rsidR="0052031B" w:rsidRPr="001171D8">
        <w:rPr>
          <w:sz w:val="20"/>
          <w:szCs w:val="20"/>
          <w:lang w:val="uk-UA"/>
        </w:rPr>
        <w:t xml:space="preserve">оговором, необмежена, якщо інше не передбачено </w:t>
      </w:r>
      <w:r w:rsidRPr="001171D8">
        <w:rPr>
          <w:sz w:val="20"/>
          <w:szCs w:val="20"/>
          <w:lang w:val="uk-UA"/>
        </w:rPr>
        <w:t>Генеральним д</w:t>
      </w:r>
      <w:r w:rsidR="0052031B" w:rsidRPr="001171D8">
        <w:rPr>
          <w:sz w:val="20"/>
          <w:szCs w:val="20"/>
          <w:lang w:val="uk-UA"/>
        </w:rPr>
        <w:t xml:space="preserve">оговором. Якість Інвестиційної послуги відповідає стандартам Банку та </w:t>
      </w:r>
      <w:r w:rsidR="0038379D" w:rsidRPr="001171D8">
        <w:rPr>
          <w:sz w:val="20"/>
          <w:szCs w:val="20"/>
          <w:lang w:val="uk-UA"/>
        </w:rPr>
        <w:t>З</w:t>
      </w:r>
      <w:r w:rsidR="0052031B" w:rsidRPr="001171D8">
        <w:rPr>
          <w:sz w:val="20"/>
          <w:szCs w:val="20"/>
          <w:lang w:val="uk-UA"/>
        </w:rPr>
        <w:t xml:space="preserve">аконодавству. Розмір грошових вимог Банку визначається на підставі </w:t>
      </w:r>
      <w:r w:rsidRPr="001171D8">
        <w:rPr>
          <w:sz w:val="20"/>
          <w:szCs w:val="20"/>
          <w:lang w:val="uk-UA"/>
        </w:rPr>
        <w:t>Генерального д</w:t>
      </w:r>
      <w:r w:rsidR="0052031B" w:rsidRPr="001171D8">
        <w:rPr>
          <w:sz w:val="20"/>
          <w:szCs w:val="20"/>
          <w:lang w:val="uk-UA"/>
        </w:rPr>
        <w:t xml:space="preserve">оговору у чітко встановленій сумі або шляхом надання критеріїв, які дозволяють встановити розмір цієї вимоги на конкретний час протягом строку дії </w:t>
      </w:r>
      <w:r w:rsidR="00D6723E" w:rsidRPr="001171D8">
        <w:rPr>
          <w:sz w:val="20"/>
          <w:szCs w:val="20"/>
          <w:lang w:val="uk-UA"/>
        </w:rPr>
        <w:t>Генерального д</w:t>
      </w:r>
      <w:r w:rsidR="0052031B" w:rsidRPr="001171D8">
        <w:rPr>
          <w:sz w:val="20"/>
          <w:szCs w:val="20"/>
          <w:lang w:val="uk-UA"/>
        </w:rPr>
        <w:t>оговору.</w:t>
      </w:r>
    </w:p>
    <w:p w14:paraId="76D59C86" w14:textId="5E279B6F" w:rsidR="00D6723E" w:rsidRPr="001171D8" w:rsidRDefault="0052031B" w:rsidP="00D6723E">
      <w:pPr>
        <w:pStyle w:val="Default"/>
        <w:ind w:firstLine="708"/>
        <w:jc w:val="both"/>
        <w:rPr>
          <w:sz w:val="20"/>
          <w:szCs w:val="20"/>
          <w:lang w:val="uk-UA"/>
        </w:rPr>
      </w:pPr>
      <w:r w:rsidRPr="001171D8">
        <w:rPr>
          <w:sz w:val="20"/>
          <w:szCs w:val="20"/>
          <w:lang w:val="uk-UA"/>
        </w:rPr>
        <w:t xml:space="preserve"> 2.</w:t>
      </w:r>
      <w:r w:rsidR="00C119FD" w:rsidRPr="001171D8">
        <w:rPr>
          <w:sz w:val="20"/>
          <w:szCs w:val="20"/>
          <w:lang w:val="uk-UA"/>
        </w:rPr>
        <w:t>4</w:t>
      </w:r>
      <w:r w:rsidRPr="001171D8">
        <w:rPr>
          <w:sz w:val="20"/>
          <w:szCs w:val="20"/>
          <w:lang w:val="uk-UA"/>
        </w:rPr>
        <w:t>.</w:t>
      </w:r>
      <w:r w:rsidR="00D6723E" w:rsidRPr="001171D8">
        <w:rPr>
          <w:sz w:val="20"/>
          <w:szCs w:val="20"/>
          <w:lang w:val="uk-UA"/>
        </w:rPr>
        <w:t xml:space="preserve"> </w:t>
      </w:r>
      <w:r w:rsidRPr="001171D8">
        <w:rPr>
          <w:sz w:val="20"/>
          <w:szCs w:val="20"/>
          <w:lang w:val="uk-UA"/>
        </w:rPr>
        <w:t xml:space="preserve">Ціною </w:t>
      </w:r>
      <w:r w:rsidR="00D6723E" w:rsidRPr="001171D8">
        <w:rPr>
          <w:sz w:val="20"/>
          <w:szCs w:val="20"/>
          <w:lang w:val="uk-UA"/>
        </w:rPr>
        <w:t>Генерального д</w:t>
      </w:r>
      <w:r w:rsidRPr="001171D8">
        <w:rPr>
          <w:sz w:val="20"/>
          <w:szCs w:val="20"/>
          <w:lang w:val="uk-UA"/>
        </w:rPr>
        <w:t>оговору є сума грошових коштів, яку Клієнт зобов’язаний сплатити Банку згідно умов</w:t>
      </w:r>
      <w:r w:rsidR="00D6723E" w:rsidRPr="001171D8">
        <w:rPr>
          <w:sz w:val="20"/>
          <w:szCs w:val="20"/>
          <w:lang w:val="uk-UA"/>
        </w:rPr>
        <w:t xml:space="preserve"> Генерального д</w:t>
      </w:r>
      <w:r w:rsidRPr="001171D8">
        <w:rPr>
          <w:sz w:val="20"/>
          <w:szCs w:val="20"/>
          <w:lang w:val="uk-UA"/>
        </w:rPr>
        <w:t>оговору, що складається з</w:t>
      </w:r>
      <w:r w:rsidR="00C119FD" w:rsidRPr="001171D8">
        <w:rPr>
          <w:sz w:val="20"/>
          <w:szCs w:val="20"/>
          <w:lang w:val="uk-UA"/>
        </w:rPr>
        <w:t xml:space="preserve"> </w:t>
      </w:r>
      <w:r w:rsidRPr="001171D8">
        <w:rPr>
          <w:sz w:val="20"/>
          <w:szCs w:val="20"/>
          <w:lang w:val="uk-UA"/>
        </w:rPr>
        <w:t xml:space="preserve">вартості фінансового інструменту та суми плати за Інвестиційну послугу. У випадку визначення зобов’язань Клієнта у валюті іншій, ніж гривня, ціна </w:t>
      </w:r>
      <w:r w:rsidR="00D6723E" w:rsidRPr="001171D8">
        <w:rPr>
          <w:sz w:val="20"/>
          <w:szCs w:val="20"/>
          <w:lang w:val="uk-UA"/>
        </w:rPr>
        <w:t>Генерального д</w:t>
      </w:r>
      <w:r w:rsidRPr="001171D8">
        <w:rPr>
          <w:sz w:val="20"/>
          <w:szCs w:val="20"/>
          <w:lang w:val="uk-UA"/>
        </w:rPr>
        <w:t xml:space="preserve">оговору дорівнює гривневому еквіваленту таких зобов’язань із застосуванням офіційного курсу гривні до відповідної(их) іноземної(их) валюти(валют), встановленого НБУ на відповідну(і) дату(и) визначення. </w:t>
      </w:r>
    </w:p>
    <w:p w14:paraId="64062D22" w14:textId="278A5B78" w:rsidR="00D6723E" w:rsidRPr="00FA473D" w:rsidRDefault="0052031B" w:rsidP="00D6723E">
      <w:pPr>
        <w:pStyle w:val="Default"/>
        <w:ind w:firstLine="708"/>
        <w:jc w:val="both"/>
        <w:rPr>
          <w:color w:val="auto"/>
          <w:sz w:val="20"/>
          <w:szCs w:val="20"/>
          <w:lang w:val="uk-UA"/>
        </w:rPr>
      </w:pPr>
      <w:r w:rsidRPr="001171D8">
        <w:rPr>
          <w:sz w:val="20"/>
          <w:szCs w:val="20"/>
          <w:lang w:val="uk-UA"/>
        </w:rPr>
        <w:t>2.</w:t>
      </w:r>
      <w:r w:rsidR="00C119FD" w:rsidRPr="001171D8">
        <w:rPr>
          <w:sz w:val="20"/>
          <w:szCs w:val="20"/>
          <w:lang w:val="uk-UA"/>
        </w:rPr>
        <w:t>5</w:t>
      </w:r>
      <w:r w:rsidRPr="001171D8">
        <w:rPr>
          <w:sz w:val="20"/>
          <w:szCs w:val="20"/>
          <w:lang w:val="uk-UA"/>
        </w:rPr>
        <w:t xml:space="preserve">. Банк здійснює надання </w:t>
      </w:r>
      <w:r w:rsidRPr="00FA473D">
        <w:rPr>
          <w:color w:val="auto"/>
          <w:sz w:val="20"/>
          <w:szCs w:val="20"/>
          <w:lang w:val="uk-UA"/>
        </w:rPr>
        <w:t xml:space="preserve">Інвестиційних послуг за плату (винагороду), що має сплачуватися Клієнтом Банку в порядку та на умовах </w:t>
      </w:r>
      <w:r w:rsidR="00D6723E" w:rsidRPr="00FA473D">
        <w:rPr>
          <w:color w:val="auto"/>
          <w:sz w:val="20"/>
          <w:szCs w:val="20"/>
          <w:lang w:val="uk-UA"/>
        </w:rPr>
        <w:t>Генерального д</w:t>
      </w:r>
      <w:r w:rsidRPr="00FA473D">
        <w:rPr>
          <w:color w:val="auto"/>
          <w:sz w:val="20"/>
          <w:szCs w:val="20"/>
          <w:lang w:val="uk-UA"/>
        </w:rPr>
        <w:t>оговору та згідно Тарифів Банку. Залежно від виду Інвестиційної послуги видами оплати можуть бути проценти та/або комісійна винагорода та/або інше. Винагорода Банку сплачується окремо, якщо вона не включена до вартості Фінансового інструменту. Перелік не є вичерпним, інш</w:t>
      </w:r>
      <w:r w:rsidR="00D6723E" w:rsidRPr="00FA473D">
        <w:rPr>
          <w:color w:val="auto"/>
          <w:sz w:val="20"/>
          <w:szCs w:val="20"/>
          <w:lang w:val="uk-UA"/>
        </w:rPr>
        <w:t>і</w:t>
      </w:r>
      <w:r w:rsidRPr="00FA473D">
        <w:rPr>
          <w:color w:val="auto"/>
          <w:sz w:val="20"/>
          <w:szCs w:val="20"/>
          <w:lang w:val="uk-UA"/>
        </w:rPr>
        <w:t xml:space="preserve"> види винагород (оплати) зазначаються в Тарифах, а також можуть бути погоджені Сторонами окремо. </w:t>
      </w:r>
    </w:p>
    <w:p w14:paraId="46693F08" w14:textId="4F922E15" w:rsidR="00D6723E" w:rsidRPr="00FA473D" w:rsidRDefault="0052031B" w:rsidP="00D6723E">
      <w:pPr>
        <w:pStyle w:val="Default"/>
        <w:ind w:firstLine="708"/>
        <w:jc w:val="both"/>
        <w:rPr>
          <w:color w:val="auto"/>
          <w:sz w:val="20"/>
          <w:szCs w:val="20"/>
          <w:lang w:val="uk-UA"/>
        </w:rPr>
      </w:pPr>
      <w:r w:rsidRPr="00FA473D">
        <w:rPr>
          <w:color w:val="auto"/>
          <w:sz w:val="20"/>
          <w:szCs w:val="20"/>
          <w:lang w:val="uk-UA"/>
        </w:rPr>
        <w:t>2.</w:t>
      </w:r>
      <w:r w:rsidR="00C119FD" w:rsidRPr="00FA473D">
        <w:rPr>
          <w:color w:val="auto"/>
          <w:sz w:val="20"/>
          <w:szCs w:val="20"/>
          <w:lang w:val="uk-UA"/>
        </w:rPr>
        <w:t>6</w:t>
      </w:r>
      <w:r w:rsidRPr="00FA473D">
        <w:rPr>
          <w:color w:val="auto"/>
          <w:sz w:val="20"/>
          <w:szCs w:val="20"/>
          <w:lang w:val="uk-UA"/>
        </w:rPr>
        <w:t>. Банк здійснює надання кожної Інвестиційної послуги Клієнту відповідно до Замовлення про надання Інвестиційної послуги, яка кожного разу надається Клієнтом/ Уповноважен</w:t>
      </w:r>
      <w:r w:rsidR="005061D5" w:rsidRPr="00FA473D">
        <w:rPr>
          <w:color w:val="auto"/>
          <w:sz w:val="20"/>
          <w:szCs w:val="20"/>
          <w:lang w:val="uk-UA"/>
        </w:rPr>
        <w:t>ою</w:t>
      </w:r>
      <w:r w:rsidRPr="00FA473D">
        <w:rPr>
          <w:color w:val="auto"/>
          <w:sz w:val="20"/>
          <w:szCs w:val="20"/>
          <w:lang w:val="uk-UA"/>
        </w:rPr>
        <w:t xml:space="preserve"> особ</w:t>
      </w:r>
      <w:r w:rsidR="005061D5" w:rsidRPr="00FA473D">
        <w:rPr>
          <w:color w:val="auto"/>
          <w:sz w:val="20"/>
          <w:szCs w:val="20"/>
          <w:lang w:val="uk-UA"/>
        </w:rPr>
        <w:t>ою</w:t>
      </w:r>
      <w:r w:rsidRPr="00FA473D">
        <w:rPr>
          <w:color w:val="auto"/>
          <w:sz w:val="20"/>
          <w:szCs w:val="20"/>
          <w:lang w:val="uk-UA"/>
        </w:rPr>
        <w:t xml:space="preserve"> Клієнта Банку в письмовому вигляді, або за допомогою Каналів зв’язку</w:t>
      </w:r>
      <w:r w:rsidR="005061D5" w:rsidRPr="00FA473D">
        <w:rPr>
          <w:color w:val="auto"/>
          <w:sz w:val="20"/>
          <w:szCs w:val="20"/>
          <w:lang w:val="uk-UA"/>
        </w:rPr>
        <w:t xml:space="preserve"> </w:t>
      </w:r>
      <w:r w:rsidR="002F7C8A" w:rsidRPr="00FA473D">
        <w:rPr>
          <w:color w:val="auto"/>
          <w:sz w:val="20"/>
          <w:szCs w:val="20"/>
          <w:lang w:val="uk-UA"/>
        </w:rPr>
        <w:t>(Додаток № 7 до Генерального договору (публічна частина)).</w:t>
      </w:r>
    </w:p>
    <w:p w14:paraId="7240E426" w14:textId="2C7AE803" w:rsidR="00D6723E" w:rsidRPr="00FA473D" w:rsidRDefault="0052031B" w:rsidP="00D6723E">
      <w:pPr>
        <w:pStyle w:val="Default"/>
        <w:ind w:firstLine="708"/>
        <w:jc w:val="both"/>
        <w:rPr>
          <w:color w:val="auto"/>
          <w:sz w:val="20"/>
          <w:szCs w:val="20"/>
          <w:lang w:val="uk-UA"/>
        </w:rPr>
      </w:pPr>
      <w:r w:rsidRPr="00FA473D">
        <w:rPr>
          <w:color w:val="auto"/>
          <w:sz w:val="20"/>
          <w:szCs w:val="20"/>
          <w:lang w:val="uk-UA"/>
        </w:rPr>
        <w:t>2.</w:t>
      </w:r>
      <w:r w:rsidR="0047572B" w:rsidRPr="00FA473D">
        <w:rPr>
          <w:color w:val="auto"/>
          <w:sz w:val="20"/>
          <w:szCs w:val="20"/>
          <w:lang w:val="uk-UA"/>
        </w:rPr>
        <w:t>7</w:t>
      </w:r>
      <w:r w:rsidRPr="00FA473D">
        <w:rPr>
          <w:color w:val="auto"/>
          <w:sz w:val="20"/>
          <w:szCs w:val="20"/>
          <w:lang w:val="uk-UA"/>
        </w:rPr>
        <w:t xml:space="preserve">. Клієнт/ Уповноважена особа Клієнта набуває права подавати Замовлення про надання Інвестиційної послуги лише після настання обставин, визначених </w:t>
      </w:r>
      <w:r w:rsidR="00D6723E" w:rsidRPr="00FA473D">
        <w:rPr>
          <w:color w:val="auto"/>
          <w:sz w:val="20"/>
          <w:szCs w:val="20"/>
          <w:lang w:val="uk-UA"/>
        </w:rPr>
        <w:t>Генеральним д</w:t>
      </w:r>
      <w:r w:rsidRPr="00FA473D">
        <w:rPr>
          <w:color w:val="auto"/>
          <w:sz w:val="20"/>
          <w:szCs w:val="20"/>
          <w:lang w:val="uk-UA"/>
        </w:rPr>
        <w:t>оговором, якщо інше не буде письмово погоджене Сторонами.</w:t>
      </w:r>
    </w:p>
    <w:p w14:paraId="4A722ADC" w14:textId="222EE8E4" w:rsidR="00D6723E" w:rsidRPr="001171D8" w:rsidRDefault="0052031B" w:rsidP="00D6723E">
      <w:pPr>
        <w:pStyle w:val="Default"/>
        <w:ind w:firstLine="708"/>
        <w:jc w:val="both"/>
        <w:rPr>
          <w:sz w:val="20"/>
          <w:szCs w:val="20"/>
          <w:lang w:val="uk-UA"/>
        </w:rPr>
      </w:pPr>
      <w:r w:rsidRPr="00FA473D">
        <w:rPr>
          <w:color w:val="auto"/>
          <w:sz w:val="20"/>
          <w:szCs w:val="20"/>
          <w:lang w:val="uk-UA"/>
        </w:rPr>
        <w:t>2.</w:t>
      </w:r>
      <w:r w:rsidR="00406EED" w:rsidRPr="00FA473D">
        <w:rPr>
          <w:color w:val="auto"/>
          <w:sz w:val="20"/>
          <w:szCs w:val="20"/>
          <w:lang w:val="uk-UA"/>
        </w:rPr>
        <w:t>8</w:t>
      </w:r>
      <w:r w:rsidRPr="00FA473D">
        <w:rPr>
          <w:color w:val="auto"/>
          <w:sz w:val="20"/>
          <w:szCs w:val="20"/>
          <w:lang w:val="uk-UA"/>
        </w:rPr>
        <w:t xml:space="preserve">. Після отримання Банком Замовлення </w:t>
      </w:r>
      <w:r w:rsidRPr="00FA473D">
        <w:rPr>
          <w:sz w:val="20"/>
          <w:szCs w:val="20"/>
          <w:lang w:val="uk-UA"/>
        </w:rPr>
        <w:t>про надання Інвестиційної послуги, Банк розглядає її і, якщо Банк погодився її виконати, вона має бути виконана згідно з умовами, зазначеними в такому Замовленні про надання Інвестиційної послуги. Якщо Банк не погоджується з умовами, викладеними у Замовленні про надання Інвестиційної послуги, він не приймає</w:t>
      </w:r>
      <w:r w:rsidRPr="001171D8">
        <w:rPr>
          <w:sz w:val="20"/>
          <w:szCs w:val="20"/>
          <w:lang w:val="uk-UA"/>
        </w:rPr>
        <w:t xml:space="preserve"> таку Замовлення про надання Інвестиційної послуги до виконання. За обставини, що Банк погоджується надати Клієнту Інвестиційну послугу відповідно до наданого Клієнтом/ Уповноважена особа Клієнта Банку Замовлення про надання Інвестиційної послуги, Банк направляє/передає Клієнту копію/оригінал Заяви про надання Інвестиційної послуги відносно такої Інвестиційної послуги, засвідчену відбитком печатки та підписом уповноваженої особи Банку. </w:t>
      </w:r>
    </w:p>
    <w:p w14:paraId="4075FA84" w14:textId="7CA943E6" w:rsidR="00D6723E" w:rsidRPr="001171D8" w:rsidRDefault="0052031B" w:rsidP="00D6723E">
      <w:pPr>
        <w:pStyle w:val="Default"/>
        <w:ind w:firstLine="708"/>
        <w:jc w:val="both"/>
        <w:rPr>
          <w:sz w:val="20"/>
          <w:szCs w:val="20"/>
          <w:lang w:val="uk-UA"/>
        </w:rPr>
      </w:pPr>
      <w:r w:rsidRPr="001171D8">
        <w:rPr>
          <w:sz w:val="20"/>
          <w:szCs w:val="20"/>
          <w:lang w:val="uk-UA"/>
        </w:rPr>
        <w:t>2.</w:t>
      </w:r>
      <w:r w:rsidR="007102A7" w:rsidRPr="001171D8">
        <w:rPr>
          <w:sz w:val="20"/>
          <w:szCs w:val="20"/>
          <w:lang w:val="uk-UA"/>
        </w:rPr>
        <w:t>9</w:t>
      </w:r>
      <w:r w:rsidRPr="001171D8">
        <w:rPr>
          <w:sz w:val="20"/>
          <w:szCs w:val="20"/>
          <w:lang w:val="uk-UA"/>
        </w:rPr>
        <w:t xml:space="preserve">. У випадках, якщо Клієнт має на меті/планує припинити користування певною Інвестиційною послугою та/або відмовитись від Інвестиційної послуги без припинення дії </w:t>
      </w:r>
      <w:r w:rsidR="007102A7" w:rsidRPr="001171D8">
        <w:rPr>
          <w:sz w:val="20"/>
          <w:szCs w:val="20"/>
          <w:lang w:val="uk-UA"/>
        </w:rPr>
        <w:t>Генерального д</w:t>
      </w:r>
      <w:r w:rsidRPr="001171D8">
        <w:rPr>
          <w:sz w:val="20"/>
          <w:szCs w:val="20"/>
          <w:lang w:val="uk-UA"/>
        </w:rPr>
        <w:t xml:space="preserve">оговору в цілому, Клієнт/ Уповноважена особа Клієнта подає Банку Заяву про відмову від отримання Інвестиційної послуги, в порядку визначеному </w:t>
      </w:r>
      <w:r w:rsidR="00D6723E" w:rsidRPr="001171D8">
        <w:rPr>
          <w:sz w:val="20"/>
          <w:szCs w:val="20"/>
          <w:lang w:val="uk-UA"/>
        </w:rPr>
        <w:t>Генеральним д</w:t>
      </w:r>
      <w:r w:rsidRPr="001171D8">
        <w:rPr>
          <w:sz w:val="20"/>
          <w:szCs w:val="20"/>
          <w:lang w:val="uk-UA"/>
        </w:rPr>
        <w:t xml:space="preserve">оговором. Клієнт має право відмовитись від Інвестиційної послуги за умови відсутності у Клієнта невиконаних Боргових зобов’язань перед Банком, незалежно від строку їх виконання. </w:t>
      </w:r>
    </w:p>
    <w:p w14:paraId="6D12C7C6" w14:textId="67623C6A" w:rsidR="00D6723E" w:rsidRPr="001171D8" w:rsidRDefault="0052031B" w:rsidP="00D6723E">
      <w:pPr>
        <w:pStyle w:val="Default"/>
        <w:ind w:firstLine="708"/>
        <w:jc w:val="both"/>
        <w:rPr>
          <w:sz w:val="20"/>
          <w:szCs w:val="20"/>
          <w:lang w:val="uk-UA"/>
        </w:rPr>
      </w:pPr>
      <w:r w:rsidRPr="001171D8">
        <w:rPr>
          <w:sz w:val="20"/>
          <w:szCs w:val="20"/>
          <w:lang w:val="uk-UA"/>
        </w:rPr>
        <w:t>2.</w:t>
      </w:r>
      <w:r w:rsidR="007E117B" w:rsidRPr="001171D8">
        <w:rPr>
          <w:sz w:val="20"/>
          <w:szCs w:val="20"/>
          <w:lang w:val="uk-UA"/>
        </w:rPr>
        <w:t>10</w:t>
      </w:r>
      <w:r w:rsidRPr="001171D8">
        <w:rPr>
          <w:sz w:val="20"/>
          <w:szCs w:val="20"/>
          <w:lang w:val="uk-UA"/>
        </w:rPr>
        <w:t xml:space="preserve">. Взаємні права і обов’язки Банку та Клієнта за </w:t>
      </w:r>
      <w:r w:rsidR="00D6723E" w:rsidRPr="001171D8">
        <w:rPr>
          <w:sz w:val="20"/>
          <w:szCs w:val="20"/>
          <w:lang w:val="uk-UA"/>
        </w:rPr>
        <w:t>Генеральним д</w:t>
      </w:r>
      <w:r w:rsidRPr="001171D8">
        <w:rPr>
          <w:sz w:val="20"/>
          <w:szCs w:val="20"/>
          <w:lang w:val="uk-UA"/>
        </w:rPr>
        <w:t xml:space="preserve">оговором виникають з моменту підписання Сторонами Індивідуальної частини. </w:t>
      </w:r>
      <w:r w:rsidR="00D43612" w:rsidRPr="001171D8">
        <w:rPr>
          <w:sz w:val="20"/>
          <w:szCs w:val="20"/>
          <w:lang w:val="uk-UA"/>
        </w:rPr>
        <w:t>Генеральний д</w:t>
      </w:r>
      <w:r w:rsidRPr="001171D8">
        <w:rPr>
          <w:sz w:val="20"/>
          <w:szCs w:val="20"/>
          <w:lang w:val="uk-UA"/>
        </w:rPr>
        <w:t xml:space="preserve">оговір є дійсним і діючим до припинення всіх Боргових зобов’язань шляхом їх повного виконання Клієнтом. </w:t>
      </w:r>
    </w:p>
    <w:p w14:paraId="5FA5C7C7" w14:textId="05026A2C" w:rsidR="00D6723E" w:rsidRPr="001171D8" w:rsidRDefault="0052031B" w:rsidP="00D6723E">
      <w:pPr>
        <w:pStyle w:val="Default"/>
        <w:ind w:firstLine="708"/>
        <w:jc w:val="both"/>
        <w:rPr>
          <w:sz w:val="20"/>
          <w:szCs w:val="20"/>
          <w:lang w:val="uk-UA"/>
        </w:rPr>
      </w:pPr>
      <w:r w:rsidRPr="001171D8">
        <w:rPr>
          <w:sz w:val="20"/>
          <w:szCs w:val="20"/>
          <w:lang w:val="uk-UA"/>
        </w:rPr>
        <w:t>2.</w:t>
      </w:r>
      <w:r w:rsidR="007E117B" w:rsidRPr="001171D8">
        <w:rPr>
          <w:sz w:val="20"/>
          <w:szCs w:val="20"/>
          <w:lang w:val="uk-UA"/>
        </w:rPr>
        <w:t>11</w:t>
      </w:r>
      <w:r w:rsidRPr="001171D8">
        <w:rPr>
          <w:sz w:val="20"/>
          <w:szCs w:val="20"/>
          <w:lang w:val="uk-UA"/>
        </w:rPr>
        <w:t xml:space="preserve">. Укладення </w:t>
      </w:r>
      <w:r w:rsidR="00D6723E" w:rsidRPr="001171D8">
        <w:rPr>
          <w:sz w:val="20"/>
          <w:szCs w:val="20"/>
          <w:lang w:val="uk-UA"/>
        </w:rPr>
        <w:t>Генерального д</w:t>
      </w:r>
      <w:r w:rsidRPr="001171D8">
        <w:rPr>
          <w:sz w:val="20"/>
          <w:szCs w:val="20"/>
          <w:lang w:val="uk-UA"/>
        </w:rPr>
        <w:t xml:space="preserve">оговору відповідає вільному волевиявленню Сторін, жодна з Сторін не знаходиться під впливом тяжких обставин, не помиляється стосовно обставин, що мають суттєве значення (природа </w:t>
      </w:r>
      <w:r w:rsidR="00D6723E" w:rsidRPr="001171D8">
        <w:rPr>
          <w:sz w:val="20"/>
          <w:szCs w:val="20"/>
          <w:lang w:val="uk-UA"/>
        </w:rPr>
        <w:t>Генерального д</w:t>
      </w:r>
      <w:r w:rsidRPr="001171D8">
        <w:rPr>
          <w:sz w:val="20"/>
          <w:szCs w:val="20"/>
          <w:lang w:val="uk-UA"/>
        </w:rPr>
        <w:t xml:space="preserve">оговору, права та обов’язки Сторін, інші умови </w:t>
      </w:r>
      <w:r w:rsidR="00D6723E" w:rsidRPr="001171D8">
        <w:rPr>
          <w:sz w:val="20"/>
          <w:szCs w:val="20"/>
          <w:lang w:val="uk-UA"/>
        </w:rPr>
        <w:t>Генерального д</w:t>
      </w:r>
      <w:r w:rsidRPr="001171D8">
        <w:rPr>
          <w:sz w:val="20"/>
          <w:szCs w:val="20"/>
          <w:lang w:val="uk-UA"/>
        </w:rPr>
        <w:t xml:space="preserve">оговору), та умови </w:t>
      </w:r>
      <w:r w:rsidR="00D6723E" w:rsidRPr="001171D8">
        <w:rPr>
          <w:sz w:val="20"/>
          <w:szCs w:val="20"/>
          <w:lang w:val="uk-UA"/>
        </w:rPr>
        <w:t>Генерального д</w:t>
      </w:r>
      <w:r w:rsidRPr="001171D8">
        <w:rPr>
          <w:sz w:val="20"/>
          <w:szCs w:val="20"/>
          <w:lang w:val="uk-UA"/>
        </w:rPr>
        <w:t xml:space="preserve">оговору є взаємовигідними для кожної із Сторін. Клієнт приймає на себе ризик </w:t>
      </w:r>
      <w:r w:rsidRPr="001171D8">
        <w:rPr>
          <w:sz w:val="20"/>
          <w:szCs w:val="20"/>
          <w:lang w:val="uk-UA"/>
        </w:rPr>
        <w:lastRenderedPageBreak/>
        <w:t xml:space="preserve">виконання умов </w:t>
      </w:r>
      <w:r w:rsidR="00D6723E" w:rsidRPr="001171D8">
        <w:rPr>
          <w:sz w:val="20"/>
          <w:szCs w:val="20"/>
          <w:lang w:val="uk-UA"/>
        </w:rPr>
        <w:t>Генерального д</w:t>
      </w:r>
      <w:r w:rsidRPr="001171D8">
        <w:rPr>
          <w:sz w:val="20"/>
          <w:szCs w:val="20"/>
          <w:lang w:val="uk-UA"/>
        </w:rPr>
        <w:t xml:space="preserve">оговору при істотній зміні обставин, якими керувались Сторони при укладанні </w:t>
      </w:r>
      <w:r w:rsidR="00D6723E" w:rsidRPr="001171D8">
        <w:rPr>
          <w:sz w:val="20"/>
          <w:szCs w:val="20"/>
          <w:lang w:val="uk-UA"/>
        </w:rPr>
        <w:t>Генерального д</w:t>
      </w:r>
      <w:r w:rsidRPr="001171D8">
        <w:rPr>
          <w:sz w:val="20"/>
          <w:szCs w:val="20"/>
          <w:lang w:val="uk-UA"/>
        </w:rPr>
        <w:t xml:space="preserve">оговору, в тому числі але не виключно при зміні курсу гривні до іноземних валют </w:t>
      </w:r>
    </w:p>
    <w:p w14:paraId="20E02B8C" w14:textId="44B99E36" w:rsidR="00D6723E" w:rsidRPr="001171D8" w:rsidRDefault="0052031B" w:rsidP="00D6723E">
      <w:pPr>
        <w:pStyle w:val="Default"/>
        <w:ind w:firstLine="708"/>
        <w:jc w:val="both"/>
        <w:rPr>
          <w:sz w:val="20"/>
          <w:szCs w:val="20"/>
          <w:lang w:val="uk-UA"/>
        </w:rPr>
      </w:pPr>
      <w:r w:rsidRPr="001171D8">
        <w:rPr>
          <w:sz w:val="20"/>
          <w:szCs w:val="20"/>
          <w:lang w:val="uk-UA"/>
        </w:rPr>
        <w:t>2.</w:t>
      </w:r>
      <w:r w:rsidR="00C918B1" w:rsidRPr="001171D8">
        <w:rPr>
          <w:sz w:val="20"/>
          <w:szCs w:val="20"/>
          <w:lang w:val="uk-UA"/>
        </w:rPr>
        <w:t>12</w:t>
      </w:r>
      <w:r w:rsidRPr="001171D8">
        <w:rPr>
          <w:sz w:val="20"/>
          <w:szCs w:val="20"/>
          <w:lang w:val="uk-UA"/>
        </w:rPr>
        <w:t xml:space="preserve">. Замовлення, Заяви підписані в кількості примірників із розрахунку один примірник для кожної Сторони, кожен з яких є оригіналом. Будь-які підчистки, дописки, закреслені слова чи інші виправлення, окрім вчинення підписів уповноваженими особами за </w:t>
      </w:r>
      <w:r w:rsidR="00D6723E" w:rsidRPr="001171D8">
        <w:rPr>
          <w:sz w:val="20"/>
          <w:szCs w:val="20"/>
          <w:lang w:val="uk-UA"/>
        </w:rPr>
        <w:t>Генеральним д</w:t>
      </w:r>
      <w:r w:rsidRPr="001171D8">
        <w:rPr>
          <w:sz w:val="20"/>
          <w:szCs w:val="20"/>
          <w:lang w:val="uk-UA"/>
        </w:rPr>
        <w:t xml:space="preserve">оговором, мають силу лише у разі, якщо вони були застережені підписами уповноважених осіб Сторін та відбитками печаток (у випадку наявності) Сторін. При цьому виправлення повинні бути зроблені таким чином, щоб можна було прочитати як виправлене, так і помилково написане, а потім виправлене чи викреслене. </w:t>
      </w:r>
    </w:p>
    <w:p w14:paraId="58304EBB" w14:textId="64C7FC75" w:rsidR="00D6723E" w:rsidRPr="001171D8" w:rsidRDefault="0052031B" w:rsidP="00D6723E">
      <w:pPr>
        <w:pStyle w:val="Default"/>
        <w:ind w:firstLine="708"/>
        <w:jc w:val="both"/>
        <w:rPr>
          <w:sz w:val="20"/>
          <w:szCs w:val="20"/>
          <w:lang w:val="uk-UA"/>
        </w:rPr>
      </w:pPr>
      <w:r w:rsidRPr="001171D8">
        <w:rPr>
          <w:sz w:val="20"/>
          <w:szCs w:val="20"/>
          <w:lang w:val="uk-UA"/>
        </w:rPr>
        <w:t>2.1</w:t>
      </w:r>
      <w:r w:rsidR="004A749B" w:rsidRPr="001171D8">
        <w:rPr>
          <w:sz w:val="20"/>
          <w:szCs w:val="20"/>
          <w:lang w:val="uk-UA"/>
        </w:rPr>
        <w:t>3</w:t>
      </w:r>
      <w:r w:rsidRPr="001171D8">
        <w:rPr>
          <w:sz w:val="20"/>
          <w:szCs w:val="20"/>
          <w:lang w:val="uk-UA"/>
        </w:rPr>
        <w:t xml:space="preserve">. Мовою викладення </w:t>
      </w:r>
      <w:r w:rsidR="00D6723E" w:rsidRPr="001171D8">
        <w:rPr>
          <w:sz w:val="20"/>
          <w:szCs w:val="20"/>
          <w:lang w:val="uk-UA"/>
        </w:rPr>
        <w:t>Генерального д</w:t>
      </w:r>
      <w:r w:rsidRPr="001171D8">
        <w:rPr>
          <w:sz w:val="20"/>
          <w:szCs w:val="20"/>
          <w:lang w:val="uk-UA"/>
        </w:rPr>
        <w:t xml:space="preserve">оговору та Заяв є українська. Абревіатури, логотипи, комерційні (фірмові) найменування, торгові марки, літерні коди, оригінальні назви, загальноприйняті скорочення тощо можуть вживатися іноземною мовою (мовою оригіналу). </w:t>
      </w:r>
    </w:p>
    <w:p w14:paraId="47B22458" w14:textId="12BCDDAA" w:rsidR="00D6723E" w:rsidRPr="001171D8" w:rsidRDefault="0052031B" w:rsidP="00D6723E">
      <w:pPr>
        <w:pStyle w:val="Default"/>
        <w:ind w:firstLine="708"/>
        <w:jc w:val="both"/>
        <w:rPr>
          <w:sz w:val="20"/>
          <w:szCs w:val="20"/>
          <w:lang w:val="uk-UA"/>
        </w:rPr>
      </w:pPr>
      <w:r w:rsidRPr="001171D8">
        <w:rPr>
          <w:sz w:val="20"/>
          <w:szCs w:val="20"/>
          <w:lang w:val="uk-UA"/>
        </w:rPr>
        <w:t>2.1</w:t>
      </w:r>
      <w:r w:rsidR="004A749B" w:rsidRPr="001171D8">
        <w:rPr>
          <w:sz w:val="20"/>
          <w:szCs w:val="20"/>
          <w:lang w:val="uk-UA"/>
        </w:rPr>
        <w:t>4</w:t>
      </w:r>
      <w:r w:rsidRPr="001171D8">
        <w:rPr>
          <w:sz w:val="20"/>
          <w:szCs w:val="20"/>
          <w:lang w:val="uk-UA"/>
        </w:rPr>
        <w:t xml:space="preserve">. Шляхом підписання </w:t>
      </w:r>
      <w:r w:rsidR="00792BDB" w:rsidRPr="001171D8">
        <w:rPr>
          <w:sz w:val="20"/>
          <w:szCs w:val="20"/>
          <w:lang w:val="uk-UA"/>
        </w:rPr>
        <w:t xml:space="preserve">Індивідуальної частини </w:t>
      </w:r>
      <w:r w:rsidRPr="001171D8">
        <w:rPr>
          <w:sz w:val="20"/>
          <w:szCs w:val="20"/>
          <w:lang w:val="uk-UA"/>
        </w:rPr>
        <w:t xml:space="preserve">Клієнт/ Уповноважена особа Клієнта підтверджує, що він особисто отримав свій примірник Заяви, </w:t>
      </w:r>
      <w:r w:rsidR="00D6723E" w:rsidRPr="001171D8">
        <w:rPr>
          <w:sz w:val="20"/>
          <w:szCs w:val="20"/>
          <w:lang w:val="uk-UA"/>
        </w:rPr>
        <w:t xml:space="preserve">Індивідуальної частини </w:t>
      </w:r>
      <w:r w:rsidR="004A749B" w:rsidRPr="001171D8">
        <w:rPr>
          <w:sz w:val="20"/>
          <w:szCs w:val="20"/>
          <w:lang w:val="uk-UA"/>
        </w:rPr>
        <w:t>Г</w:t>
      </w:r>
      <w:r w:rsidR="00D6723E" w:rsidRPr="001171D8">
        <w:rPr>
          <w:sz w:val="20"/>
          <w:szCs w:val="20"/>
          <w:lang w:val="uk-UA"/>
        </w:rPr>
        <w:t xml:space="preserve">енерального договору, </w:t>
      </w:r>
      <w:r w:rsidRPr="001171D8">
        <w:rPr>
          <w:sz w:val="20"/>
          <w:szCs w:val="20"/>
          <w:lang w:val="uk-UA"/>
        </w:rPr>
        <w:t xml:space="preserve">Тарифів Банку. Умови </w:t>
      </w:r>
      <w:r w:rsidR="00D6723E" w:rsidRPr="001171D8">
        <w:rPr>
          <w:sz w:val="20"/>
          <w:szCs w:val="20"/>
          <w:lang w:val="uk-UA"/>
        </w:rPr>
        <w:t>Генерального д</w:t>
      </w:r>
      <w:r w:rsidRPr="001171D8">
        <w:rPr>
          <w:sz w:val="20"/>
          <w:szCs w:val="20"/>
          <w:lang w:val="uk-UA"/>
        </w:rPr>
        <w:t>оговору йому зрозумілі</w:t>
      </w:r>
      <w:r w:rsidR="00422060" w:rsidRPr="001171D8">
        <w:rPr>
          <w:sz w:val="20"/>
          <w:szCs w:val="20"/>
          <w:lang w:val="uk-UA"/>
        </w:rPr>
        <w:t xml:space="preserve">. З </w:t>
      </w:r>
      <w:r w:rsidR="00D6723E" w:rsidRPr="001171D8">
        <w:rPr>
          <w:sz w:val="20"/>
          <w:szCs w:val="20"/>
          <w:lang w:val="uk-UA"/>
        </w:rPr>
        <w:t>Генеральним д</w:t>
      </w:r>
      <w:r w:rsidRPr="001171D8">
        <w:rPr>
          <w:sz w:val="20"/>
          <w:szCs w:val="20"/>
          <w:lang w:val="uk-UA"/>
        </w:rPr>
        <w:t xml:space="preserve">оговором, Тарифами Банку ознайомлений, приймає та погоджується з їх положеннями, а також зобов’язується їх належно та неухильно виконувати. </w:t>
      </w:r>
    </w:p>
    <w:p w14:paraId="57B73441" w14:textId="729082F8" w:rsidR="00D6723E" w:rsidRPr="001171D8" w:rsidRDefault="0052031B" w:rsidP="00D6723E">
      <w:pPr>
        <w:pStyle w:val="Default"/>
        <w:ind w:firstLine="708"/>
        <w:jc w:val="both"/>
        <w:rPr>
          <w:sz w:val="20"/>
          <w:szCs w:val="20"/>
          <w:lang w:val="uk-UA"/>
        </w:rPr>
      </w:pPr>
      <w:r w:rsidRPr="001171D8">
        <w:rPr>
          <w:sz w:val="20"/>
          <w:szCs w:val="20"/>
          <w:lang w:val="uk-UA"/>
        </w:rPr>
        <w:t>2.1</w:t>
      </w:r>
      <w:r w:rsidR="00D909DB" w:rsidRPr="001171D8">
        <w:rPr>
          <w:sz w:val="20"/>
          <w:szCs w:val="20"/>
          <w:lang w:val="uk-UA"/>
        </w:rPr>
        <w:t>5</w:t>
      </w:r>
      <w:r w:rsidRPr="001171D8">
        <w:rPr>
          <w:sz w:val="20"/>
          <w:szCs w:val="20"/>
          <w:lang w:val="uk-UA"/>
        </w:rPr>
        <w:t xml:space="preserve">. Шляхом підписання Індивідуальної частини </w:t>
      </w:r>
      <w:r w:rsidR="00D6723E" w:rsidRPr="001171D8">
        <w:rPr>
          <w:sz w:val="20"/>
          <w:szCs w:val="20"/>
          <w:lang w:val="uk-UA"/>
        </w:rPr>
        <w:t>Генерального д</w:t>
      </w:r>
      <w:r w:rsidRPr="001171D8">
        <w:rPr>
          <w:sz w:val="20"/>
          <w:szCs w:val="20"/>
          <w:lang w:val="uk-UA"/>
        </w:rPr>
        <w:t xml:space="preserve">оговору, Замовлення Клієнт/ Уповноважена особа Клієнта підтверджує, що перед укладенням </w:t>
      </w:r>
      <w:r w:rsidR="00D6723E" w:rsidRPr="001171D8">
        <w:rPr>
          <w:sz w:val="20"/>
          <w:szCs w:val="20"/>
          <w:lang w:val="uk-UA"/>
        </w:rPr>
        <w:t>Генерального д</w:t>
      </w:r>
      <w:r w:rsidRPr="001171D8">
        <w:rPr>
          <w:sz w:val="20"/>
          <w:szCs w:val="20"/>
          <w:lang w:val="uk-UA"/>
        </w:rPr>
        <w:t xml:space="preserve">оговору Банк надав Клієнту в повному об’ємі інформацію, про умови та порядок діяльності Банку, з урахуванням вимог, встановлених частиною першою та другою статті 12 Закону України «Про фінансові послуги та державне регулювання ринків фінансових послуг», в тому числі шляхом надання Клієнту доступу до такої інформації на Офіційному </w:t>
      </w:r>
      <w:r w:rsidR="00D909DB" w:rsidRPr="001171D8">
        <w:rPr>
          <w:sz w:val="20"/>
          <w:szCs w:val="20"/>
          <w:lang w:val="uk-UA"/>
        </w:rPr>
        <w:t>с</w:t>
      </w:r>
      <w:r w:rsidRPr="001171D8">
        <w:rPr>
          <w:sz w:val="20"/>
          <w:szCs w:val="20"/>
          <w:lang w:val="uk-UA"/>
        </w:rPr>
        <w:t xml:space="preserve">айті Банку. Примірник </w:t>
      </w:r>
      <w:r w:rsidR="00D6723E" w:rsidRPr="001171D8">
        <w:rPr>
          <w:sz w:val="20"/>
          <w:szCs w:val="20"/>
          <w:lang w:val="uk-UA"/>
        </w:rPr>
        <w:t>Індивідуальної частини Генерального д</w:t>
      </w:r>
      <w:r w:rsidRPr="001171D8">
        <w:rPr>
          <w:sz w:val="20"/>
          <w:szCs w:val="20"/>
          <w:lang w:val="uk-UA"/>
        </w:rPr>
        <w:t xml:space="preserve">оговору, Тарифів Банку Клієнтом отримано у дату укладення </w:t>
      </w:r>
      <w:r w:rsidR="00D6723E" w:rsidRPr="001171D8">
        <w:rPr>
          <w:sz w:val="20"/>
          <w:szCs w:val="20"/>
          <w:lang w:val="uk-UA"/>
        </w:rPr>
        <w:t>Генерального д</w:t>
      </w:r>
      <w:r w:rsidRPr="001171D8">
        <w:rPr>
          <w:sz w:val="20"/>
          <w:szCs w:val="20"/>
          <w:lang w:val="uk-UA"/>
        </w:rPr>
        <w:t xml:space="preserve">оговору. </w:t>
      </w:r>
    </w:p>
    <w:p w14:paraId="117B5B32" w14:textId="0955623E" w:rsidR="00C84E78" w:rsidRPr="00FA473D" w:rsidRDefault="00C84E78" w:rsidP="001C39D3">
      <w:pPr>
        <w:tabs>
          <w:tab w:val="left" w:pos="709"/>
        </w:tabs>
        <w:spacing w:line="234" w:lineRule="auto"/>
        <w:ind w:firstLine="709"/>
        <w:jc w:val="both"/>
        <w:rPr>
          <w:sz w:val="20"/>
          <w:szCs w:val="20"/>
        </w:rPr>
      </w:pPr>
      <w:r w:rsidRPr="001171D8">
        <w:rPr>
          <w:sz w:val="20"/>
          <w:szCs w:val="20"/>
        </w:rPr>
        <w:t>2.</w:t>
      </w:r>
      <w:r w:rsidR="004E035E" w:rsidRPr="001171D8">
        <w:rPr>
          <w:sz w:val="20"/>
          <w:szCs w:val="20"/>
        </w:rPr>
        <w:t>1</w:t>
      </w:r>
      <w:r w:rsidR="00F959BC" w:rsidRPr="001171D8">
        <w:rPr>
          <w:sz w:val="20"/>
          <w:szCs w:val="20"/>
        </w:rPr>
        <w:t>6</w:t>
      </w:r>
      <w:r w:rsidRPr="001171D8">
        <w:rPr>
          <w:sz w:val="20"/>
          <w:szCs w:val="20"/>
        </w:rPr>
        <w:t xml:space="preserve">. Приєднавшись до цього </w:t>
      </w:r>
      <w:r w:rsidR="004E035E" w:rsidRPr="001171D8">
        <w:rPr>
          <w:sz w:val="20"/>
          <w:szCs w:val="20"/>
        </w:rPr>
        <w:t>Генерального д</w:t>
      </w:r>
      <w:r w:rsidRPr="001171D8">
        <w:rPr>
          <w:sz w:val="20"/>
          <w:szCs w:val="20"/>
        </w:rPr>
        <w:t xml:space="preserve">оговору, </w:t>
      </w:r>
      <w:r w:rsidR="004E035E" w:rsidRPr="001171D8">
        <w:rPr>
          <w:sz w:val="20"/>
          <w:szCs w:val="20"/>
        </w:rPr>
        <w:t>С</w:t>
      </w:r>
      <w:r w:rsidRPr="001171D8">
        <w:rPr>
          <w:sz w:val="20"/>
          <w:szCs w:val="20"/>
        </w:rPr>
        <w:t xml:space="preserve">торони стверджують та погоджують відсутність необхідності у </w:t>
      </w:r>
      <w:r w:rsidRPr="00FA473D">
        <w:rPr>
          <w:sz w:val="20"/>
          <w:szCs w:val="20"/>
        </w:rPr>
        <w:t>друкуванні</w:t>
      </w:r>
      <w:r w:rsidR="004E035E" w:rsidRPr="00FA473D">
        <w:rPr>
          <w:sz w:val="20"/>
          <w:szCs w:val="20"/>
        </w:rPr>
        <w:t xml:space="preserve"> його Публічної частини</w:t>
      </w:r>
      <w:r w:rsidRPr="00FA473D">
        <w:rPr>
          <w:sz w:val="20"/>
          <w:szCs w:val="20"/>
        </w:rPr>
        <w:t xml:space="preserve">, оскільки мають вільний доступ до </w:t>
      </w:r>
      <w:r w:rsidR="004E035E" w:rsidRPr="00FA473D">
        <w:rPr>
          <w:sz w:val="20"/>
          <w:szCs w:val="20"/>
        </w:rPr>
        <w:t>неї</w:t>
      </w:r>
      <w:r w:rsidRPr="00FA473D">
        <w:rPr>
          <w:sz w:val="20"/>
          <w:szCs w:val="20"/>
        </w:rPr>
        <w:t xml:space="preserve"> на </w:t>
      </w:r>
      <w:r w:rsidR="00701CE4" w:rsidRPr="00FA473D">
        <w:rPr>
          <w:sz w:val="20"/>
          <w:szCs w:val="20"/>
        </w:rPr>
        <w:t>Офіційному с</w:t>
      </w:r>
      <w:r w:rsidR="00CA2C7D" w:rsidRPr="00FA473D">
        <w:rPr>
          <w:sz w:val="20"/>
          <w:szCs w:val="20"/>
        </w:rPr>
        <w:t>айті Банку</w:t>
      </w:r>
      <w:r w:rsidR="004E035E" w:rsidRPr="00FA473D">
        <w:rPr>
          <w:sz w:val="20"/>
          <w:szCs w:val="20"/>
        </w:rPr>
        <w:t xml:space="preserve">. </w:t>
      </w:r>
      <w:r w:rsidRPr="00FA473D">
        <w:rPr>
          <w:sz w:val="20"/>
          <w:szCs w:val="20"/>
        </w:rPr>
        <w:t xml:space="preserve">У разі надання Клієнтом окремої письмової вимоги, Банк надає Клієнту копію </w:t>
      </w:r>
      <w:r w:rsidR="004E035E" w:rsidRPr="00FA473D">
        <w:rPr>
          <w:sz w:val="20"/>
          <w:szCs w:val="20"/>
        </w:rPr>
        <w:t>Публічної частини цього Генерального до</w:t>
      </w:r>
      <w:r w:rsidRPr="00FA473D">
        <w:rPr>
          <w:sz w:val="20"/>
          <w:szCs w:val="20"/>
        </w:rPr>
        <w:t xml:space="preserve">говору. </w:t>
      </w:r>
    </w:p>
    <w:p w14:paraId="025922C7" w14:textId="3097D116" w:rsidR="00051F5D" w:rsidRPr="00FA473D" w:rsidRDefault="00051F5D" w:rsidP="001C39D3">
      <w:pPr>
        <w:tabs>
          <w:tab w:val="left" w:pos="709"/>
        </w:tabs>
        <w:spacing w:line="234" w:lineRule="auto"/>
        <w:ind w:firstLine="709"/>
        <w:jc w:val="both"/>
        <w:rPr>
          <w:sz w:val="20"/>
          <w:szCs w:val="20"/>
        </w:rPr>
      </w:pPr>
    </w:p>
    <w:p w14:paraId="0A80B30D" w14:textId="6295AAA3" w:rsidR="005511F9" w:rsidRPr="00FA473D" w:rsidRDefault="005511F9" w:rsidP="001C39D3">
      <w:pPr>
        <w:pStyle w:val="Default"/>
        <w:numPr>
          <w:ilvl w:val="0"/>
          <w:numId w:val="4"/>
        </w:numPr>
        <w:ind w:left="0" w:firstLine="709"/>
        <w:jc w:val="center"/>
        <w:outlineLvl w:val="0"/>
        <w:rPr>
          <w:b/>
          <w:bCs/>
          <w:color w:val="auto"/>
          <w:sz w:val="20"/>
          <w:szCs w:val="20"/>
          <w:lang w:val="uk-UA"/>
        </w:rPr>
      </w:pPr>
      <w:bookmarkStart w:id="53" w:name="_Toc81830729"/>
      <w:r w:rsidRPr="00FA473D">
        <w:rPr>
          <w:b/>
          <w:bCs/>
          <w:color w:val="auto"/>
          <w:sz w:val="20"/>
          <w:szCs w:val="20"/>
          <w:lang w:val="uk-UA"/>
        </w:rPr>
        <w:t>ПЕРЕЛІК ІНВЕСТИЦІЙНИХ ПОСЛУГ, ЯКІ МОЖУТЬ НАДАВАТИСЬ КЛІЄНТУ</w:t>
      </w:r>
      <w:bookmarkEnd w:id="53"/>
    </w:p>
    <w:p w14:paraId="0661BE70" w14:textId="77777777" w:rsidR="005511F9" w:rsidRPr="00FA473D" w:rsidRDefault="005511F9" w:rsidP="001C39D3">
      <w:pPr>
        <w:pStyle w:val="Default"/>
        <w:ind w:firstLine="709"/>
        <w:jc w:val="both"/>
        <w:rPr>
          <w:b/>
          <w:bCs/>
          <w:color w:val="auto"/>
          <w:sz w:val="20"/>
          <w:szCs w:val="20"/>
          <w:lang w:val="uk-UA"/>
        </w:rPr>
      </w:pPr>
    </w:p>
    <w:p w14:paraId="6ED37174" w14:textId="260594CA" w:rsidR="005511F9" w:rsidRPr="00FA473D" w:rsidRDefault="005511F9" w:rsidP="001C39D3">
      <w:pPr>
        <w:pStyle w:val="Default"/>
        <w:numPr>
          <w:ilvl w:val="1"/>
          <w:numId w:val="4"/>
        </w:numPr>
        <w:ind w:left="0" w:firstLine="709"/>
        <w:jc w:val="both"/>
        <w:rPr>
          <w:color w:val="auto"/>
          <w:sz w:val="20"/>
          <w:szCs w:val="20"/>
          <w:lang w:val="uk-UA"/>
        </w:rPr>
      </w:pPr>
      <w:r w:rsidRPr="00FA473D">
        <w:rPr>
          <w:color w:val="auto"/>
          <w:sz w:val="20"/>
          <w:szCs w:val="20"/>
          <w:lang w:val="uk-UA"/>
        </w:rPr>
        <w:t xml:space="preserve">Торговець у відповідності до цього Генерального договору може надавати Клієнту Інвестиційні послуги щодо укладання правочинів (угод) з Фінансовими інструментами на підставі його Замовлень та проведення інших пов’язаних з цим операцій з Фінансовими інструментами, не заборонених законодавством із виконанням функцій податкового агента згідно </w:t>
      </w:r>
      <w:r w:rsidR="001C39D3" w:rsidRPr="00FA473D">
        <w:rPr>
          <w:color w:val="auto"/>
          <w:sz w:val="20"/>
          <w:szCs w:val="20"/>
          <w:lang w:val="uk-UA"/>
        </w:rPr>
        <w:t>розділу 11 цього Генерального договору</w:t>
      </w:r>
      <w:r w:rsidRPr="00FA473D">
        <w:rPr>
          <w:color w:val="auto"/>
          <w:sz w:val="20"/>
          <w:szCs w:val="20"/>
          <w:lang w:val="uk-UA"/>
        </w:rPr>
        <w:t xml:space="preserve">.; </w:t>
      </w:r>
    </w:p>
    <w:p w14:paraId="40B453C5" w14:textId="792154B2" w:rsidR="005511F9" w:rsidRPr="00FA473D" w:rsidRDefault="005511F9" w:rsidP="001C39D3">
      <w:pPr>
        <w:pStyle w:val="Default"/>
        <w:numPr>
          <w:ilvl w:val="1"/>
          <w:numId w:val="4"/>
        </w:numPr>
        <w:ind w:left="0" w:firstLine="709"/>
        <w:jc w:val="both"/>
        <w:rPr>
          <w:color w:val="auto"/>
          <w:sz w:val="20"/>
          <w:szCs w:val="20"/>
          <w:lang w:val="uk-UA"/>
        </w:rPr>
      </w:pPr>
      <w:r w:rsidRPr="00FA473D">
        <w:rPr>
          <w:color w:val="auto"/>
          <w:sz w:val="20"/>
          <w:szCs w:val="20"/>
          <w:lang w:val="uk-UA"/>
        </w:rPr>
        <w:t xml:space="preserve"> Торговець може надавати Клієнту додаткові послуги, зокрема, інвестиційні поради, консультаційні послуги щодо вартості фінансових інструментів, умов їх обігу, тощо, а також інші дії, необхідні відповідно до умов цього Генерального договору та/або діючого законодавства України в разі укладення додаткового договору.</w:t>
      </w:r>
    </w:p>
    <w:p w14:paraId="26CB4798" w14:textId="77777777" w:rsidR="005511F9" w:rsidRPr="00FA473D" w:rsidRDefault="005511F9" w:rsidP="001C39D3">
      <w:pPr>
        <w:pStyle w:val="Default"/>
        <w:ind w:firstLine="709"/>
        <w:jc w:val="both"/>
        <w:rPr>
          <w:color w:val="auto"/>
          <w:sz w:val="20"/>
          <w:szCs w:val="20"/>
          <w:lang w:val="uk-UA"/>
        </w:rPr>
      </w:pPr>
    </w:p>
    <w:p w14:paraId="4B3CF397" w14:textId="0FBF35F5" w:rsidR="00051F5D" w:rsidRPr="00FA473D" w:rsidRDefault="00051F5D" w:rsidP="001C39D3">
      <w:pPr>
        <w:pStyle w:val="a3"/>
        <w:numPr>
          <w:ilvl w:val="0"/>
          <w:numId w:val="4"/>
        </w:numPr>
        <w:tabs>
          <w:tab w:val="left" w:pos="709"/>
        </w:tabs>
        <w:spacing w:line="234" w:lineRule="auto"/>
        <w:ind w:left="0" w:firstLine="709"/>
        <w:jc w:val="center"/>
        <w:outlineLvl w:val="0"/>
        <w:rPr>
          <w:b/>
          <w:bCs/>
          <w:sz w:val="20"/>
          <w:szCs w:val="20"/>
          <w:lang w:val="uk-UA"/>
        </w:rPr>
      </w:pPr>
      <w:bookmarkStart w:id="54" w:name="_Toc81830730"/>
      <w:r w:rsidRPr="00FA473D">
        <w:rPr>
          <w:b/>
          <w:bCs/>
          <w:sz w:val="20"/>
          <w:szCs w:val="20"/>
          <w:lang w:val="uk-UA"/>
        </w:rPr>
        <w:t>ПРАВА, ОБОВ’ЯЗКИ ТА ВІДПОВІДАЛЬНІСТЬ СТОРІН</w:t>
      </w:r>
      <w:bookmarkEnd w:id="54"/>
    </w:p>
    <w:p w14:paraId="374C3C6A" w14:textId="77777777" w:rsidR="00051F5D" w:rsidRPr="00FA473D" w:rsidRDefault="00051F5D" w:rsidP="001C39D3">
      <w:pPr>
        <w:tabs>
          <w:tab w:val="left" w:pos="709"/>
        </w:tabs>
        <w:spacing w:line="234" w:lineRule="auto"/>
        <w:ind w:firstLine="709"/>
        <w:jc w:val="both"/>
        <w:rPr>
          <w:b/>
          <w:bCs/>
          <w:sz w:val="20"/>
          <w:szCs w:val="20"/>
        </w:rPr>
      </w:pPr>
    </w:p>
    <w:p w14:paraId="7201EF27" w14:textId="44104764" w:rsidR="00051F5D" w:rsidRPr="001171D8" w:rsidRDefault="00051F5D" w:rsidP="001C39D3">
      <w:pPr>
        <w:pStyle w:val="Default"/>
        <w:ind w:firstLine="709"/>
        <w:jc w:val="both"/>
        <w:rPr>
          <w:sz w:val="20"/>
          <w:szCs w:val="20"/>
          <w:lang w:val="uk-UA"/>
        </w:rPr>
      </w:pPr>
      <w:r w:rsidRPr="001171D8">
        <w:rPr>
          <w:sz w:val="20"/>
          <w:szCs w:val="20"/>
          <w:lang w:val="uk-UA"/>
        </w:rPr>
        <w:t xml:space="preserve">В зазначеному розділі містяться загальні положення, що визначають права, обов’язки та відповідальність Сторін за </w:t>
      </w:r>
      <w:r w:rsidR="00305396" w:rsidRPr="001171D8">
        <w:rPr>
          <w:sz w:val="20"/>
          <w:szCs w:val="20"/>
          <w:lang w:val="uk-UA"/>
        </w:rPr>
        <w:t>Генеральним д</w:t>
      </w:r>
      <w:r w:rsidRPr="001171D8">
        <w:rPr>
          <w:sz w:val="20"/>
          <w:szCs w:val="20"/>
          <w:lang w:val="uk-UA"/>
        </w:rPr>
        <w:t xml:space="preserve">оговором. Більш детальні положення містяться в спеціальних розділах Генерального договору, що регулюють порядок та умови надання окремої Інвестиційної послуги. </w:t>
      </w:r>
    </w:p>
    <w:p w14:paraId="7C6BCABE" w14:textId="3B246EA1" w:rsidR="00051F5D" w:rsidRPr="001171D8" w:rsidRDefault="00863447" w:rsidP="001C39D3">
      <w:pPr>
        <w:pStyle w:val="Default"/>
        <w:ind w:firstLine="709"/>
        <w:jc w:val="both"/>
        <w:outlineLvl w:val="1"/>
        <w:rPr>
          <w:b/>
          <w:bCs/>
          <w:sz w:val="20"/>
          <w:szCs w:val="20"/>
          <w:lang w:val="uk-UA"/>
        </w:rPr>
      </w:pPr>
      <w:bookmarkStart w:id="55" w:name="_Toc81830731"/>
      <w:r>
        <w:rPr>
          <w:b/>
          <w:bCs/>
          <w:sz w:val="20"/>
          <w:szCs w:val="20"/>
          <w:lang w:val="uk-UA"/>
        </w:rPr>
        <w:t>4</w:t>
      </w:r>
      <w:r w:rsidR="00051F5D" w:rsidRPr="001171D8">
        <w:rPr>
          <w:b/>
          <w:bCs/>
          <w:sz w:val="20"/>
          <w:szCs w:val="20"/>
          <w:lang w:val="uk-UA"/>
        </w:rPr>
        <w:t>.1. ПРАВА КЛІЄНТА</w:t>
      </w:r>
      <w:bookmarkEnd w:id="55"/>
      <w:r w:rsidR="00051F5D" w:rsidRPr="001171D8">
        <w:rPr>
          <w:b/>
          <w:bCs/>
          <w:sz w:val="20"/>
          <w:szCs w:val="20"/>
          <w:lang w:val="uk-UA"/>
        </w:rPr>
        <w:t xml:space="preserve"> </w:t>
      </w:r>
    </w:p>
    <w:p w14:paraId="7BAD2CED" w14:textId="637FAD3E" w:rsidR="00051F5D" w:rsidRPr="001171D8" w:rsidRDefault="00863447" w:rsidP="00051F5D">
      <w:pPr>
        <w:pStyle w:val="Default"/>
        <w:ind w:firstLine="708"/>
        <w:jc w:val="both"/>
        <w:rPr>
          <w:sz w:val="20"/>
          <w:szCs w:val="20"/>
          <w:lang w:val="uk-UA"/>
        </w:rPr>
      </w:pPr>
      <w:r>
        <w:rPr>
          <w:sz w:val="20"/>
          <w:szCs w:val="20"/>
          <w:lang w:val="uk-UA"/>
        </w:rPr>
        <w:t>4</w:t>
      </w:r>
      <w:r w:rsidR="00051F5D" w:rsidRPr="001171D8">
        <w:rPr>
          <w:sz w:val="20"/>
          <w:szCs w:val="20"/>
          <w:lang w:val="uk-UA"/>
        </w:rPr>
        <w:t xml:space="preserve">.1.1. Достроково розірвати Генеральний договір у спосіб, визначений розділом </w:t>
      </w:r>
      <w:r w:rsidR="005061D5">
        <w:rPr>
          <w:sz w:val="20"/>
          <w:szCs w:val="20"/>
          <w:lang w:val="uk-UA"/>
        </w:rPr>
        <w:t>21</w:t>
      </w:r>
      <w:r w:rsidR="00F64023" w:rsidRPr="001171D8">
        <w:rPr>
          <w:sz w:val="20"/>
          <w:szCs w:val="20"/>
          <w:lang w:val="uk-UA"/>
        </w:rPr>
        <w:t xml:space="preserve">. </w:t>
      </w:r>
      <w:r w:rsidR="00051F5D" w:rsidRPr="001171D8">
        <w:rPr>
          <w:sz w:val="20"/>
          <w:szCs w:val="20"/>
          <w:lang w:val="uk-UA"/>
        </w:rPr>
        <w:t xml:space="preserve">Генерального договору. </w:t>
      </w:r>
    </w:p>
    <w:p w14:paraId="3F480CEB" w14:textId="14D93BDD" w:rsidR="00051F5D" w:rsidRPr="001171D8" w:rsidRDefault="00863447" w:rsidP="00051F5D">
      <w:pPr>
        <w:pStyle w:val="Default"/>
        <w:ind w:firstLine="708"/>
        <w:jc w:val="both"/>
        <w:rPr>
          <w:sz w:val="20"/>
          <w:szCs w:val="20"/>
          <w:lang w:val="uk-UA"/>
        </w:rPr>
      </w:pPr>
      <w:r>
        <w:rPr>
          <w:sz w:val="20"/>
          <w:szCs w:val="20"/>
          <w:lang w:val="uk-UA"/>
        </w:rPr>
        <w:t>4</w:t>
      </w:r>
      <w:r w:rsidR="00051F5D" w:rsidRPr="001171D8">
        <w:rPr>
          <w:sz w:val="20"/>
          <w:szCs w:val="20"/>
          <w:lang w:val="uk-UA"/>
        </w:rPr>
        <w:t xml:space="preserve">.1.2. Клієнт має право на отримання Інвестиційної послуги виключно в порядку та на умовах, визначених в Генеральному договорі, Додаткових договорах та Замовленні про надання Інвестиційної послуги. </w:t>
      </w:r>
    </w:p>
    <w:p w14:paraId="710022B1" w14:textId="0F576375" w:rsidR="00453C88" w:rsidRPr="001171D8" w:rsidRDefault="00863447" w:rsidP="00051F5D">
      <w:pPr>
        <w:pStyle w:val="Default"/>
        <w:ind w:firstLine="708"/>
        <w:jc w:val="both"/>
        <w:rPr>
          <w:sz w:val="20"/>
          <w:szCs w:val="20"/>
          <w:lang w:val="uk-UA"/>
        </w:rPr>
      </w:pPr>
      <w:r>
        <w:rPr>
          <w:sz w:val="20"/>
          <w:szCs w:val="20"/>
          <w:lang w:val="uk-UA"/>
        </w:rPr>
        <w:t>4</w:t>
      </w:r>
      <w:r w:rsidR="00453C88" w:rsidRPr="001171D8">
        <w:rPr>
          <w:sz w:val="20"/>
          <w:szCs w:val="20"/>
          <w:lang w:val="uk-UA"/>
        </w:rPr>
        <w:t>.1.3. На отримання послуг згідно з Генеральним договором.</w:t>
      </w:r>
    </w:p>
    <w:p w14:paraId="284458E0" w14:textId="61C874A4" w:rsidR="00453C88" w:rsidRPr="001171D8" w:rsidRDefault="00863447" w:rsidP="00051F5D">
      <w:pPr>
        <w:pStyle w:val="Default"/>
        <w:ind w:firstLine="708"/>
        <w:jc w:val="both"/>
        <w:rPr>
          <w:sz w:val="20"/>
          <w:szCs w:val="20"/>
          <w:lang w:val="uk-UA"/>
        </w:rPr>
      </w:pPr>
      <w:r>
        <w:rPr>
          <w:sz w:val="20"/>
          <w:szCs w:val="20"/>
          <w:lang w:val="uk-UA"/>
        </w:rPr>
        <w:t>4</w:t>
      </w:r>
      <w:r w:rsidR="00453C88" w:rsidRPr="001171D8">
        <w:rPr>
          <w:sz w:val="20"/>
          <w:szCs w:val="20"/>
          <w:lang w:val="uk-UA"/>
        </w:rPr>
        <w:t>.1.4. Запитувати та отримувати від Торговця інформацію щодо ринкової вартості цінних паперів, звітів щодо стану виконання будь-якого із його Замовлень та іншої інформації, надання якої вимагається Законодавством.</w:t>
      </w:r>
    </w:p>
    <w:p w14:paraId="30EB6BB6" w14:textId="5B260B47" w:rsidR="00453C88" w:rsidRPr="001171D8" w:rsidRDefault="00863447" w:rsidP="00051F5D">
      <w:pPr>
        <w:pStyle w:val="Default"/>
        <w:ind w:firstLine="708"/>
        <w:jc w:val="both"/>
        <w:rPr>
          <w:sz w:val="20"/>
          <w:szCs w:val="20"/>
          <w:lang w:val="uk-UA"/>
        </w:rPr>
      </w:pPr>
      <w:r>
        <w:rPr>
          <w:sz w:val="20"/>
          <w:szCs w:val="20"/>
          <w:lang w:val="uk-UA"/>
        </w:rPr>
        <w:t>4</w:t>
      </w:r>
      <w:r w:rsidR="00453C88" w:rsidRPr="001171D8">
        <w:rPr>
          <w:sz w:val="20"/>
          <w:szCs w:val="20"/>
          <w:lang w:val="uk-UA"/>
        </w:rPr>
        <w:t>.1.5. Вимагати від Торговця документального підтвердження витрат Торговця, пов’язаних з виконанням Замовлень.</w:t>
      </w:r>
    </w:p>
    <w:p w14:paraId="7129DC66" w14:textId="4AD1A92E" w:rsidR="00453C88" w:rsidRPr="001171D8" w:rsidRDefault="00863447" w:rsidP="00051F5D">
      <w:pPr>
        <w:pStyle w:val="Default"/>
        <w:ind w:firstLine="708"/>
        <w:jc w:val="both"/>
        <w:rPr>
          <w:sz w:val="20"/>
          <w:szCs w:val="20"/>
          <w:lang w:val="uk-UA"/>
        </w:rPr>
      </w:pPr>
      <w:r>
        <w:rPr>
          <w:sz w:val="20"/>
          <w:szCs w:val="20"/>
          <w:lang w:val="uk-UA"/>
        </w:rPr>
        <w:lastRenderedPageBreak/>
        <w:t>4</w:t>
      </w:r>
      <w:r w:rsidR="00453C88" w:rsidRPr="001171D8">
        <w:rPr>
          <w:sz w:val="20"/>
          <w:szCs w:val="20"/>
          <w:lang w:val="uk-UA"/>
        </w:rPr>
        <w:t>.1.6. Надавати розпорядження про повне або часткове повернення коштів та/або цінних паперів, що знаходяться у розпорядженні Торговця у зв’язку з наданням послуг за цим Генеральним договором.</w:t>
      </w:r>
    </w:p>
    <w:p w14:paraId="51A5E5BF" w14:textId="7E0FF376" w:rsidR="00453C88" w:rsidRPr="001171D8" w:rsidRDefault="00863447" w:rsidP="00051F5D">
      <w:pPr>
        <w:pStyle w:val="Default"/>
        <w:ind w:firstLine="708"/>
        <w:jc w:val="both"/>
        <w:rPr>
          <w:sz w:val="20"/>
          <w:szCs w:val="20"/>
          <w:lang w:val="uk-UA"/>
        </w:rPr>
      </w:pPr>
      <w:r>
        <w:rPr>
          <w:sz w:val="20"/>
          <w:szCs w:val="20"/>
          <w:lang w:val="uk-UA"/>
        </w:rPr>
        <w:t>4</w:t>
      </w:r>
      <w:r w:rsidR="00453C88" w:rsidRPr="001171D8">
        <w:rPr>
          <w:sz w:val="20"/>
          <w:szCs w:val="20"/>
          <w:lang w:val="uk-UA"/>
        </w:rPr>
        <w:t>.1.7. У разі незгоди з новими Тарифами Торговця, відмовитись від цього Генерального договору в односторонньому порядку, надіславши Торговцю письмове повідомлення до дати їх запровадження.</w:t>
      </w:r>
    </w:p>
    <w:p w14:paraId="7C8E259F" w14:textId="19D7D87E" w:rsidR="00051F5D" w:rsidRPr="001171D8" w:rsidRDefault="00863447" w:rsidP="00051F5D">
      <w:pPr>
        <w:pStyle w:val="Default"/>
        <w:ind w:firstLine="708"/>
        <w:jc w:val="both"/>
        <w:rPr>
          <w:sz w:val="20"/>
          <w:szCs w:val="20"/>
          <w:lang w:val="uk-UA"/>
        </w:rPr>
      </w:pPr>
      <w:r>
        <w:rPr>
          <w:sz w:val="20"/>
          <w:szCs w:val="20"/>
          <w:lang w:val="uk-UA"/>
        </w:rPr>
        <w:t>4</w:t>
      </w:r>
      <w:r w:rsidR="00051F5D" w:rsidRPr="001171D8">
        <w:rPr>
          <w:sz w:val="20"/>
          <w:szCs w:val="20"/>
          <w:lang w:val="uk-UA"/>
        </w:rPr>
        <w:t>.1.</w:t>
      </w:r>
      <w:r w:rsidR="00453C88" w:rsidRPr="001171D8">
        <w:rPr>
          <w:sz w:val="20"/>
          <w:szCs w:val="20"/>
          <w:lang w:val="uk-UA"/>
        </w:rPr>
        <w:t>8</w:t>
      </w:r>
      <w:r w:rsidR="00051F5D" w:rsidRPr="001171D8">
        <w:rPr>
          <w:sz w:val="20"/>
          <w:szCs w:val="20"/>
          <w:lang w:val="uk-UA"/>
        </w:rPr>
        <w:t xml:space="preserve">. Інші права, передбачені Генеральним договором та </w:t>
      </w:r>
      <w:r w:rsidR="005061D5">
        <w:rPr>
          <w:sz w:val="20"/>
          <w:szCs w:val="20"/>
          <w:lang w:val="uk-UA"/>
        </w:rPr>
        <w:t xml:space="preserve">чинним </w:t>
      </w:r>
      <w:r w:rsidR="00051F5D" w:rsidRPr="001171D8">
        <w:rPr>
          <w:sz w:val="20"/>
          <w:szCs w:val="20"/>
          <w:lang w:val="uk-UA"/>
        </w:rPr>
        <w:t xml:space="preserve">Законодавством. </w:t>
      </w:r>
    </w:p>
    <w:p w14:paraId="473DC490" w14:textId="36F19787" w:rsidR="00051F5D" w:rsidRPr="001171D8" w:rsidRDefault="00863447" w:rsidP="00470EAC">
      <w:pPr>
        <w:pStyle w:val="Default"/>
        <w:ind w:firstLine="708"/>
        <w:jc w:val="both"/>
        <w:outlineLvl w:val="1"/>
        <w:rPr>
          <w:b/>
          <w:bCs/>
          <w:sz w:val="20"/>
          <w:szCs w:val="20"/>
          <w:lang w:val="uk-UA"/>
        </w:rPr>
      </w:pPr>
      <w:bookmarkStart w:id="56" w:name="_Toc81830732"/>
      <w:r>
        <w:rPr>
          <w:b/>
          <w:bCs/>
          <w:sz w:val="20"/>
          <w:szCs w:val="20"/>
          <w:lang w:val="uk-UA"/>
        </w:rPr>
        <w:t>4</w:t>
      </w:r>
      <w:r w:rsidR="00051F5D" w:rsidRPr="001171D8">
        <w:rPr>
          <w:b/>
          <w:bCs/>
          <w:sz w:val="20"/>
          <w:szCs w:val="20"/>
          <w:lang w:val="uk-UA"/>
        </w:rPr>
        <w:t>.2. ОБОВ’ЯЗКИ КЛІЄНТА</w:t>
      </w:r>
      <w:bookmarkEnd w:id="56"/>
      <w:r w:rsidR="00051F5D" w:rsidRPr="001171D8">
        <w:rPr>
          <w:b/>
          <w:bCs/>
          <w:sz w:val="20"/>
          <w:szCs w:val="20"/>
          <w:lang w:val="uk-UA"/>
        </w:rPr>
        <w:t xml:space="preserve"> </w:t>
      </w:r>
    </w:p>
    <w:p w14:paraId="23EBD37C" w14:textId="0C3CA583" w:rsidR="00051F5D" w:rsidRPr="001171D8" w:rsidRDefault="00863447" w:rsidP="00051F5D">
      <w:pPr>
        <w:pStyle w:val="Default"/>
        <w:ind w:firstLine="708"/>
        <w:jc w:val="both"/>
        <w:rPr>
          <w:sz w:val="20"/>
          <w:szCs w:val="20"/>
          <w:lang w:val="uk-UA"/>
        </w:rPr>
      </w:pPr>
      <w:r>
        <w:rPr>
          <w:sz w:val="20"/>
          <w:szCs w:val="20"/>
          <w:lang w:val="uk-UA"/>
        </w:rPr>
        <w:t>4</w:t>
      </w:r>
      <w:r w:rsidR="00051F5D" w:rsidRPr="001171D8">
        <w:rPr>
          <w:sz w:val="20"/>
          <w:szCs w:val="20"/>
          <w:lang w:val="uk-UA"/>
        </w:rPr>
        <w:t xml:space="preserve">.2.1. Неухильно дотримуватись всіх положень  Генерального договору, Тарифів та </w:t>
      </w:r>
      <w:r w:rsidR="005061D5">
        <w:rPr>
          <w:sz w:val="20"/>
          <w:szCs w:val="20"/>
          <w:lang w:val="uk-UA"/>
        </w:rPr>
        <w:t xml:space="preserve">чинного </w:t>
      </w:r>
      <w:r w:rsidR="00051F5D" w:rsidRPr="001171D8">
        <w:rPr>
          <w:sz w:val="20"/>
          <w:szCs w:val="20"/>
          <w:lang w:val="uk-UA"/>
        </w:rPr>
        <w:t xml:space="preserve">Законодавства. </w:t>
      </w:r>
    </w:p>
    <w:p w14:paraId="5A36EA25" w14:textId="47ACED5E" w:rsidR="00051F5D" w:rsidRPr="001171D8" w:rsidRDefault="00863447" w:rsidP="00051F5D">
      <w:pPr>
        <w:pStyle w:val="Default"/>
        <w:ind w:firstLine="708"/>
        <w:jc w:val="both"/>
        <w:rPr>
          <w:sz w:val="20"/>
          <w:szCs w:val="20"/>
          <w:lang w:val="uk-UA"/>
        </w:rPr>
      </w:pPr>
      <w:r>
        <w:rPr>
          <w:sz w:val="20"/>
          <w:szCs w:val="20"/>
          <w:lang w:val="uk-UA"/>
        </w:rPr>
        <w:t>4</w:t>
      </w:r>
      <w:r w:rsidR="00051F5D" w:rsidRPr="001171D8">
        <w:rPr>
          <w:sz w:val="20"/>
          <w:szCs w:val="20"/>
          <w:lang w:val="uk-UA"/>
        </w:rPr>
        <w:t xml:space="preserve">.2.2. Здійснювати плату за отримані Інвестиційні послуги відповідно до Замовлень та діючих на момент здійснення операцій Тарифів Банку. </w:t>
      </w:r>
    </w:p>
    <w:p w14:paraId="5F995C76" w14:textId="39B5D241" w:rsidR="00051F5D" w:rsidRPr="001171D8" w:rsidRDefault="00863447" w:rsidP="00051F5D">
      <w:pPr>
        <w:pStyle w:val="Default"/>
        <w:ind w:firstLine="708"/>
        <w:jc w:val="both"/>
        <w:rPr>
          <w:sz w:val="20"/>
          <w:szCs w:val="20"/>
          <w:lang w:val="uk-UA"/>
        </w:rPr>
      </w:pPr>
      <w:r>
        <w:rPr>
          <w:sz w:val="20"/>
          <w:szCs w:val="20"/>
          <w:lang w:val="uk-UA"/>
        </w:rPr>
        <w:t>4</w:t>
      </w:r>
      <w:r w:rsidR="00051F5D" w:rsidRPr="001171D8">
        <w:rPr>
          <w:sz w:val="20"/>
          <w:szCs w:val="20"/>
          <w:lang w:val="uk-UA"/>
        </w:rPr>
        <w:t xml:space="preserve">.2.3. Протягом строку дії Генерального договору самостійно відслідковувати інформацію про зміни, знайомитись з інформацією Банку (у залах обслуговування клієнтів, на Офіційному сайті Банку або) щодо змін умов Генерального договору, Тарифів. У випадку, якщо Клієнт не скористався наданою йому Банком можливістю ознайомитись із можливими змінами в обслуговуванні у Банку та/або проігнорував умови цього пункту, Банк не несе відповідальності за наслідки таких дій/бездіяльності Клієнта. </w:t>
      </w:r>
    </w:p>
    <w:p w14:paraId="609A58EB" w14:textId="04330BB7" w:rsidR="00C472E3" w:rsidRPr="00FA473D" w:rsidRDefault="00863447" w:rsidP="00051F5D">
      <w:pPr>
        <w:pStyle w:val="Default"/>
        <w:ind w:firstLine="708"/>
        <w:jc w:val="both"/>
        <w:rPr>
          <w:color w:val="auto"/>
          <w:sz w:val="20"/>
          <w:szCs w:val="20"/>
          <w:lang w:val="uk-UA"/>
        </w:rPr>
      </w:pPr>
      <w:r>
        <w:rPr>
          <w:sz w:val="20"/>
          <w:szCs w:val="20"/>
          <w:lang w:val="uk-UA"/>
        </w:rPr>
        <w:t>4</w:t>
      </w:r>
      <w:r w:rsidR="00051F5D" w:rsidRPr="001171D8">
        <w:rPr>
          <w:sz w:val="20"/>
          <w:szCs w:val="20"/>
          <w:lang w:val="uk-UA"/>
        </w:rPr>
        <w:t xml:space="preserve">.2.4. Відшкодувати Банку в повному обсязі будь - які збитки і витрати, які було завдано внаслідок неправомірних або </w:t>
      </w:r>
      <w:r w:rsidR="00051F5D" w:rsidRPr="00FA473D">
        <w:rPr>
          <w:color w:val="auto"/>
          <w:sz w:val="20"/>
          <w:szCs w:val="20"/>
          <w:lang w:val="uk-UA"/>
        </w:rPr>
        <w:t xml:space="preserve">некомпетентних дій та/або порушень Клієнтом умов </w:t>
      </w:r>
      <w:r w:rsidR="00C472E3" w:rsidRPr="00FA473D">
        <w:rPr>
          <w:color w:val="auto"/>
          <w:sz w:val="20"/>
          <w:szCs w:val="20"/>
          <w:lang w:val="uk-UA"/>
        </w:rPr>
        <w:t>Генерального д</w:t>
      </w:r>
      <w:r w:rsidR="00051F5D" w:rsidRPr="00FA473D">
        <w:rPr>
          <w:color w:val="auto"/>
          <w:sz w:val="20"/>
          <w:szCs w:val="20"/>
          <w:lang w:val="uk-UA"/>
        </w:rPr>
        <w:t xml:space="preserve">оговору. </w:t>
      </w:r>
    </w:p>
    <w:p w14:paraId="10709374" w14:textId="1F7A18B1" w:rsidR="00C472E3" w:rsidRPr="00FA473D" w:rsidRDefault="00863447" w:rsidP="00051F5D">
      <w:pPr>
        <w:pStyle w:val="Default"/>
        <w:ind w:firstLine="708"/>
        <w:jc w:val="both"/>
        <w:rPr>
          <w:color w:val="auto"/>
          <w:sz w:val="20"/>
          <w:szCs w:val="20"/>
          <w:lang w:val="uk-UA"/>
        </w:rPr>
      </w:pPr>
      <w:r w:rsidRPr="00FA473D">
        <w:rPr>
          <w:color w:val="auto"/>
          <w:sz w:val="20"/>
          <w:szCs w:val="20"/>
          <w:lang w:val="uk-UA"/>
        </w:rPr>
        <w:t>4</w:t>
      </w:r>
      <w:r w:rsidR="00051F5D" w:rsidRPr="00FA473D">
        <w:rPr>
          <w:color w:val="auto"/>
          <w:sz w:val="20"/>
          <w:szCs w:val="20"/>
          <w:lang w:val="uk-UA"/>
        </w:rPr>
        <w:t xml:space="preserve">.2.5. Виконувати вимоги Законодавства, дотримуватися принципів організації готівкових та безготівкових розрахунків, їх форм, стандартів документів і документообігу, що використовуються Банком під час виконання умов </w:t>
      </w:r>
      <w:r w:rsidR="00C472E3" w:rsidRPr="00FA473D">
        <w:rPr>
          <w:color w:val="auto"/>
          <w:sz w:val="20"/>
          <w:szCs w:val="20"/>
          <w:lang w:val="uk-UA"/>
        </w:rPr>
        <w:t>Генерального д</w:t>
      </w:r>
      <w:r w:rsidR="00051F5D" w:rsidRPr="00FA473D">
        <w:rPr>
          <w:color w:val="auto"/>
          <w:sz w:val="20"/>
          <w:szCs w:val="20"/>
          <w:lang w:val="uk-UA"/>
        </w:rPr>
        <w:t>оговору.</w:t>
      </w:r>
      <w:r w:rsidR="00E430C8" w:rsidRPr="00FA473D">
        <w:rPr>
          <w:color w:val="auto"/>
          <w:sz w:val="20"/>
          <w:szCs w:val="20"/>
          <w:lang w:val="uk-UA"/>
        </w:rPr>
        <w:t xml:space="preserve"> Клієнт самостійно</w:t>
      </w:r>
      <w:r w:rsidR="00051F5D" w:rsidRPr="00FA473D">
        <w:rPr>
          <w:color w:val="auto"/>
          <w:sz w:val="20"/>
          <w:szCs w:val="20"/>
          <w:lang w:val="uk-UA"/>
        </w:rPr>
        <w:t xml:space="preserve"> </w:t>
      </w:r>
      <w:r w:rsidR="00E430C8" w:rsidRPr="00FA473D">
        <w:rPr>
          <w:color w:val="auto"/>
          <w:sz w:val="20"/>
          <w:szCs w:val="20"/>
          <w:lang w:val="uk-UA"/>
        </w:rPr>
        <w:t>здійснює всі дії, що повинні передувати вчиненню правочинів з фінансовими інструментами, зокрема, але не обмежуючись: одержує згоди осіб, які повинні такі згоди надати, пропонує фінансові інструменти особам, які мають переважне право щодо їх придбання, та інші дії, передбачені законодавством України на момент надання замовлення Торговцю.</w:t>
      </w:r>
    </w:p>
    <w:p w14:paraId="03D06014" w14:textId="11A280DC" w:rsidR="00C472E3" w:rsidRPr="001171D8" w:rsidRDefault="00863447" w:rsidP="00051F5D">
      <w:pPr>
        <w:pStyle w:val="Default"/>
        <w:ind w:firstLine="708"/>
        <w:jc w:val="both"/>
        <w:rPr>
          <w:sz w:val="20"/>
          <w:szCs w:val="20"/>
          <w:lang w:val="uk-UA"/>
        </w:rPr>
      </w:pPr>
      <w:r w:rsidRPr="00FA473D">
        <w:rPr>
          <w:color w:val="auto"/>
          <w:sz w:val="20"/>
          <w:szCs w:val="20"/>
          <w:lang w:val="uk-UA"/>
        </w:rPr>
        <w:t>4</w:t>
      </w:r>
      <w:r w:rsidR="00051F5D" w:rsidRPr="00FA473D">
        <w:rPr>
          <w:color w:val="auto"/>
          <w:sz w:val="20"/>
          <w:szCs w:val="20"/>
          <w:lang w:val="uk-UA"/>
        </w:rPr>
        <w:t xml:space="preserve">.2.6. На першу вимогу Банку надавати Банку будь-яку інформацію щодо Інвестиційної послуги, яка стосується </w:t>
      </w:r>
      <w:r w:rsidR="00C472E3" w:rsidRPr="00FA473D">
        <w:rPr>
          <w:color w:val="auto"/>
          <w:sz w:val="20"/>
          <w:szCs w:val="20"/>
          <w:lang w:val="uk-UA"/>
        </w:rPr>
        <w:t>Генерального д</w:t>
      </w:r>
      <w:r w:rsidR="00051F5D" w:rsidRPr="00FA473D">
        <w:rPr>
          <w:color w:val="auto"/>
          <w:sz w:val="20"/>
          <w:szCs w:val="20"/>
          <w:lang w:val="uk-UA"/>
        </w:rPr>
        <w:t xml:space="preserve">оговору </w:t>
      </w:r>
      <w:r w:rsidR="00051F5D" w:rsidRPr="001171D8">
        <w:rPr>
          <w:sz w:val="20"/>
          <w:szCs w:val="20"/>
          <w:lang w:val="uk-UA"/>
        </w:rPr>
        <w:t xml:space="preserve">та іншу необхідну інформацію, що може вимагатися Банком згідно вимог Законодавства, зокрема, але не виключно, документи та/або відомості, необхідні для здійснення Банком процедур категоризації Клієнта, ідентифікації Клієнта та/або вигодоодержувачів, та/або осіб, які здійснюють контроль Клієнта, в тому числі уточнення інформації щодо ідентифікації, оцінки фінансового стану Клієнта та/або фінансового моніторингу його операцій в процесі обслуговування. Інформація та/або документи мають бути надані до Банку протягом 10-ти календарних днів з дати отримання письмової вимоги Банку. </w:t>
      </w:r>
    </w:p>
    <w:p w14:paraId="54BFB964" w14:textId="1353F7EB" w:rsidR="00C472E3" w:rsidRPr="001171D8" w:rsidRDefault="00863447" w:rsidP="00051F5D">
      <w:pPr>
        <w:pStyle w:val="Default"/>
        <w:ind w:firstLine="708"/>
        <w:jc w:val="both"/>
        <w:rPr>
          <w:sz w:val="20"/>
          <w:szCs w:val="20"/>
          <w:lang w:val="uk-UA"/>
        </w:rPr>
      </w:pPr>
      <w:r>
        <w:rPr>
          <w:sz w:val="20"/>
          <w:szCs w:val="20"/>
          <w:lang w:val="uk-UA"/>
        </w:rPr>
        <w:t>4</w:t>
      </w:r>
      <w:r w:rsidR="00051F5D" w:rsidRPr="001171D8">
        <w:rPr>
          <w:sz w:val="20"/>
          <w:szCs w:val="20"/>
          <w:lang w:val="uk-UA"/>
        </w:rPr>
        <w:t xml:space="preserve">.2.7. Надавати Банку на його вимогу всі пов’язані із </w:t>
      </w:r>
      <w:r w:rsidR="00C472E3" w:rsidRPr="001171D8">
        <w:rPr>
          <w:sz w:val="20"/>
          <w:szCs w:val="20"/>
          <w:lang w:val="uk-UA"/>
        </w:rPr>
        <w:t>Генеральним д</w:t>
      </w:r>
      <w:r w:rsidR="00051F5D" w:rsidRPr="001171D8">
        <w:rPr>
          <w:sz w:val="20"/>
          <w:szCs w:val="20"/>
          <w:lang w:val="uk-UA"/>
        </w:rPr>
        <w:t xml:space="preserve">оговором документи, що можуть бути необхідними для того, щоб належним чином створити та підтримувати чинність </w:t>
      </w:r>
      <w:r w:rsidR="00C472E3" w:rsidRPr="001171D8">
        <w:rPr>
          <w:sz w:val="20"/>
          <w:szCs w:val="20"/>
          <w:lang w:val="uk-UA"/>
        </w:rPr>
        <w:t>Генерального д</w:t>
      </w:r>
      <w:r w:rsidR="00051F5D" w:rsidRPr="001171D8">
        <w:rPr>
          <w:sz w:val="20"/>
          <w:szCs w:val="20"/>
          <w:lang w:val="uk-UA"/>
        </w:rPr>
        <w:t xml:space="preserve">оговору та/або підтверджують належним чином інформацію, яку Клієнт повинен надавати Банку, надання якої вимагається Законодавством, а також внутрішніми регулятивними та адміністративними документами Банку, умовами </w:t>
      </w:r>
      <w:r w:rsidR="00C472E3" w:rsidRPr="001171D8">
        <w:rPr>
          <w:sz w:val="20"/>
          <w:szCs w:val="20"/>
          <w:lang w:val="uk-UA"/>
        </w:rPr>
        <w:t>Генерального д</w:t>
      </w:r>
      <w:r w:rsidR="00051F5D" w:rsidRPr="001171D8">
        <w:rPr>
          <w:sz w:val="20"/>
          <w:szCs w:val="20"/>
          <w:lang w:val="uk-UA"/>
        </w:rPr>
        <w:t xml:space="preserve">оговору. Клієнт зобов’язується вказувати достовірні дані, заповнюючи опитувальник Банку та Заяви. </w:t>
      </w:r>
    </w:p>
    <w:p w14:paraId="6F0128C6" w14:textId="0E62276F" w:rsidR="00C472E3" w:rsidRPr="001171D8" w:rsidRDefault="00863447" w:rsidP="00051F5D">
      <w:pPr>
        <w:pStyle w:val="Default"/>
        <w:ind w:firstLine="708"/>
        <w:jc w:val="both"/>
        <w:rPr>
          <w:sz w:val="20"/>
          <w:szCs w:val="20"/>
          <w:lang w:val="uk-UA"/>
        </w:rPr>
      </w:pPr>
      <w:r>
        <w:rPr>
          <w:sz w:val="20"/>
          <w:szCs w:val="20"/>
          <w:lang w:val="uk-UA"/>
        </w:rPr>
        <w:t>4</w:t>
      </w:r>
      <w:r w:rsidR="00051F5D" w:rsidRPr="001171D8">
        <w:rPr>
          <w:sz w:val="20"/>
          <w:szCs w:val="20"/>
          <w:lang w:val="uk-UA"/>
        </w:rPr>
        <w:t>.2.8. Надавати Банку документи, необхідні для належного здійснення Банком своїх повноважень у сфері валютного контролю, а також у сфері запобігання та протидії легалізації (відмиванню) доходів, одержаних злочинним шляхом, та фінансуванню тероризму що визначені Законодавством</w:t>
      </w:r>
      <w:r w:rsidR="00C472E3" w:rsidRPr="001171D8">
        <w:rPr>
          <w:sz w:val="20"/>
          <w:szCs w:val="20"/>
          <w:lang w:val="uk-UA"/>
        </w:rPr>
        <w:t xml:space="preserve">. </w:t>
      </w:r>
    </w:p>
    <w:p w14:paraId="7D396F92" w14:textId="2C4CB320" w:rsidR="00C472E3" w:rsidRPr="001171D8" w:rsidRDefault="00863447" w:rsidP="00051F5D">
      <w:pPr>
        <w:pStyle w:val="Default"/>
        <w:ind w:firstLine="708"/>
        <w:jc w:val="both"/>
        <w:rPr>
          <w:sz w:val="20"/>
          <w:szCs w:val="20"/>
          <w:lang w:val="uk-UA"/>
        </w:rPr>
      </w:pPr>
      <w:r>
        <w:rPr>
          <w:sz w:val="20"/>
          <w:szCs w:val="20"/>
          <w:lang w:val="uk-UA"/>
        </w:rPr>
        <w:t>4</w:t>
      </w:r>
      <w:r w:rsidR="00051F5D" w:rsidRPr="001171D8">
        <w:rPr>
          <w:sz w:val="20"/>
          <w:szCs w:val="20"/>
          <w:lang w:val="uk-UA"/>
        </w:rPr>
        <w:t xml:space="preserve">.2.9. Клієнт зобов’язаний письмово повідомити Банк про зміну свого місця знаходження, внесення будь-яких змін до паспортних чи </w:t>
      </w:r>
      <w:r w:rsidR="00C472E3" w:rsidRPr="001171D8">
        <w:rPr>
          <w:sz w:val="20"/>
          <w:szCs w:val="20"/>
          <w:lang w:val="uk-UA"/>
        </w:rPr>
        <w:t>дозвільних</w:t>
      </w:r>
      <w:r w:rsidR="00051F5D" w:rsidRPr="001171D8">
        <w:rPr>
          <w:sz w:val="20"/>
          <w:szCs w:val="20"/>
          <w:lang w:val="uk-UA"/>
        </w:rPr>
        <w:t xml:space="preserve"> документів Клієнта або інших документів, що надані Клієнтом Банку для отримання Інвестиційної послуги, та/або інших реквізитів Клієнта. Таке повідомлення разом із оригіналами або належним чином засвідченими копіями відповідних підтверджуючих документів має бути зроблене Клієнтом у строк не пізніше 2-х Робочих днів з моменту настання відповідної події. </w:t>
      </w:r>
    </w:p>
    <w:p w14:paraId="2DBD25A6" w14:textId="03A1ABB3" w:rsidR="00C472E3" w:rsidRPr="001171D8" w:rsidRDefault="00863447" w:rsidP="00051F5D">
      <w:pPr>
        <w:pStyle w:val="Default"/>
        <w:ind w:firstLine="708"/>
        <w:jc w:val="both"/>
        <w:rPr>
          <w:sz w:val="20"/>
          <w:szCs w:val="20"/>
          <w:lang w:val="uk-UA"/>
        </w:rPr>
      </w:pPr>
      <w:r>
        <w:rPr>
          <w:sz w:val="20"/>
          <w:szCs w:val="20"/>
          <w:lang w:val="uk-UA"/>
        </w:rPr>
        <w:t>4</w:t>
      </w:r>
      <w:r w:rsidR="00051F5D" w:rsidRPr="001171D8">
        <w:rPr>
          <w:sz w:val="20"/>
          <w:szCs w:val="20"/>
          <w:lang w:val="uk-UA"/>
        </w:rPr>
        <w:t xml:space="preserve">.2.10. На вимогу Банку Клієнт зобов’язаний надавати до Банку статистичну та іншу інформацію, що необхідна Банку для надання звітів до НБУ та/або НКЦПФР або до будь-яких інших органів </w:t>
      </w:r>
    </w:p>
    <w:p w14:paraId="2FD2476F" w14:textId="223D4423" w:rsidR="00C472E3" w:rsidRPr="001171D8" w:rsidRDefault="00863447" w:rsidP="00051F5D">
      <w:pPr>
        <w:pStyle w:val="Default"/>
        <w:ind w:firstLine="708"/>
        <w:jc w:val="both"/>
        <w:rPr>
          <w:sz w:val="20"/>
          <w:szCs w:val="20"/>
          <w:lang w:val="uk-UA"/>
        </w:rPr>
      </w:pPr>
      <w:r>
        <w:rPr>
          <w:sz w:val="20"/>
          <w:szCs w:val="20"/>
          <w:lang w:val="uk-UA"/>
        </w:rPr>
        <w:t>4</w:t>
      </w:r>
      <w:r w:rsidR="00051F5D" w:rsidRPr="001171D8">
        <w:rPr>
          <w:sz w:val="20"/>
          <w:szCs w:val="20"/>
          <w:lang w:val="uk-UA"/>
        </w:rPr>
        <w:t xml:space="preserve">.2.11. Відшкодувати Банку понесені збитки, в тому числі сплачені штрафи, накладених НБУ та/або НКЦПФР або будь-яким іншим уповноваженим державним органом, внаслідок невиконання Клієнтом обов’язків передбачених </w:t>
      </w:r>
      <w:r w:rsidR="00C472E3" w:rsidRPr="001171D8">
        <w:rPr>
          <w:sz w:val="20"/>
          <w:szCs w:val="20"/>
          <w:lang w:val="uk-UA"/>
        </w:rPr>
        <w:t>Генеральним д</w:t>
      </w:r>
      <w:r w:rsidR="00051F5D" w:rsidRPr="001171D8">
        <w:rPr>
          <w:sz w:val="20"/>
          <w:szCs w:val="20"/>
          <w:lang w:val="uk-UA"/>
        </w:rPr>
        <w:t xml:space="preserve">оговором. </w:t>
      </w:r>
    </w:p>
    <w:p w14:paraId="57880C8D" w14:textId="48D063FC" w:rsidR="00C472E3" w:rsidRPr="001171D8" w:rsidRDefault="00863447" w:rsidP="00051F5D">
      <w:pPr>
        <w:pStyle w:val="Default"/>
        <w:ind w:firstLine="708"/>
        <w:jc w:val="both"/>
        <w:rPr>
          <w:sz w:val="20"/>
          <w:szCs w:val="20"/>
          <w:lang w:val="uk-UA"/>
        </w:rPr>
      </w:pPr>
      <w:r>
        <w:rPr>
          <w:sz w:val="20"/>
          <w:szCs w:val="20"/>
          <w:lang w:val="uk-UA"/>
        </w:rPr>
        <w:t>4.2.</w:t>
      </w:r>
      <w:r w:rsidR="00051F5D" w:rsidRPr="001171D8">
        <w:rPr>
          <w:sz w:val="20"/>
          <w:szCs w:val="20"/>
          <w:lang w:val="uk-UA"/>
        </w:rPr>
        <w:t xml:space="preserve">12. Клієнт зобов’язаний відшкодувати Банку всі витрати, пов’язані з юридичним захистом прав Банку за </w:t>
      </w:r>
      <w:r w:rsidR="00C472E3" w:rsidRPr="001171D8">
        <w:rPr>
          <w:sz w:val="20"/>
          <w:szCs w:val="20"/>
          <w:lang w:val="uk-UA"/>
        </w:rPr>
        <w:t>Генеральним д</w:t>
      </w:r>
      <w:r w:rsidR="00051F5D" w:rsidRPr="001171D8">
        <w:rPr>
          <w:sz w:val="20"/>
          <w:szCs w:val="20"/>
          <w:lang w:val="uk-UA"/>
        </w:rPr>
        <w:t>оговором, здійсненням таких прав або примусовим забезпеченням їх здійснення у випадках та у порядку встановленому Законодавством.</w:t>
      </w:r>
    </w:p>
    <w:p w14:paraId="4E5DD7D5" w14:textId="63AF128C" w:rsidR="00C472E3" w:rsidRPr="001171D8" w:rsidRDefault="00051F5D" w:rsidP="00051F5D">
      <w:pPr>
        <w:pStyle w:val="Default"/>
        <w:ind w:firstLine="708"/>
        <w:jc w:val="both"/>
        <w:rPr>
          <w:sz w:val="20"/>
          <w:szCs w:val="20"/>
          <w:lang w:val="uk-UA"/>
        </w:rPr>
      </w:pPr>
      <w:r w:rsidRPr="001171D8">
        <w:rPr>
          <w:sz w:val="20"/>
          <w:szCs w:val="20"/>
          <w:lang w:val="uk-UA"/>
        </w:rPr>
        <w:t xml:space="preserve"> </w:t>
      </w:r>
      <w:r w:rsidR="00863447">
        <w:rPr>
          <w:sz w:val="20"/>
          <w:szCs w:val="20"/>
          <w:lang w:val="uk-UA"/>
        </w:rPr>
        <w:t>4.2.</w:t>
      </w:r>
      <w:r w:rsidRPr="001171D8">
        <w:rPr>
          <w:sz w:val="20"/>
          <w:szCs w:val="20"/>
          <w:lang w:val="uk-UA"/>
        </w:rPr>
        <w:t xml:space="preserve">13. Клієнт зобов’язаний негайно (протягом строку встановленого </w:t>
      </w:r>
      <w:r w:rsidR="00C472E3" w:rsidRPr="001171D8">
        <w:rPr>
          <w:sz w:val="20"/>
          <w:szCs w:val="20"/>
          <w:lang w:val="uk-UA"/>
        </w:rPr>
        <w:t>Генеральним д</w:t>
      </w:r>
      <w:r w:rsidRPr="001171D8">
        <w:rPr>
          <w:sz w:val="20"/>
          <w:szCs w:val="20"/>
          <w:lang w:val="uk-UA"/>
        </w:rPr>
        <w:t xml:space="preserve">оговором в залежності від Інвестиційної послуги), як тільки Клієнту стане відомо про появу / настання будь-якої(го) інформації / події / факту, що може вплинути на виконання Клієнтом Боргових зобов’язань, та/або може </w:t>
      </w:r>
      <w:r w:rsidRPr="001171D8">
        <w:rPr>
          <w:sz w:val="20"/>
          <w:szCs w:val="20"/>
          <w:lang w:val="uk-UA"/>
        </w:rPr>
        <w:lastRenderedPageBreak/>
        <w:t xml:space="preserve">мати наслідком настання Випадку невиконання умов </w:t>
      </w:r>
      <w:r w:rsidR="00074D76" w:rsidRPr="001171D8">
        <w:rPr>
          <w:sz w:val="20"/>
          <w:szCs w:val="20"/>
          <w:lang w:val="uk-UA"/>
        </w:rPr>
        <w:t>Генерального д</w:t>
      </w:r>
      <w:r w:rsidRPr="001171D8">
        <w:rPr>
          <w:sz w:val="20"/>
          <w:szCs w:val="20"/>
          <w:lang w:val="uk-UA"/>
        </w:rPr>
        <w:t xml:space="preserve">оговору, повідомити Банк в письмовому вигляді про таку(ий) інформацію / подію / факт протягом 2-х Робочих днів з дати їх настання. </w:t>
      </w:r>
    </w:p>
    <w:p w14:paraId="6A89B6DA" w14:textId="6F8340DE" w:rsidR="00074D76" w:rsidRPr="001171D8" w:rsidRDefault="00863447" w:rsidP="00051F5D">
      <w:pPr>
        <w:pStyle w:val="Default"/>
        <w:ind w:firstLine="708"/>
        <w:jc w:val="both"/>
        <w:rPr>
          <w:sz w:val="20"/>
          <w:szCs w:val="20"/>
          <w:lang w:val="uk-UA"/>
        </w:rPr>
      </w:pPr>
      <w:r>
        <w:rPr>
          <w:sz w:val="20"/>
          <w:szCs w:val="20"/>
          <w:lang w:val="uk-UA"/>
        </w:rPr>
        <w:t>4.2.</w:t>
      </w:r>
      <w:r w:rsidR="00051F5D" w:rsidRPr="001171D8">
        <w:rPr>
          <w:sz w:val="20"/>
          <w:szCs w:val="20"/>
          <w:lang w:val="uk-UA"/>
        </w:rPr>
        <w:t xml:space="preserve">14. Повідомити Банк про факт набуття ним статусу пов’язаної особи протягом 5-ти Робочих днів з моменту набуття такого статусу. Клієнт укладенням </w:t>
      </w:r>
      <w:r w:rsidR="00074D76" w:rsidRPr="001171D8">
        <w:rPr>
          <w:sz w:val="20"/>
          <w:szCs w:val="20"/>
          <w:lang w:val="uk-UA"/>
        </w:rPr>
        <w:t>Генерального д</w:t>
      </w:r>
      <w:r w:rsidR="00051F5D" w:rsidRPr="001171D8">
        <w:rPr>
          <w:sz w:val="20"/>
          <w:szCs w:val="20"/>
          <w:lang w:val="uk-UA"/>
        </w:rPr>
        <w:t xml:space="preserve">оговору підтверджує, що він ознайомлений із ст. 52 («Пов'язані з банком особи») Закону України «Про банки і банківську діяльність» </w:t>
      </w:r>
    </w:p>
    <w:p w14:paraId="71E5915F" w14:textId="0C5EBC96" w:rsidR="00074D76" w:rsidRPr="001171D8" w:rsidRDefault="00863447" w:rsidP="00051F5D">
      <w:pPr>
        <w:pStyle w:val="Default"/>
        <w:ind w:firstLine="708"/>
        <w:jc w:val="both"/>
        <w:rPr>
          <w:sz w:val="20"/>
          <w:szCs w:val="20"/>
          <w:lang w:val="uk-UA"/>
        </w:rPr>
      </w:pPr>
      <w:r>
        <w:rPr>
          <w:sz w:val="20"/>
          <w:szCs w:val="20"/>
          <w:lang w:val="uk-UA"/>
        </w:rPr>
        <w:t>4.2.</w:t>
      </w:r>
      <w:r w:rsidR="00051F5D" w:rsidRPr="001171D8">
        <w:rPr>
          <w:sz w:val="20"/>
          <w:szCs w:val="20"/>
          <w:lang w:val="uk-UA"/>
        </w:rPr>
        <w:t xml:space="preserve">15. Клієнт зобов’язаний (а Банк має право вимагати виконання такого обов’язку) сплатити/компенсувати Банку у повному обсязі всі та будь-які підтверджені витрати Банку (незалежно від їх розміру), які Банк понесе підчас та/або у зв’язку з реалізацією своїх прав кредитора за </w:t>
      </w:r>
      <w:r w:rsidR="00074D76" w:rsidRPr="001171D8">
        <w:rPr>
          <w:sz w:val="20"/>
          <w:szCs w:val="20"/>
          <w:lang w:val="uk-UA"/>
        </w:rPr>
        <w:t>Генеральним д</w:t>
      </w:r>
      <w:r w:rsidR="00051F5D" w:rsidRPr="001171D8">
        <w:rPr>
          <w:sz w:val="20"/>
          <w:szCs w:val="20"/>
          <w:lang w:val="uk-UA"/>
        </w:rPr>
        <w:t xml:space="preserve">оговором, зокрема, але не виключно: права на захист, права на задоволення вимог Банку за рахунок будь-якого майна Клієнта. Зазначене стосується всіх без винятку не заборонених законом шляхів захисту Банком своїх прав та законних інтересів, в тому числі, але не виключно, процесів: стягнення заборгованості в судовому порядку з Клієнта примусового виконання рішень, випадків залучення Банком або іншими особами оцінювачів, нотаріусів, державних виконавців тощо, третіх осіб, які тим чи іншим чином допомагатимуть/надаватимуть послуги, спрямовані на задоволення Банком своїх вимог/реалізації Банком своїх прав (колекторські компанії, агентства нерухомості тощо). </w:t>
      </w:r>
    </w:p>
    <w:p w14:paraId="14B74075" w14:textId="19E65B81" w:rsidR="00074D76" w:rsidRPr="001171D8" w:rsidRDefault="00863447" w:rsidP="00051F5D">
      <w:pPr>
        <w:pStyle w:val="Default"/>
        <w:ind w:firstLine="708"/>
        <w:jc w:val="both"/>
        <w:rPr>
          <w:sz w:val="20"/>
          <w:szCs w:val="20"/>
          <w:lang w:val="uk-UA"/>
        </w:rPr>
      </w:pPr>
      <w:r>
        <w:rPr>
          <w:sz w:val="20"/>
          <w:szCs w:val="20"/>
          <w:lang w:val="uk-UA"/>
        </w:rPr>
        <w:t>4.2.</w:t>
      </w:r>
      <w:r w:rsidR="00051F5D" w:rsidRPr="001171D8">
        <w:rPr>
          <w:sz w:val="20"/>
          <w:szCs w:val="20"/>
          <w:lang w:val="uk-UA"/>
        </w:rPr>
        <w:t>16. У разі заміни Уповноваженої особи/ Законного представника Клієнта або скасування довіреності, негайно (в той самий Робочий день) сповістити про це Банк шляхом відправлення письмового повідомлення та/або з’явитися до Банку для здійснення дій щодо скасування довіреності. У разі несвоєчасного повідомлення Банку про заміну Уповноваженої особи/ Законного представника, Банк не несе відповідальності за навмисні (шахрайські) дії Уповноваженої особи/ Законного представника, які спричинили нанесення збитків Клієнту.</w:t>
      </w:r>
    </w:p>
    <w:p w14:paraId="46B80366" w14:textId="026C5C9E" w:rsidR="00F878CF" w:rsidRPr="001171D8" w:rsidRDefault="00863447" w:rsidP="00051F5D">
      <w:pPr>
        <w:pStyle w:val="Default"/>
        <w:ind w:firstLine="708"/>
        <w:jc w:val="both"/>
        <w:rPr>
          <w:sz w:val="20"/>
          <w:szCs w:val="20"/>
          <w:lang w:val="uk-UA"/>
        </w:rPr>
      </w:pPr>
      <w:r>
        <w:rPr>
          <w:sz w:val="20"/>
          <w:szCs w:val="20"/>
          <w:lang w:val="uk-UA"/>
        </w:rPr>
        <w:t>4.2.</w:t>
      </w:r>
      <w:r w:rsidR="00F878CF" w:rsidRPr="001171D8">
        <w:rPr>
          <w:sz w:val="20"/>
          <w:szCs w:val="20"/>
          <w:lang w:val="uk-UA"/>
        </w:rPr>
        <w:t>17. Надавати у розпорядження Торговця відповідні кошти/цінні папери, що необхідні для виконання Замовлень, одночасно з наданням таких Замовлень, якщо інше не погоджено Сторонами.</w:t>
      </w:r>
    </w:p>
    <w:p w14:paraId="07036034" w14:textId="6A184E5D" w:rsidR="00F878CF" w:rsidRPr="001171D8" w:rsidRDefault="00863447" w:rsidP="00051F5D">
      <w:pPr>
        <w:pStyle w:val="Default"/>
        <w:ind w:firstLine="708"/>
        <w:jc w:val="both"/>
        <w:rPr>
          <w:sz w:val="20"/>
          <w:szCs w:val="20"/>
          <w:lang w:val="uk-UA"/>
        </w:rPr>
      </w:pPr>
      <w:r>
        <w:rPr>
          <w:sz w:val="20"/>
          <w:szCs w:val="20"/>
          <w:lang w:val="uk-UA"/>
        </w:rPr>
        <w:t>4.2.</w:t>
      </w:r>
      <w:r w:rsidR="00F878CF" w:rsidRPr="001171D8">
        <w:rPr>
          <w:sz w:val="20"/>
          <w:szCs w:val="20"/>
          <w:lang w:val="uk-UA"/>
        </w:rPr>
        <w:t>18. Забезпечувати Торговця всіма документами, необхідними для виконання Генерального договору та/або Замовлення.</w:t>
      </w:r>
    </w:p>
    <w:p w14:paraId="38DECAD5" w14:textId="62941E6D" w:rsidR="00F878CF" w:rsidRPr="001171D8" w:rsidRDefault="00863447" w:rsidP="00051F5D">
      <w:pPr>
        <w:pStyle w:val="Default"/>
        <w:ind w:firstLine="708"/>
        <w:jc w:val="both"/>
        <w:rPr>
          <w:sz w:val="20"/>
          <w:szCs w:val="20"/>
          <w:lang w:val="uk-UA"/>
        </w:rPr>
      </w:pPr>
      <w:r>
        <w:rPr>
          <w:sz w:val="20"/>
          <w:szCs w:val="20"/>
          <w:lang w:val="uk-UA"/>
        </w:rPr>
        <w:t>4.2.</w:t>
      </w:r>
      <w:r w:rsidR="00F878CF" w:rsidRPr="001171D8">
        <w:rPr>
          <w:sz w:val="20"/>
          <w:szCs w:val="20"/>
          <w:lang w:val="uk-UA"/>
        </w:rPr>
        <w:t>19. Не розголошувати конфіденційну інформацію Торговця в тому числі професійну таємницю на ринках капіталу та організованих товарних ринках, що стала відома йому в ході виконання Сторонами Генерального договору, за винятком надання такої інформації у випадках, передбачених Законодавством.</w:t>
      </w:r>
    </w:p>
    <w:p w14:paraId="1938A0D5" w14:textId="70CF058F" w:rsidR="00F878CF" w:rsidRPr="001171D8" w:rsidRDefault="00863447" w:rsidP="00051F5D">
      <w:pPr>
        <w:pStyle w:val="Default"/>
        <w:ind w:firstLine="708"/>
        <w:jc w:val="both"/>
        <w:rPr>
          <w:sz w:val="20"/>
          <w:szCs w:val="20"/>
          <w:lang w:val="uk-UA"/>
        </w:rPr>
      </w:pPr>
      <w:r>
        <w:rPr>
          <w:sz w:val="20"/>
          <w:szCs w:val="20"/>
          <w:lang w:val="uk-UA"/>
        </w:rPr>
        <w:t>4.2.</w:t>
      </w:r>
      <w:r w:rsidR="00F878CF" w:rsidRPr="001171D8">
        <w:rPr>
          <w:sz w:val="20"/>
          <w:szCs w:val="20"/>
          <w:lang w:val="uk-UA"/>
        </w:rPr>
        <w:t>20. Надавати Торговцю всі документи, що є необхідними для здійснення заходів ідентифікації та заходів фінансового моніторингу, що передбачені чинним законодавством України (в тому числі Законом України «Про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98E4F63" w14:textId="331F7B37" w:rsidR="00F878CF" w:rsidRPr="001171D8" w:rsidRDefault="00863447" w:rsidP="00051F5D">
      <w:pPr>
        <w:pStyle w:val="Default"/>
        <w:ind w:firstLine="708"/>
        <w:jc w:val="both"/>
        <w:rPr>
          <w:sz w:val="20"/>
          <w:szCs w:val="20"/>
          <w:lang w:val="uk-UA"/>
        </w:rPr>
      </w:pPr>
      <w:r>
        <w:rPr>
          <w:sz w:val="20"/>
          <w:szCs w:val="20"/>
          <w:lang w:val="uk-UA"/>
        </w:rPr>
        <w:t>4.2.</w:t>
      </w:r>
      <w:r w:rsidR="00F878CF" w:rsidRPr="001171D8">
        <w:rPr>
          <w:sz w:val="20"/>
          <w:szCs w:val="20"/>
          <w:lang w:val="uk-UA"/>
        </w:rPr>
        <w:t>21. Виплачувати винагороду Торговцю та компенсувати витрати, пов’язані з виконанням Генерального договору та Замовлень.</w:t>
      </w:r>
    </w:p>
    <w:p w14:paraId="6ADAACA2" w14:textId="37A130AA" w:rsidR="00F878CF" w:rsidRPr="001171D8" w:rsidRDefault="00863447" w:rsidP="00051F5D">
      <w:pPr>
        <w:pStyle w:val="Default"/>
        <w:ind w:firstLine="708"/>
        <w:jc w:val="both"/>
        <w:rPr>
          <w:sz w:val="20"/>
          <w:szCs w:val="20"/>
          <w:lang w:val="uk-UA"/>
        </w:rPr>
      </w:pPr>
      <w:r>
        <w:rPr>
          <w:sz w:val="20"/>
          <w:szCs w:val="20"/>
          <w:lang w:val="uk-UA"/>
        </w:rPr>
        <w:t>4.2.</w:t>
      </w:r>
      <w:r w:rsidR="00F878CF" w:rsidRPr="001171D8">
        <w:rPr>
          <w:sz w:val="20"/>
          <w:szCs w:val="20"/>
          <w:lang w:val="uk-UA"/>
        </w:rPr>
        <w:t>22. На вимогу Торговця надавати документи, що підтверджують виконання зобов’язань сторонами договорів укладених Торговцем в інтересах Клієнта у повному обсязі, у разі якщо розрахунки за таким договорами здійснюються без участі Торговця.</w:t>
      </w:r>
    </w:p>
    <w:p w14:paraId="5243567B" w14:textId="238956FA" w:rsidR="00DD25F3" w:rsidRPr="001171D8" w:rsidRDefault="00863447" w:rsidP="00051F5D">
      <w:pPr>
        <w:pStyle w:val="Default"/>
        <w:ind w:firstLine="708"/>
        <w:jc w:val="both"/>
        <w:rPr>
          <w:sz w:val="20"/>
          <w:szCs w:val="20"/>
          <w:lang w:val="uk-UA"/>
        </w:rPr>
      </w:pPr>
      <w:r>
        <w:rPr>
          <w:sz w:val="20"/>
          <w:szCs w:val="20"/>
          <w:lang w:val="uk-UA"/>
        </w:rPr>
        <w:t>4.2.</w:t>
      </w:r>
      <w:r w:rsidR="00DD25F3" w:rsidRPr="001171D8">
        <w:rPr>
          <w:sz w:val="20"/>
          <w:szCs w:val="20"/>
          <w:lang w:val="uk-UA"/>
        </w:rPr>
        <w:t>23. У разі передачі Клієнтом (юридичною особою) документа (в тому числі Замовлення) електронною поштою, Клієнт зобов'язаний надати (надіслати) Торговцю оригінал такого документа у паперовій формі протягом 3 (трьох) робочих днів, після його надання/надіслання факсом чи електронною поштою.</w:t>
      </w:r>
    </w:p>
    <w:p w14:paraId="25DBF6C2" w14:textId="64D45249" w:rsidR="00074D76" w:rsidRPr="001171D8" w:rsidRDefault="00863447" w:rsidP="00051F5D">
      <w:pPr>
        <w:pStyle w:val="Default"/>
        <w:ind w:firstLine="708"/>
        <w:jc w:val="both"/>
        <w:rPr>
          <w:sz w:val="20"/>
          <w:szCs w:val="20"/>
          <w:lang w:val="uk-UA"/>
        </w:rPr>
      </w:pPr>
      <w:r>
        <w:rPr>
          <w:sz w:val="20"/>
          <w:szCs w:val="20"/>
          <w:lang w:val="uk-UA"/>
        </w:rPr>
        <w:t>4.2.</w:t>
      </w:r>
      <w:r w:rsidR="00F878CF" w:rsidRPr="001171D8">
        <w:rPr>
          <w:sz w:val="20"/>
          <w:szCs w:val="20"/>
          <w:lang w:val="uk-UA"/>
        </w:rPr>
        <w:t>2</w:t>
      </w:r>
      <w:r w:rsidR="00DD25F3" w:rsidRPr="001171D8">
        <w:rPr>
          <w:sz w:val="20"/>
          <w:szCs w:val="20"/>
          <w:lang w:val="uk-UA"/>
        </w:rPr>
        <w:t>4</w:t>
      </w:r>
      <w:r w:rsidR="00051F5D" w:rsidRPr="001171D8">
        <w:rPr>
          <w:sz w:val="20"/>
          <w:szCs w:val="20"/>
          <w:lang w:val="uk-UA"/>
        </w:rPr>
        <w:t xml:space="preserve">. Інші обов’язки, передбачені </w:t>
      </w:r>
      <w:r w:rsidR="00074D76" w:rsidRPr="001171D8">
        <w:rPr>
          <w:sz w:val="20"/>
          <w:szCs w:val="20"/>
          <w:lang w:val="uk-UA"/>
        </w:rPr>
        <w:t>Генеральним д</w:t>
      </w:r>
      <w:r w:rsidR="00051F5D" w:rsidRPr="001171D8">
        <w:rPr>
          <w:sz w:val="20"/>
          <w:szCs w:val="20"/>
          <w:lang w:val="uk-UA"/>
        </w:rPr>
        <w:t>о</w:t>
      </w:r>
      <w:r w:rsidR="00074D76" w:rsidRPr="001171D8">
        <w:rPr>
          <w:sz w:val="20"/>
          <w:szCs w:val="20"/>
          <w:lang w:val="uk-UA"/>
        </w:rPr>
        <w:t>го</w:t>
      </w:r>
      <w:r w:rsidR="00051F5D" w:rsidRPr="001171D8">
        <w:rPr>
          <w:sz w:val="20"/>
          <w:szCs w:val="20"/>
          <w:lang w:val="uk-UA"/>
        </w:rPr>
        <w:t xml:space="preserve">вором та Законодавством. </w:t>
      </w:r>
    </w:p>
    <w:p w14:paraId="59C50192" w14:textId="71E1105E" w:rsidR="00074D76" w:rsidRPr="001171D8" w:rsidRDefault="00863447" w:rsidP="00470EAC">
      <w:pPr>
        <w:pStyle w:val="Default"/>
        <w:ind w:firstLine="708"/>
        <w:jc w:val="both"/>
        <w:outlineLvl w:val="1"/>
        <w:rPr>
          <w:b/>
          <w:bCs/>
          <w:sz w:val="20"/>
          <w:szCs w:val="20"/>
          <w:lang w:val="uk-UA"/>
        </w:rPr>
      </w:pPr>
      <w:bookmarkStart w:id="57" w:name="_Toc81830733"/>
      <w:r>
        <w:rPr>
          <w:b/>
          <w:bCs/>
          <w:sz w:val="20"/>
          <w:szCs w:val="20"/>
          <w:lang w:val="uk-UA"/>
        </w:rPr>
        <w:t>4.3.</w:t>
      </w:r>
      <w:r w:rsidR="00051F5D" w:rsidRPr="001171D8">
        <w:rPr>
          <w:b/>
          <w:bCs/>
          <w:sz w:val="20"/>
          <w:szCs w:val="20"/>
          <w:lang w:val="uk-UA"/>
        </w:rPr>
        <w:t xml:space="preserve"> ПРАВА БАНКУ</w:t>
      </w:r>
      <w:bookmarkEnd w:id="57"/>
      <w:r w:rsidR="00051F5D" w:rsidRPr="001171D8">
        <w:rPr>
          <w:b/>
          <w:bCs/>
          <w:sz w:val="20"/>
          <w:szCs w:val="20"/>
          <w:lang w:val="uk-UA"/>
        </w:rPr>
        <w:t xml:space="preserve"> </w:t>
      </w:r>
    </w:p>
    <w:p w14:paraId="3674A644" w14:textId="33C28A6A" w:rsidR="008F1F59" w:rsidRPr="001171D8" w:rsidRDefault="00863447" w:rsidP="00051F5D">
      <w:pPr>
        <w:pStyle w:val="Default"/>
        <w:ind w:firstLine="708"/>
        <w:jc w:val="both"/>
        <w:rPr>
          <w:sz w:val="20"/>
          <w:szCs w:val="20"/>
          <w:lang w:val="uk-UA"/>
        </w:rPr>
      </w:pPr>
      <w:r>
        <w:rPr>
          <w:sz w:val="20"/>
          <w:szCs w:val="20"/>
          <w:lang w:val="uk-UA"/>
        </w:rPr>
        <w:t>4.3.</w:t>
      </w:r>
      <w:r w:rsidR="00051F5D" w:rsidRPr="001171D8">
        <w:rPr>
          <w:sz w:val="20"/>
          <w:szCs w:val="20"/>
          <w:lang w:val="uk-UA"/>
        </w:rPr>
        <w:t xml:space="preserve">1. </w:t>
      </w:r>
      <w:r w:rsidR="008F1F59" w:rsidRPr="001171D8">
        <w:rPr>
          <w:sz w:val="20"/>
          <w:szCs w:val="20"/>
          <w:lang w:val="uk-UA"/>
        </w:rPr>
        <w:t>Відступати від вказівок Клієнта, що містяться в Замовленні, тільки у випадку, коли їх порушення або недотримання Торговцем вимагалось інтересами Клієнта та сприяло найкращому виконанню його Замовлення, а Торговець при цьому не мав змоги надіслати Клієнту попередній запит (повідомлення) або не одержав у розумний строк відповіді на свій запит (повідомлення).</w:t>
      </w:r>
    </w:p>
    <w:p w14:paraId="2C725318" w14:textId="6E4179F9" w:rsidR="008F1F59" w:rsidRPr="001171D8" w:rsidRDefault="00863447" w:rsidP="00051F5D">
      <w:pPr>
        <w:pStyle w:val="Default"/>
        <w:ind w:firstLine="708"/>
        <w:jc w:val="both"/>
        <w:rPr>
          <w:sz w:val="20"/>
          <w:szCs w:val="20"/>
          <w:lang w:val="uk-UA"/>
        </w:rPr>
      </w:pPr>
      <w:r>
        <w:rPr>
          <w:sz w:val="20"/>
          <w:szCs w:val="20"/>
          <w:lang w:val="uk-UA"/>
        </w:rPr>
        <w:t>4.3.</w:t>
      </w:r>
      <w:r w:rsidR="008F1F59" w:rsidRPr="001171D8">
        <w:rPr>
          <w:sz w:val="20"/>
          <w:szCs w:val="20"/>
          <w:lang w:val="uk-UA"/>
        </w:rPr>
        <w:t>2. Діючи в інтересах Клієнта, здійснювати операції з Фінансовими інструментами (виконувати Замовлення) як на організованому так і на неорганізованому ринках капіталу та товарних ринках, з метою якнайкращого виконання Замовлень, якщо інше не визначено Замовленням.</w:t>
      </w:r>
    </w:p>
    <w:p w14:paraId="2FC2B9A8" w14:textId="203B967A" w:rsidR="008F1F59" w:rsidRPr="001171D8" w:rsidRDefault="00863447" w:rsidP="00051F5D">
      <w:pPr>
        <w:pStyle w:val="Default"/>
        <w:ind w:firstLine="708"/>
        <w:jc w:val="both"/>
        <w:rPr>
          <w:sz w:val="20"/>
          <w:szCs w:val="20"/>
          <w:lang w:val="uk-UA"/>
        </w:rPr>
      </w:pPr>
      <w:r>
        <w:rPr>
          <w:sz w:val="20"/>
          <w:szCs w:val="20"/>
          <w:lang w:val="uk-UA"/>
        </w:rPr>
        <w:t>4.3.</w:t>
      </w:r>
      <w:r w:rsidR="008F1F59" w:rsidRPr="001171D8">
        <w:rPr>
          <w:sz w:val="20"/>
          <w:szCs w:val="20"/>
          <w:lang w:val="uk-UA"/>
        </w:rPr>
        <w:t>3. Не приймати до виконання/ не виконувати Замовлення до моменту виконання Клієнтом своїх зобов’язань, передбачених цим Генеральним договором, а також у разі наявності заборгованості Клієнта за надані за Генеральним договором послуги, в тому числі заборгованості з відшкодування витрат Торговця, а також в інших випадках передбачених Генеральним договором.</w:t>
      </w:r>
    </w:p>
    <w:p w14:paraId="28309C61" w14:textId="455AB71A" w:rsidR="008F1F59" w:rsidRPr="001171D8" w:rsidRDefault="00863447" w:rsidP="00051F5D">
      <w:pPr>
        <w:pStyle w:val="Default"/>
        <w:ind w:firstLine="708"/>
        <w:jc w:val="both"/>
        <w:rPr>
          <w:sz w:val="20"/>
          <w:szCs w:val="20"/>
          <w:lang w:val="uk-UA"/>
        </w:rPr>
      </w:pPr>
      <w:r>
        <w:rPr>
          <w:sz w:val="20"/>
          <w:szCs w:val="20"/>
          <w:lang w:val="uk-UA"/>
        </w:rPr>
        <w:t>4.3.</w:t>
      </w:r>
      <w:r w:rsidR="008F1F59" w:rsidRPr="001171D8">
        <w:rPr>
          <w:sz w:val="20"/>
          <w:szCs w:val="20"/>
          <w:lang w:val="uk-UA"/>
        </w:rPr>
        <w:t>4. Вимагати від Клієнта надання документів, інформації, що підтверджують виконання зобов’язань сторонами Генерального договору на виконання у повному обсязі.</w:t>
      </w:r>
    </w:p>
    <w:p w14:paraId="007B8C58" w14:textId="60830F38" w:rsidR="008F1F59" w:rsidRPr="001171D8" w:rsidRDefault="00863447" w:rsidP="00051F5D">
      <w:pPr>
        <w:pStyle w:val="Default"/>
        <w:ind w:firstLine="708"/>
        <w:jc w:val="both"/>
        <w:rPr>
          <w:sz w:val="20"/>
          <w:szCs w:val="20"/>
          <w:lang w:val="uk-UA"/>
        </w:rPr>
      </w:pPr>
      <w:r>
        <w:rPr>
          <w:sz w:val="20"/>
          <w:szCs w:val="20"/>
          <w:lang w:val="uk-UA"/>
        </w:rPr>
        <w:lastRenderedPageBreak/>
        <w:t>4.3.</w:t>
      </w:r>
      <w:r w:rsidR="008F1F59" w:rsidRPr="001171D8">
        <w:rPr>
          <w:sz w:val="20"/>
          <w:szCs w:val="20"/>
          <w:lang w:val="uk-UA"/>
        </w:rPr>
        <w:t xml:space="preserve">5. Передавати іншому торговцю цінними паперами виконання Замовлень Клієнта за його попередньою згодою. </w:t>
      </w:r>
    </w:p>
    <w:p w14:paraId="2C898468" w14:textId="557FECA6" w:rsidR="008F1F59" w:rsidRPr="001171D8" w:rsidRDefault="00863447" w:rsidP="00051F5D">
      <w:pPr>
        <w:pStyle w:val="Default"/>
        <w:ind w:firstLine="708"/>
        <w:jc w:val="both"/>
        <w:rPr>
          <w:sz w:val="20"/>
          <w:szCs w:val="20"/>
          <w:lang w:val="uk-UA"/>
        </w:rPr>
      </w:pPr>
      <w:r>
        <w:rPr>
          <w:sz w:val="20"/>
          <w:szCs w:val="20"/>
          <w:lang w:val="uk-UA"/>
        </w:rPr>
        <w:t>4.3.</w:t>
      </w:r>
      <w:r w:rsidR="008F1F59" w:rsidRPr="001171D8">
        <w:rPr>
          <w:sz w:val="20"/>
          <w:szCs w:val="20"/>
          <w:lang w:val="uk-UA"/>
        </w:rPr>
        <w:t xml:space="preserve">6. Вимагати від Клієнта надання інформації, яка необхідна йому для встановлення суттєвих фактів про Клієнта, а також про фінансовий стан Клієнта. </w:t>
      </w:r>
    </w:p>
    <w:p w14:paraId="10BAA2AE" w14:textId="3703E724" w:rsidR="008F1F59" w:rsidRPr="001171D8" w:rsidRDefault="00863447" w:rsidP="00051F5D">
      <w:pPr>
        <w:pStyle w:val="Default"/>
        <w:ind w:firstLine="708"/>
        <w:jc w:val="both"/>
        <w:rPr>
          <w:sz w:val="20"/>
          <w:szCs w:val="20"/>
          <w:lang w:val="uk-UA"/>
        </w:rPr>
      </w:pPr>
      <w:r>
        <w:rPr>
          <w:sz w:val="20"/>
          <w:szCs w:val="20"/>
          <w:lang w:val="uk-UA"/>
        </w:rPr>
        <w:t>4.3.</w:t>
      </w:r>
      <w:r w:rsidR="008F1F59" w:rsidRPr="001171D8">
        <w:rPr>
          <w:sz w:val="20"/>
          <w:szCs w:val="20"/>
          <w:lang w:val="uk-UA"/>
        </w:rPr>
        <w:t>7. Відмовити Клієнту в укладенні договору чи проведенні операцій з Фінансовими інструментами, зокрема у випадку, якщо Торговець вбачає, що такі дії можуть призвести до порушення вимог законодавства України, у тому числі до маніпулювання цінами на фондовому ринку або укладання договорів з використанням інсайдерської інформації.</w:t>
      </w:r>
    </w:p>
    <w:p w14:paraId="175596E1" w14:textId="12804F78" w:rsidR="008F1F59" w:rsidRPr="001171D8" w:rsidRDefault="00863447" w:rsidP="00051F5D">
      <w:pPr>
        <w:pStyle w:val="Default"/>
        <w:ind w:firstLine="708"/>
        <w:jc w:val="both"/>
        <w:rPr>
          <w:sz w:val="20"/>
          <w:szCs w:val="20"/>
          <w:lang w:val="uk-UA"/>
        </w:rPr>
      </w:pPr>
      <w:r>
        <w:rPr>
          <w:sz w:val="20"/>
          <w:szCs w:val="20"/>
          <w:lang w:val="uk-UA"/>
        </w:rPr>
        <w:t>4.3.</w:t>
      </w:r>
      <w:r w:rsidR="008F1F59" w:rsidRPr="001171D8">
        <w:rPr>
          <w:sz w:val="20"/>
          <w:szCs w:val="20"/>
          <w:lang w:val="uk-UA"/>
        </w:rPr>
        <w:t>8. Відмовити Клієнту у виконанні Замовлень (їх прийнятті)/наданні Інвестиційних послуг у випадках передбачених Генеральним договором та Законодавством.</w:t>
      </w:r>
    </w:p>
    <w:p w14:paraId="5CF159D2" w14:textId="5CFE6C58" w:rsidR="003B1077" w:rsidRPr="001171D8" w:rsidRDefault="00863447" w:rsidP="00051F5D">
      <w:pPr>
        <w:pStyle w:val="Default"/>
        <w:ind w:firstLine="708"/>
        <w:jc w:val="both"/>
        <w:rPr>
          <w:sz w:val="20"/>
          <w:szCs w:val="20"/>
          <w:lang w:val="uk-UA"/>
        </w:rPr>
      </w:pPr>
      <w:r>
        <w:rPr>
          <w:sz w:val="20"/>
          <w:szCs w:val="20"/>
          <w:lang w:val="uk-UA"/>
        </w:rPr>
        <w:t>4.3.</w:t>
      </w:r>
      <w:r w:rsidR="008F1F59" w:rsidRPr="001171D8">
        <w:rPr>
          <w:sz w:val="20"/>
          <w:szCs w:val="20"/>
          <w:lang w:val="uk-UA"/>
        </w:rPr>
        <w:t xml:space="preserve">9. </w:t>
      </w:r>
      <w:r w:rsidR="00051F5D" w:rsidRPr="001171D8">
        <w:rPr>
          <w:sz w:val="20"/>
          <w:szCs w:val="20"/>
          <w:lang w:val="uk-UA"/>
        </w:rPr>
        <w:t xml:space="preserve">Вносити зміни до </w:t>
      </w:r>
      <w:r w:rsidR="003B1077" w:rsidRPr="001171D8">
        <w:rPr>
          <w:sz w:val="20"/>
          <w:szCs w:val="20"/>
          <w:lang w:val="uk-UA"/>
        </w:rPr>
        <w:t>Генерального д</w:t>
      </w:r>
      <w:r w:rsidR="00051F5D" w:rsidRPr="001171D8">
        <w:rPr>
          <w:sz w:val="20"/>
          <w:szCs w:val="20"/>
          <w:lang w:val="uk-UA"/>
        </w:rPr>
        <w:t xml:space="preserve">оговору та Тарифів Банку у порядку та спосіб, визначений Сторонами у розділі </w:t>
      </w:r>
      <w:r w:rsidR="005061D5">
        <w:rPr>
          <w:sz w:val="20"/>
          <w:szCs w:val="20"/>
          <w:lang w:val="uk-UA"/>
        </w:rPr>
        <w:t>21</w:t>
      </w:r>
      <w:r w:rsidR="004C1D99" w:rsidRPr="001171D8">
        <w:rPr>
          <w:sz w:val="20"/>
          <w:szCs w:val="20"/>
          <w:lang w:val="uk-UA"/>
        </w:rPr>
        <w:t xml:space="preserve">. </w:t>
      </w:r>
      <w:r w:rsidR="003B1077" w:rsidRPr="001171D8">
        <w:rPr>
          <w:sz w:val="20"/>
          <w:szCs w:val="20"/>
          <w:lang w:val="uk-UA"/>
        </w:rPr>
        <w:t>Генерального д</w:t>
      </w:r>
      <w:r w:rsidR="00051F5D" w:rsidRPr="001171D8">
        <w:rPr>
          <w:sz w:val="20"/>
          <w:szCs w:val="20"/>
          <w:lang w:val="uk-UA"/>
        </w:rPr>
        <w:t xml:space="preserve">оговору. </w:t>
      </w:r>
    </w:p>
    <w:p w14:paraId="20938BBF" w14:textId="33DB7798" w:rsidR="003B1077" w:rsidRPr="001171D8" w:rsidRDefault="00863447" w:rsidP="00051F5D">
      <w:pPr>
        <w:pStyle w:val="Default"/>
        <w:ind w:firstLine="708"/>
        <w:jc w:val="both"/>
        <w:rPr>
          <w:sz w:val="20"/>
          <w:szCs w:val="20"/>
          <w:lang w:val="uk-UA"/>
        </w:rPr>
      </w:pPr>
      <w:r>
        <w:rPr>
          <w:sz w:val="20"/>
          <w:szCs w:val="20"/>
          <w:lang w:val="uk-UA"/>
        </w:rPr>
        <w:t>4.3.</w:t>
      </w:r>
      <w:r w:rsidR="008F1F59" w:rsidRPr="001171D8">
        <w:rPr>
          <w:sz w:val="20"/>
          <w:szCs w:val="20"/>
          <w:lang w:val="uk-UA"/>
        </w:rPr>
        <w:t>10</w:t>
      </w:r>
      <w:r w:rsidR="00051F5D" w:rsidRPr="001171D8">
        <w:rPr>
          <w:sz w:val="20"/>
          <w:szCs w:val="20"/>
          <w:lang w:val="uk-UA"/>
        </w:rPr>
        <w:t xml:space="preserve">. Змінювати тривалість Операційного дня (Операційного часу), завчасно повідомляючи про це Клієнта шляхом розміщення відповідної інформації на дошці оголошень за місцезнаходженням установи Банку та/або офіційному сайті Банку. </w:t>
      </w:r>
    </w:p>
    <w:p w14:paraId="1AAAC37E" w14:textId="0B7DAA0E" w:rsidR="003B1077" w:rsidRPr="001171D8" w:rsidRDefault="00863447" w:rsidP="00051F5D">
      <w:pPr>
        <w:pStyle w:val="Default"/>
        <w:ind w:firstLine="708"/>
        <w:jc w:val="both"/>
        <w:rPr>
          <w:sz w:val="20"/>
          <w:szCs w:val="20"/>
          <w:lang w:val="uk-UA"/>
        </w:rPr>
      </w:pPr>
      <w:r>
        <w:rPr>
          <w:sz w:val="20"/>
          <w:szCs w:val="20"/>
          <w:lang w:val="uk-UA"/>
        </w:rPr>
        <w:t>4.3.</w:t>
      </w:r>
      <w:r w:rsidR="008F1F59" w:rsidRPr="001171D8">
        <w:rPr>
          <w:sz w:val="20"/>
          <w:szCs w:val="20"/>
          <w:lang w:val="uk-UA"/>
        </w:rPr>
        <w:t>11</w:t>
      </w:r>
      <w:r w:rsidR="00051F5D" w:rsidRPr="001171D8">
        <w:rPr>
          <w:sz w:val="20"/>
          <w:szCs w:val="20"/>
          <w:lang w:val="uk-UA"/>
        </w:rPr>
        <w:t xml:space="preserve">. </w:t>
      </w:r>
      <w:r w:rsidR="008F1F59" w:rsidRPr="001171D8">
        <w:rPr>
          <w:sz w:val="20"/>
          <w:szCs w:val="20"/>
          <w:lang w:val="uk-UA"/>
        </w:rPr>
        <w:t>В</w:t>
      </w:r>
      <w:r w:rsidR="00051F5D" w:rsidRPr="001171D8">
        <w:rPr>
          <w:sz w:val="20"/>
          <w:szCs w:val="20"/>
          <w:lang w:val="uk-UA"/>
        </w:rPr>
        <w:t xml:space="preserve">ідмовити в погодженні (не прийняти до) виконання Замовлення про надання Інвестиційної послуги, так само як і відмовити Клієнту в наданні будь-якої Інвестиційної послуги. Така(е) відмова / неприйняття / ненадання, зокрема, може бути обумовлена(е) будь-якою з наступних обставин (надалі – Негативна обставина): 1) зміна ситуації на фінансовому ринку України та/або економічної ситуації у кредитно-фінансовій системі України, та/або кон’юнктури ринку капіталу в Україні, та/або прийняття уповноваженими органами України нормативних актів, що можуть несприятливо вплинути на діяльність Банку в сфері надання Інвестиційної послуги, відсутність у Банку вільних грошових або інших ресурсів, необхідних для надання Інвестиційної послуги, та/або 2) недостовірність наданих документів про підтвердження фінансового стану Клієнта та/або іншої інформації (документації), що надається Клієнтом; та/або 3) суттєве, на думку Банку, погіршення фінансового стану Клієнта у порівнянні з тим, який існував на дату укладення </w:t>
      </w:r>
      <w:r w:rsidR="003B1077" w:rsidRPr="001171D8">
        <w:rPr>
          <w:sz w:val="20"/>
          <w:szCs w:val="20"/>
          <w:lang w:val="uk-UA"/>
        </w:rPr>
        <w:t>Генерального д</w:t>
      </w:r>
      <w:r w:rsidR="00051F5D" w:rsidRPr="001171D8">
        <w:rPr>
          <w:sz w:val="20"/>
          <w:szCs w:val="20"/>
          <w:lang w:val="uk-UA"/>
        </w:rPr>
        <w:t xml:space="preserve">оговору, та/або 4) настання Випадку невиконання умов </w:t>
      </w:r>
      <w:r w:rsidR="003B1077" w:rsidRPr="001171D8">
        <w:rPr>
          <w:sz w:val="20"/>
          <w:szCs w:val="20"/>
          <w:lang w:val="uk-UA"/>
        </w:rPr>
        <w:t>Генерального д</w:t>
      </w:r>
      <w:r w:rsidR="00051F5D" w:rsidRPr="001171D8">
        <w:rPr>
          <w:sz w:val="20"/>
          <w:szCs w:val="20"/>
          <w:lang w:val="uk-UA"/>
        </w:rPr>
        <w:t xml:space="preserve">оговору та/або будь-якого з правочинів / договорів Банку з Клієнтом та/або з будь-якою з пов’язаних осіб щодо Клієнта, та/або будь-якого з договорів / правочинів Клієнта з іншими фінансово-кредитними установами, що є чинними на дату укладення </w:t>
      </w:r>
      <w:r w:rsidR="003B1077" w:rsidRPr="001171D8">
        <w:rPr>
          <w:sz w:val="20"/>
          <w:szCs w:val="20"/>
          <w:lang w:val="uk-UA"/>
        </w:rPr>
        <w:t xml:space="preserve"> Генерального д</w:t>
      </w:r>
      <w:r w:rsidR="00051F5D" w:rsidRPr="001171D8">
        <w:rPr>
          <w:sz w:val="20"/>
          <w:szCs w:val="20"/>
          <w:lang w:val="uk-UA"/>
        </w:rPr>
        <w:t xml:space="preserve">оговору та/або будуть укладені сторонами таких договорів / правочинів протягом строку дії </w:t>
      </w:r>
      <w:r w:rsidR="003B1077" w:rsidRPr="001171D8">
        <w:rPr>
          <w:sz w:val="20"/>
          <w:szCs w:val="20"/>
          <w:lang w:val="uk-UA"/>
        </w:rPr>
        <w:t>Генерального д</w:t>
      </w:r>
      <w:r w:rsidR="00051F5D" w:rsidRPr="001171D8">
        <w:rPr>
          <w:sz w:val="20"/>
          <w:szCs w:val="20"/>
          <w:lang w:val="uk-UA"/>
        </w:rPr>
        <w:t xml:space="preserve">оговору; та/або 5) будь-яка(і) зміна(и) в запевненнях та гарантіях Клієнта, наданих згідно </w:t>
      </w:r>
      <w:r w:rsidR="003B1077" w:rsidRPr="001171D8">
        <w:rPr>
          <w:sz w:val="20"/>
          <w:szCs w:val="20"/>
          <w:lang w:val="uk-UA"/>
        </w:rPr>
        <w:t>Генерального д</w:t>
      </w:r>
      <w:r w:rsidR="00051F5D" w:rsidRPr="001171D8">
        <w:rPr>
          <w:sz w:val="20"/>
          <w:szCs w:val="20"/>
          <w:lang w:val="uk-UA"/>
        </w:rPr>
        <w:t xml:space="preserve">оговору; та/або 6) смерть Клієнта (якщо Клієнт є Самозайнятою особою); та/або 7) подання вимоги про дострокове повернення Вкладу/Депозиту, майнові права на який є предметом застави за будь-яким договором застави укладеним з Банком; та/або 8) наявність інших обставин, що свідчать про те, що Боргові зобов’язання своєчасно не будуть виконані; та/або 9) якщо Банк вважає, що Фінансовий інструмент або Інвестиційна послуга не доречні для Клієнта, та/або наданої інформації недостатньо для визначення Банком, чи є Інвестиційна послуга чи Фінансові інструмент доречними для Клієнта. 10) у випадку, якщо Банк вбачає, що такі дії можуть призвести до порушення вимог законодавства України (зокрема, маніпулювання цінами на фондовому ринку або укладання договорів з використанням інсайдерської інформації). Крім того, Банк на власний розсуд має право відмовити в погодженні (не прийняти до) виконання Замовлення про надання Інвестиційної послуги, так само як і відмовити Клієнту в наданні будь-якої Інвестиційної послуги шляхом не підписання відповідного Замовлення уповноваженим представником Банку без пояснення причин. </w:t>
      </w:r>
    </w:p>
    <w:p w14:paraId="28217D9C" w14:textId="5874DB65" w:rsidR="003B1077" w:rsidRPr="001171D8" w:rsidRDefault="00863447" w:rsidP="00051F5D">
      <w:pPr>
        <w:pStyle w:val="Default"/>
        <w:ind w:firstLine="708"/>
        <w:jc w:val="both"/>
        <w:rPr>
          <w:sz w:val="20"/>
          <w:szCs w:val="20"/>
          <w:lang w:val="uk-UA"/>
        </w:rPr>
      </w:pPr>
      <w:r>
        <w:rPr>
          <w:sz w:val="20"/>
          <w:szCs w:val="20"/>
          <w:lang w:val="uk-UA"/>
        </w:rPr>
        <w:t>4.3.</w:t>
      </w:r>
      <w:r w:rsidR="008F1F59" w:rsidRPr="001171D8">
        <w:rPr>
          <w:sz w:val="20"/>
          <w:szCs w:val="20"/>
          <w:lang w:val="uk-UA"/>
        </w:rPr>
        <w:t>12</w:t>
      </w:r>
      <w:r w:rsidR="00051F5D" w:rsidRPr="001171D8">
        <w:rPr>
          <w:sz w:val="20"/>
          <w:szCs w:val="20"/>
          <w:lang w:val="uk-UA"/>
        </w:rPr>
        <w:t xml:space="preserve">. </w:t>
      </w:r>
      <w:r w:rsidR="008F1F59" w:rsidRPr="001171D8">
        <w:rPr>
          <w:sz w:val="20"/>
          <w:szCs w:val="20"/>
          <w:lang w:val="uk-UA"/>
        </w:rPr>
        <w:t>В</w:t>
      </w:r>
      <w:r w:rsidR="00051F5D" w:rsidRPr="001171D8">
        <w:rPr>
          <w:sz w:val="20"/>
          <w:szCs w:val="20"/>
          <w:lang w:val="uk-UA"/>
        </w:rPr>
        <w:t xml:space="preserve">имагати дострокового виконання Боргових зобов’язань в цілому або у визначеній Банком частині за умови настання будь-якої Негативної обставини. Таке виконання Боргових зобов’язань повинно бути здійснене Клієнтом протягом 7-ми Робочих днів з дня одержання Клієнтом Вимоги до Клієнта. </w:t>
      </w:r>
    </w:p>
    <w:p w14:paraId="6D7C1BF7" w14:textId="3B08A7BC" w:rsidR="003B1077" w:rsidRPr="001171D8" w:rsidRDefault="00863447" w:rsidP="00051F5D">
      <w:pPr>
        <w:pStyle w:val="Default"/>
        <w:ind w:firstLine="708"/>
        <w:jc w:val="both"/>
        <w:rPr>
          <w:sz w:val="20"/>
          <w:szCs w:val="20"/>
          <w:lang w:val="uk-UA"/>
        </w:rPr>
      </w:pPr>
      <w:r>
        <w:rPr>
          <w:sz w:val="20"/>
          <w:szCs w:val="20"/>
          <w:lang w:val="uk-UA"/>
        </w:rPr>
        <w:t>4.3.</w:t>
      </w:r>
      <w:r w:rsidR="008F1F59" w:rsidRPr="001171D8">
        <w:rPr>
          <w:sz w:val="20"/>
          <w:szCs w:val="20"/>
          <w:lang w:val="uk-UA"/>
        </w:rPr>
        <w:t>13</w:t>
      </w:r>
      <w:r w:rsidR="00051F5D" w:rsidRPr="001171D8">
        <w:rPr>
          <w:sz w:val="20"/>
          <w:szCs w:val="20"/>
          <w:lang w:val="uk-UA"/>
        </w:rPr>
        <w:t xml:space="preserve">. Якщо Випадок невиконання умов </w:t>
      </w:r>
      <w:r w:rsidR="003B1077" w:rsidRPr="001171D8">
        <w:rPr>
          <w:sz w:val="20"/>
          <w:szCs w:val="20"/>
          <w:lang w:val="uk-UA"/>
        </w:rPr>
        <w:t>Генерального д</w:t>
      </w:r>
      <w:r w:rsidR="00051F5D" w:rsidRPr="001171D8">
        <w:rPr>
          <w:sz w:val="20"/>
          <w:szCs w:val="20"/>
          <w:lang w:val="uk-UA"/>
        </w:rPr>
        <w:t xml:space="preserve">оговору триває більше 180 календарних днів, Банк виключно за власною ініціативою з метою зменшення власних збитків та витрат, зумовлених порушенням Клієнтом зобов’язань за </w:t>
      </w:r>
      <w:r w:rsidR="003B1077" w:rsidRPr="001171D8">
        <w:rPr>
          <w:sz w:val="20"/>
          <w:szCs w:val="20"/>
          <w:lang w:val="uk-UA"/>
        </w:rPr>
        <w:t>Генеральним д</w:t>
      </w:r>
      <w:r w:rsidR="00051F5D" w:rsidRPr="001171D8">
        <w:rPr>
          <w:sz w:val="20"/>
          <w:szCs w:val="20"/>
          <w:lang w:val="uk-UA"/>
        </w:rPr>
        <w:t xml:space="preserve">оговором, має право призупинити нарахування плати за Банківську послугу у власному бухгалтерському обліку, що жодним чином не впливає на виконання Клієнтом Боргових зобов’язань в порядку та на умовах, передбачених положеннями </w:t>
      </w:r>
      <w:r w:rsidR="003B1077" w:rsidRPr="001171D8">
        <w:rPr>
          <w:sz w:val="20"/>
          <w:szCs w:val="20"/>
          <w:lang w:val="uk-UA"/>
        </w:rPr>
        <w:t>Генерального д</w:t>
      </w:r>
      <w:r w:rsidR="00051F5D" w:rsidRPr="001171D8">
        <w:rPr>
          <w:sz w:val="20"/>
          <w:szCs w:val="20"/>
          <w:lang w:val="uk-UA"/>
        </w:rPr>
        <w:t xml:space="preserve">оговору. </w:t>
      </w:r>
    </w:p>
    <w:p w14:paraId="401169E6" w14:textId="6278457A" w:rsidR="00CE2365" w:rsidRPr="001171D8" w:rsidRDefault="00863447" w:rsidP="00051F5D">
      <w:pPr>
        <w:pStyle w:val="Default"/>
        <w:ind w:firstLine="708"/>
        <w:jc w:val="both"/>
        <w:rPr>
          <w:sz w:val="20"/>
          <w:szCs w:val="20"/>
          <w:lang w:val="uk-UA"/>
        </w:rPr>
      </w:pPr>
      <w:r>
        <w:rPr>
          <w:sz w:val="20"/>
          <w:szCs w:val="20"/>
          <w:lang w:val="uk-UA"/>
        </w:rPr>
        <w:t>4.3.</w:t>
      </w:r>
      <w:r w:rsidR="008F1F59" w:rsidRPr="001171D8">
        <w:rPr>
          <w:sz w:val="20"/>
          <w:szCs w:val="20"/>
          <w:lang w:val="uk-UA"/>
        </w:rPr>
        <w:t>14</w:t>
      </w:r>
      <w:r w:rsidR="00051F5D" w:rsidRPr="001171D8">
        <w:rPr>
          <w:sz w:val="20"/>
          <w:szCs w:val="20"/>
          <w:lang w:val="uk-UA"/>
        </w:rPr>
        <w:t xml:space="preserve">. </w:t>
      </w:r>
      <w:r w:rsidR="008F1F59" w:rsidRPr="001171D8">
        <w:rPr>
          <w:sz w:val="20"/>
          <w:szCs w:val="20"/>
          <w:lang w:val="uk-UA"/>
        </w:rPr>
        <w:t>В</w:t>
      </w:r>
      <w:r w:rsidR="00051F5D" w:rsidRPr="001171D8">
        <w:rPr>
          <w:sz w:val="20"/>
          <w:szCs w:val="20"/>
          <w:lang w:val="uk-UA"/>
        </w:rPr>
        <w:t xml:space="preserve">ідступити права / замінити кредитора у зобов’язанні за </w:t>
      </w:r>
      <w:r w:rsidR="00CE2365" w:rsidRPr="001171D8">
        <w:rPr>
          <w:sz w:val="20"/>
          <w:szCs w:val="20"/>
          <w:lang w:val="uk-UA"/>
        </w:rPr>
        <w:t xml:space="preserve"> Генеральним д</w:t>
      </w:r>
      <w:r w:rsidR="00051F5D" w:rsidRPr="001171D8">
        <w:rPr>
          <w:sz w:val="20"/>
          <w:szCs w:val="20"/>
          <w:lang w:val="uk-UA"/>
        </w:rPr>
        <w:t xml:space="preserve">оговором без необхідності отримання згоди Клієнта. </w:t>
      </w:r>
    </w:p>
    <w:p w14:paraId="263DD7AF" w14:textId="2C76EA6D" w:rsidR="00CE2365" w:rsidRPr="001171D8" w:rsidRDefault="00863447" w:rsidP="00051F5D">
      <w:pPr>
        <w:pStyle w:val="Default"/>
        <w:ind w:firstLine="708"/>
        <w:jc w:val="both"/>
        <w:rPr>
          <w:sz w:val="20"/>
          <w:szCs w:val="20"/>
          <w:lang w:val="uk-UA"/>
        </w:rPr>
      </w:pPr>
      <w:r>
        <w:rPr>
          <w:sz w:val="20"/>
          <w:szCs w:val="20"/>
          <w:lang w:val="uk-UA"/>
        </w:rPr>
        <w:t>4.3.</w:t>
      </w:r>
      <w:r w:rsidR="008F1F59" w:rsidRPr="001171D8">
        <w:rPr>
          <w:sz w:val="20"/>
          <w:szCs w:val="20"/>
          <w:lang w:val="uk-UA"/>
        </w:rPr>
        <w:t>15</w:t>
      </w:r>
      <w:r w:rsidR="00051F5D" w:rsidRPr="001171D8">
        <w:rPr>
          <w:sz w:val="20"/>
          <w:szCs w:val="20"/>
          <w:lang w:val="uk-UA"/>
        </w:rPr>
        <w:t xml:space="preserve">. </w:t>
      </w:r>
      <w:r w:rsidR="008F1F59" w:rsidRPr="001171D8">
        <w:rPr>
          <w:sz w:val="20"/>
          <w:szCs w:val="20"/>
          <w:lang w:val="uk-UA"/>
        </w:rPr>
        <w:t>В</w:t>
      </w:r>
      <w:r w:rsidR="00051F5D" w:rsidRPr="001171D8">
        <w:rPr>
          <w:sz w:val="20"/>
          <w:szCs w:val="20"/>
          <w:lang w:val="uk-UA"/>
        </w:rPr>
        <w:t xml:space="preserve">ідмовитися від застосування, нарахування і, відповідно, сплати Клієнтом неустойки, передбаченої </w:t>
      </w:r>
      <w:r w:rsidR="00CE2365" w:rsidRPr="001171D8">
        <w:rPr>
          <w:sz w:val="20"/>
          <w:szCs w:val="20"/>
          <w:lang w:val="uk-UA"/>
        </w:rPr>
        <w:t>Генеральним д</w:t>
      </w:r>
      <w:r w:rsidR="00051F5D" w:rsidRPr="001171D8">
        <w:rPr>
          <w:sz w:val="20"/>
          <w:szCs w:val="20"/>
          <w:lang w:val="uk-UA"/>
        </w:rPr>
        <w:t xml:space="preserve">оговором. У випадку застосування штрафних санкцій, Банк направляє Клієнту відповідну письмову вимогу про це. </w:t>
      </w:r>
    </w:p>
    <w:p w14:paraId="4FE37F97" w14:textId="1455A16A" w:rsidR="00CE2365" w:rsidRPr="001171D8" w:rsidRDefault="00863447" w:rsidP="00051F5D">
      <w:pPr>
        <w:pStyle w:val="Default"/>
        <w:ind w:firstLine="708"/>
        <w:jc w:val="both"/>
        <w:rPr>
          <w:sz w:val="20"/>
          <w:szCs w:val="20"/>
          <w:lang w:val="uk-UA"/>
        </w:rPr>
      </w:pPr>
      <w:r>
        <w:rPr>
          <w:sz w:val="20"/>
          <w:szCs w:val="20"/>
          <w:lang w:val="uk-UA"/>
        </w:rPr>
        <w:lastRenderedPageBreak/>
        <w:t>4.3.</w:t>
      </w:r>
      <w:r w:rsidR="008F1F59" w:rsidRPr="001171D8">
        <w:rPr>
          <w:sz w:val="20"/>
          <w:szCs w:val="20"/>
          <w:lang w:val="uk-UA"/>
        </w:rPr>
        <w:t>16</w:t>
      </w:r>
      <w:r w:rsidR="00051F5D" w:rsidRPr="001171D8">
        <w:rPr>
          <w:sz w:val="20"/>
          <w:szCs w:val="20"/>
          <w:lang w:val="uk-UA"/>
        </w:rPr>
        <w:t xml:space="preserve">. Виконання Боргових зобов’язань третьою особою. Протягом строку дії </w:t>
      </w:r>
      <w:r w:rsidR="00CE2365" w:rsidRPr="001171D8">
        <w:rPr>
          <w:sz w:val="20"/>
          <w:szCs w:val="20"/>
          <w:lang w:val="uk-UA"/>
        </w:rPr>
        <w:t>Генерального д</w:t>
      </w:r>
      <w:r w:rsidR="00051F5D" w:rsidRPr="001171D8">
        <w:rPr>
          <w:sz w:val="20"/>
          <w:szCs w:val="20"/>
          <w:lang w:val="uk-UA"/>
        </w:rPr>
        <w:t xml:space="preserve">оговору Банк має право приймати виконання Боргових зобов’язань від третьої особи і підписанням </w:t>
      </w:r>
      <w:r w:rsidR="00CE2365" w:rsidRPr="001171D8">
        <w:rPr>
          <w:sz w:val="20"/>
          <w:szCs w:val="20"/>
          <w:lang w:val="uk-UA"/>
        </w:rPr>
        <w:t>Генерального д</w:t>
      </w:r>
      <w:r w:rsidR="00051F5D" w:rsidRPr="001171D8">
        <w:rPr>
          <w:sz w:val="20"/>
          <w:szCs w:val="20"/>
          <w:lang w:val="uk-UA"/>
        </w:rPr>
        <w:t xml:space="preserve">оговору Клієнт дає Банку свою згоду на це. </w:t>
      </w:r>
    </w:p>
    <w:p w14:paraId="3BD34A11" w14:textId="01101C1E" w:rsidR="00CE2365" w:rsidRPr="001171D8" w:rsidRDefault="00863447" w:rsidP="00051F5D">
      <w:pPr>
        <w:pStyle w:val="Default"/>
        <w:ind w:firstLine="708"/>
        <w:jc w:val="both"/>
        <w:rPr>
          <w:sz w:val="20"/>
          <w:szCs w:val="20"/>
          <w:lang w:val="uk-UA"/>
        </w:rPr>
      </w:pPr>
      <w:r>
        <w:rPr>
          <w:sz w:val="20"/>
          <w:szCs w:val="20"/>
          <w:lang w:val="uk-UA"/>
        </w:rPr>
        <w:t>4.3.</w:t>
      </w:r>
      <w:r w:rsidR="008F1F59" w:rsidRPr="001171D8">
        <w:rPr>
          <w:sz w:val="20"/>
          <w:szCs w:val="20"/>
          <w:lang w:val="uk-UA"/>
        </w:rPr>
        <w:t>16</w:t>
      </w:r>
      <w:r w:rsidR="00051F5D" w:rsidRPr="001171D8">
        <w:rPr>
          <w:sz w:val="20"/>
          <w:szCs w:val="20"/>
          <w:lang w:val="uk-UA"/>
        </w:rPr>
        <w:t xml:space="preserve">.1. Згода Клієнта на погашення Боргових зобов’язань третьою особою. Боргові зобов’язання за </w:t>
      </w:r>
      <w:r w:rsidR="00CE2365" w:rsidRPr="001171D8">
        <w:rPr>
          <w:sz w:val="20"/>
          <w:szCs w:val="20"/>
          <w:lang w:val="uk-UA"/>
        </w:rPr>
        <w:t>Генеральним д</w:t>
      </w:r>
      <w:r w:rsidR="00051F5D" w:rsidRPr="001171D8">
        <w:rPr>
          <w:sz w:val="20"/>
          <w:szCs w:val="20"/>
          <w:lang w:val="uk-UA"/>
        </w:rPr>
        <w:t xml:space="preserve">оговором можуть бути погашені повністю або частково будь-якою третьою (іншою) особою, яка виявила бажання та готова погасити Боргові </w:t>
      </w:r>
      <w:r w:rsidR="00CE2365" w:rsidRPr="001171D8">
        <w:rPr>
          <w:sz w:val="20"/>
          <w:szCs w:val="20"/>
          <w:lang w:val="uk-UA"/>
        </w:rPr>
        <w:t>зобов’язання</w:t>
      </w:r>
      <w:r w:rsidR="00051F5D" w:rsidRPr="001171D8">
        <w:rPr>
          <w:sz w:val="20"/>
          <w:szCs w:val="20"/>
          <w:lang w:val="uk-UA"/>
        </w:rPr>
        <w:t xml:space="preserve"> Клієнта, на що Клієнт підписанням Індивідуальної </w:t>
      </w:r>
      <w:r w:rsidR="00CE2365" w:rsidRPr="001171D8">
        <w:rPr>
          <w:sz w:val="20"/>
          <w:szCs w:val="20"/>
          <w:lang w:val="uk-UA"/>
        </w:rPr>
        <w:t>частини</w:t>
      </w:r>
      <w:r w:rsidR="00051F5D" w:rsidRPr="001171D8">
        <w:rPr>
          <w:sz w:val="20"/>
          <w:szCs w:val="20"/>
          <w:lang w:val="uk-UA"/>
        </w:rPr>
        <w:t xml:space="preserve"> </w:t>
      </w:r>
      <w:r w:rsidR="00CE2365" w:rsidRPr="001171D8">
        <w:rPr>
          <w:sz w:val="20"/>
          <w:szCs w:val="20"/>
          <w:lang w:val="uk-UA"/>
        </w:rPr>
        <w:t>Генерального д</w:t>
      </w:r>
      <w:r w:rsidR="00051F5D" w:rsidRPr="001171D8">
        <w:rPr>
          <w:sz w:val="20"/>
          <w:szCs w:val="20"/>
          <w:lang w:val="uk-UA"/>
        </w:rPr>
        <w:t xml:space="preserve">оговору надає свою згоду. У випадку виконання такою третьою (іншою) особою Боргових зобов’язань Клієнта за </w:t>
      </w:r>
      <w:r w:rsidR="00CE2365" w:rsidRPr="001171D8">
        <w:rPr>
          <w:sz w:val="20"/>
          <w:szCs w:val="20"/>
          <w:lang w:val="uk-UA"/>
        </w:rPr>
        <w:t>Генеральним д</w:t>
      </w:r>
      <w:r w:rsidR="00051F5D" w:rsidRPr="001171D8">
        <w:rPr>
          <w:sz w:val="20"/>
          <w:szCs w:val="20"/>
          <w:lang w:val="uk-UA"/>
        </w:rPr>
        <w:t xml:space="preserve">оговором в повному обсязі, до такої особи переходять права Банку за </w:t>
      </w:r>
      <w:r w:rsidR="00CE2365" w:rsidRPr="001171D8">
        <w:rPr>
          <w:sz w:val="20"/>
          <w:szCs w:val="20"/>
          <w:lang w:val="uk-UA"/>
        </w:rPr>
        <w:t xml:space="preserve"> Генеральним </w:t>
      </w:r>
      <w:r w:rsidR="00051F5D" w:rsidRPr="001171D8">
        <w:rPr>
          <w:sz w:val="20"/>
          <w:szCs w:val="20"/>
          <w:lang w:val="uk-UA"/>
        </w:rPr>
        <w:t xml:space="preserve">Договором. </w:t>
      </w:r>
    </w:p>
    <w:p w14:paraId="630BED3F" w14:textId="1E73FF64" w:rsidR="00CE2365" w:rsidRPr="001171D8" w:rsidRDefault="00863447" w:rsidP="00051F5D">
      <w:pPr>
        <w:pStyle w:val="Default"/>
        <w:ind w:firstLine="708"/>
        <w:jc w:val="both"/>
        <w:rPr>
          <w:sz w:val="20"/>
          <w:szCs w:val="20"/>
          <w:lang w:val="uk-UA"/>
        </w:rPr>
      </w:pPr>
      <w:r>
        <w:rPr>
          <w:sz w:val="20"/>
          <w:szCs w:val="20"/>
          <w:lang w:val="uk-UA"/>
        </w:rPr>
        <w:t>4.3.</w:t>
      </w:r>
      <w:r w:rsidR="008F1F59" w:rsidRPr="001171D8">
        <w:rPr>
          <w:sz w:val="20"/>
          <w:szCs w:val="20"/>
          <w:lang w:val="uk-UA"/>
        </w:rPr>
        <w:t>17</w:t>
      </w:r>
      <w:r w:rsidR="00051F5D" w:rsidRPr="001171D8">
        <w:rPr>
          <w:sz w:val="20"/>
          <w:szCs w:val="20"/>
          <w:lang w:val="uk-UA"/>
        </w:rPr>
        <w:t xml:space="preserve">. Здійснювати, без попереднього повідомлення Клієнта, фотозйомки і відео спостереження при користуванні платіжними пристроями, у відділеннях Банку, а також фіксування будь-яких контактів з Клієнтом, в тому числі (але не виключно) будь-яких телефонних переговорів з Клієнтом/ Уповноваженою особою/ Законним представником Клієнта (зокрема, переговори співробітників Банку, та Клієнта/ Уповноваженої особи/ Законного представника Клієнта) на магнітному та/або електронному носії, зберігати та використовувати такі фотографії, аудіо- та відеоматеріали в якості доказів. </w:t>
      </w:r>
    </w:p>
    <w:p w14:paraId="68DC6665" w14:textId="64DEA589" w:rsidR="00CE2365" w:rsidRPr="001171D8" w:rsidRDefault="00863447" w:rsidP="00051F5D">
      <w:pPr>
        <w:pStyle w:val="Default"/>
        <w:ind w:firstLine="708"/>
        <w:jc w:val="both"/>
        <w:rPr>
          <w:sz w:val="20"/>
          <w:szCs w:val="20"/>
          <w:lang w:val="uk-UA"/>
        </w:rPr>
      </w:pPr>
      <w:r>
        <w:rPr>
          <w:sz w:val="20"/>
          <w:szCs w:val="20"/>
          <w:lang w:val="uk-UA"/>
        </w:rPr>
        <w:t>4.3.</w:t>
      </w:r>
      <w:r w:rsidR="008F1F59" w:rsidRPr="001171D8">
        <w:rPr>
          <w:sz w:val="20"/>
          <w:szCs w:val="20"/>
          <w:lang w:val="uk-UA"/>
        </w:rPr>
        <w:t>18</w:t>
      </w:r>
      <w:r w:rsidR="00051F5D" w:rsidRPr="001171D8">
        <w:rPr>
          <w:sz w:val="20"/>
          <w:szCs w:val="20"/>
          <w:lang w:val="uk-UA"/>
        </w:rPr>
        <w:t xml:space="preserve">. Достроково розірвати </w:t>
      </w:r>
      <w:r w:rsidR="00CE2365" w:rsidRPr="001171D8">
        <w:rPr>
          <w:sz w:val="20"/>
          <w:szCs w:val="20"/>
          <w:lang w:val="uk-UA"/>
        </w:rPr>
        <w:t>Генеральний д</w:t>
      </w:r>
      <w:r w:rsidR="00051F5D" w:rsidRPr="001171D8">
        <w:rPr>
          <w:sz w:val="20"/>
          <w:szCs w:val="20"/>
          <w:lang w:val="uk-UA"/>
        </w:rPr>
        <w:t xml:space="preserve">оговір у спосіб, визначений розділом </w:t>
      </w:r>
      <w:r w:rsidR="002F7C8A">
        <w:rPr>
          <w:sz w:val="20"/>
          <w:szCs w:val="20"/>
          <w:lang w:val="uk-UA"/>
        </w:rPr>
        <w:t>21</w:t>
      </w:r>
      <w:r w:rsidR="00051F5D" w:rsidRPr="001171D8">
        <w:rPr>
          <w:sz w:val="20"/>
          <w:szCs w:val="20"/>
          <w:lang w:val="uk-UA"/>
        </w:rPr>
        <w:t xml:space="preserve">. </w:t>
      </w:r>
      <w:r w:rsidR="00CE2365" w:rsidRPr="001171D8">
        <w:rPr>
          <w:sz w:val="20"/>
          <w:szCs w:val="20"/>
          <w:lang w:val="uk-UA"/>
        </w:rPr>
        <w:t>Генерального д</w:t>
      </w:r>
      <w:r w:rsidR="00051F5D" w:rsidRPr="001171D8">
        <w:rPr>
          <w:sz w:val="20"/>
          <w:szCs w:val="20"/>
          <w:lang w:val="uk-UA"/>
        </w:rPr>
        <w:t xml:space="preserve">оговору. </w:t>
      </w:r>
    </w:p>
    <w:p w14:paraId="7A58D822" w14:textId="4457A541" w:rsidR="00CE2365" w:rsidRPr="001171D8" w:rsidRDefault="00863447" w:rsidP="00051F5D">
      <w:pPr>
        <w:pStyle w:val="Default"/>
        <w:ind w:firstLine="708"/>
        <w:jc w:val="both"/>
        <w:rPr>
          <w:sz w:val="20"/>
          <w:szCs w:val="20"/>
          <w:lang w:val="uk-UA"/>
        </w:rPr>
      </w:pPr>
      <w:r>
        <w:rPr>
          <w:sz w:val="20"/>
          <w:szCs w:val="20"/>
          <w:lang w:val="uk-UA"/>
        </w:rPr>
        <w:t>4.3.</w:t>
      </w:r>
      <w:r w:rsidR="008F1F59" w:rsidRPr="001171D8">
        <w:rPr>
          <w:sz w:val="20"/>
          <w:szCs w:val="20"/>
          <w:lang w:val="uk-UA"/>
        </w:rPr>
        <w:t>19</w:t>
      </w:r>
      <w:r w:rsidR="00051F5D" w:rsidRPr="001171D8">
        <w:rPr>
          <w:sz w:val="20"/>
          <w:szCs w:val="20"/>
          <w:lang w:val="uk-UA"/>
        </w:rPr>
        <w:t xml:space="preserve">. Витребувати документи та відомості про Клієнта/ Уповноважену особу/ Законного представника Клієнта, необхідні для з’ясування його особи, суті діяльності, фінансового стану, категоризації Клієнта документи, необхідні для належного здійснення Банком своїх повноважень у сфері валютного контролю, а також у сфері запобігання та протидії легалізації (відмиванню) доходів, одержаних злочинним шляхом, що визначені Законодавством. У разі ненадання Клієнтом/ Уповноваженою особою/ Законним представником Клієнта необхідних документів чи відомостей або умисного подання неправдивих відомостей Банк має право відмовити у наданні Інвестиційної послуги, а також ініціювати розірвання </w:t>
      </w:r>
      <w:r w:rsidR="00CE2365" w:rsidRPr="001171D8">
        <w:rPr>
          <w:sz w:val="20"/>
          <w:szCs w:val="20"/>
          <w:lang w:val="uk-UA"/>
        </w:rPr>
        <w:t>Генерального д</w:t>
      </w:r>
      <w:r w:rsidR="00051F5D" w:rsidRPr="001171D8">
        <w:rPr>
          <w:sz w:val="20"/>
          <w:szCs w:val="20"/>
          <w:lang w:val="uk-UA"/>
        </w:rPr>
        <w:t xml:space="preserve">оговору. </w:t>
      </w:r>
    </w:p>
    <w:p w14:paraId="4AE2D021" w14:textId="47A061D1" w:rsidR="00CE2365" w:rsidRPr="001171D8" w:rsidRDefault="00863447" w:rsidP="00051F5D">
      <w:pPr>
        <w:pStyle w:val="Default"/>
        <w:ind w:firstLine="708"/>
        <w:jc w:val="both"/>
        <w:rPr>
          <w:sz w:val="20"/>
          <w:szCs w:val="20"/>
          <w:lang w:val="uk-UA"/>
        </w:rPr>
      </w:pPr>
      <w:r>
        <w:rPr>
          <w:sz w:val="20"/>
          <w:szCs w:val="20"/>
          <w:lang w:val="uk-UA"/>
        </w:rPr>
        <w:t>4.3.</w:t>
      </w:r>
      <w:r w:rsidR="008F1F59" w:rsidRPr="001171D8">
        <w:rPr>
          <w:sz w:val="20"/>
          <w:szCs w:val="20"/>
          <w:lang w:val="uk-UA"/>
        </w:rPr>
        <w:t>20</w:t>
      </w:r>
      <w:r w:rsidR="00051F5D" w:rsidRPr="001171D8">
        <w:rPr>
          <w:sz w:val="20"/>
          <w:szCs w:val="20"/>
          <w:lang w:val="uk-UA"/>
        </w:rPr>
        <w:t xml:space="preserve">. Самостійно визначати черговість виконання операцій з Фінансовими інструментами за договорами та Замовленнями Клієнтів, незалежно від порядку їх надходження, поряд з операціями </w:t>
      </w:r>
      <w:r w:rsidR="00CE2365" w:rsidRPr="001171D8">
        <w:rPr>
          <w:sz w:val="20"/>
          <w:szCs w:val="20"/>
          <w:lang w:val="uk-UA"/>
        </w:rPr>
        <w:t xml:space="preserve"> Банку</w:t>
      </w:r>
      <w:r w:rsidR="00051F5D" w:rsidRPr="001171D8">
        <w:rPr>
          <w:sz w:val="20"/>
          <w:szCs w:val="20"/>
          <w:lang w:val="uk-UA"/>
        </w:rPr>
        <w:t xml:space="preserve"> з такими самими Фінансовими інструментами. Інші права, передбачені </w:t>
      </w:r>
      <w:r w:rsidR="00CE2365" w:rsidRPr="001171D8">
        <w:rPr>
          <w:sz w:val="20"/>
          <w:szCs w:val="20"/>
          <w:lang w:val="uk-UA"/>
        </w:rPr>
        <w:t>Генеральним д</w:t>
      </w:r>
      <w:r w:rsidR="00051F5D" w:rsidRPr="001171D8">
        <w:rPr>
          <w:sz w:val="20"/>
          <w:szCs w:val="20"/>
          <w:lang w:val="uk-UA"/>
        </w:rPr>
        <w:t xml:space="preserve">оговором та Законодавством. </w:t>
      </w:r>
    </w:p>
    <w:p w14:paraId="5EF23D4D" w14:textId="0E6B5E7F" w:rsidR="00781B48" w:rsidRPr="001171D8" w:rsidRDefault="00863447" w:rsidP="00781B48">
      <w:pPr>
        <w:pStyle w:val="Default"/>
        <w:ind w:firstLine="708"/>
        <w:jc w:val="both"/>
        <w:rPr>
          <w:sz w:val="20"/>
          <w:szCs w:val="20"/>
          <w:lang w:val="uk-UA"/>
        </w:rPr>
      </w:pPr>
      <w:r>
        <w:rPr>
          <w:sz w:val="20"/>
          <w:szCs w:val="20"/>
          <w:lang w:val="uk-UA"/>
        </w:rPr>
        <w:t>4.3.</w:t>
      </w:r>
      <w:r w:rsidR="00781B48" w:rsidRPr="001171D8">
        <w:rPr>
          <w:sz w:val="20"/>
          <w:szCs w:val="20"/>
          <w:lang w:val="uk-UA"/>
        </w:rPr>
        <w:t xml:space="preserve">21. Інші права, передбачені Генеральним договором та Законодавством. </w:t>
      </w:r>
    </w:p>
    <w:p w14:paraId="06A3CC16" w14:textId="157FA131" w:rsidR="00CE2365" w:rsidRPr="001171D8" w:rsidRDefault="00863447" w:rsidP="00470EAC">
      <w:pPr>
        <w:pStyle w:val="Default"/>
        <w:ind w:firstLine="708"/>
        <w:jc w:val="both"/>
        <w:outlineLvl w:val="1"/>
        <w:rPr>
          <w:b/>
          <w:bCs/>
          <w:sz w:val="20"/>
          <w:szCs w:val="20"/>
          <w:lang w:val="uk-UA"/>
        </w:rPr>
      </w:pPr>
      <w:bookmarkStart w:id="58" w:name="_Toc81830734"/>
      <w:r>
        <w:rPr>
          <w:b/>
          <w:bCs/>
          <w:sz w:val="20"/>
          <w:szCs w:val="20"/>
          <w:lang w:val="uk-UA"/>
        </w:rPr>
        <w:t>4.4.</w:t>
      </w:r>
      <w:r w:rsidR="00051F5D" w:rsidRPr="001171D8">
        <w:rPr>
          <w:b/>
          <w:bCs/>
          <w:sz w:val="20"/>
          <w:szCs w:val="20"/>
          <w:lang w:val="uk-UA"/>
        </w:rPr>
        <w:t xml:space="preserve"> ОБОВ’ЯЗКИ БАНКУ</w:t>
      </w:r>
      <w:bookmarkEnd w:id="58"/>
      <w:r w:rsidR="00051F5D" w:rsidRPr="001171D8">
        <w:rPr>
          <w:b/>
          <w:bCs/>
          <w:sz w:val="20"/>
          <w:szCs w:val="20"/>
          <w:lang w:val="uk-UA"/>
        </w:rPr>
        <w:t xml:space="preserve"> </w:t>
      </w:r>
    </w:p>
    <w:p w14:paraId="5904C0AD" w14:textId="632BD3C6" w:rsidR="000B5F74" w:rsidRPr="001171D8" w:rsidRDefault="00863447" w:rsidP="00051F5D">
      <w:pPr>
        <w:pStyle w:val="Default"/>
        <w:ind w:firstLine="708"/>
        <w:jc w:val="both"/>
        <w:rPr>
          <w:sz w:val="20"/>
          <w:szCs w:val="20"/>
          <w:lang w:val="uk-UA"/>
        </w:rPr>
      </w:pPr>
      <w:r>
        <w:rPr>
          <w:sz w:val="20"/>
          <w:szCs w:val="20"/>
          <w:lang w:val="uk-UA"/>
        </w:rPr>
        <w:t>4.4.</w:t>
      </w:r>
      <w:r w:rsidR="00051F5D" w:rsidRPr="001171D8">
        <w:rPr>
          <w:sz w:val="20"/>
          <w:szCs w:val="20"/>
          <w:lang w:val="uk-UA"/>
        </w:rPr>
        <w:t>1.</w:t>
      </w:r>
      <w:r w:rsidR="000B5F74" w:rsidRPr="001171D8">
        <w:rPr>
          <w:sz w:val="20"/>
          <w:szCs w:val="20"/>
          <w:lang w:val="uk-UA"/>
        </w:rPr>
        <w:t xml:space="preserve"> Надавати Клієнту Інвестиційні послуги належним чином, відповідно до умов Генерального договору та Законодавства.</w:t>
      </w:r>
    </w:p>
    <w:p w14:paraId="56D32349" w14:textId="7410939B" w:rsidR="000B5F74" w:rsidRPr="001171D8" w:rsidRDefault="00863447" w:rsidP="00051F5D">
      <w:pPr>
        <w:pStyle w:val="Default"/>
        <w:ind w:firstLine="708"/>
        <w:jc w:val="both"/>
        <w:rPr>
          <w:sz w:val="20"/>
          <w:szCs w:val="20"/>
          <w:lang w:val="uk-UA"/>
        </w:rPr>
      </w:pPr>
      <w:r>
        <w:rPr>
          <w:sz w:val="20"/>
          <w:szCs w:val="20"/>
          <w:lang w:val="uk-UA"/>
        </w:rPr>
        <w:t>4.4.</w:t>
      </w:r>
      <w:r w:rsidR="000B5F74" w:rsidRPr="001171D8">
        <w:rPr>
          <w:sz w:val="20"/>
          <w:szCs w:val="20"/>
          <w:lang w:val="uk-UA"/>
        </w:rPr>
        <w:t>2. Діяти в інтересах Клієнта (домагатися найкращого виконання Замовлень та договорів), враховуючи умови, зазначені в Замовленні, кон'юнктуру фондового ринку, ризик вибору контрагентів та інші фактори ризику.</w:t>
      </w:r>
    </w:p>
    <w:p w14:paraId="157FF0CA" w14:textId="63392748" w:rsidR="000B5F74" w:rsidRPr="001171D8" w:rsidRDefault="00863447" w:rsidP="00051F5D">
      <w:pPr>
        <w:pStyle w:val="Default"/>
        <w:ind w:firstLine="708"/>
        <w:jc w:val="both"/>
        <w:rPr>
          <w:sz w:val="20"/>
          <w:szCs w:val="20"/>
          <w:lang w:val="uk-UA"/>
        </w:rPr>
      </w:pPr>
      <w:r>
        <w:rPr>
          <w:sz w:val="20"/>
          <w:szCs w:val="20"/>
          <w:lang w:val="uk-UA"/>
        </w:rPr>
        <w:t>4.4.</w:t>
      </w:r>
      <w:r w:rsidR="000B5F74" w:rsidRPr="001171D8">
        <w:rPr>
          <w:sz w:val="20"/>
          <w:szCs w:val="20"/>
          <w:lang w:val="uk-UA"/>
        </w:rPr>
        <w:t>3. Згідно з умовами Замовлення переказати грошові кошти, отримані в розрахунок за Фінансові інструменти, або залишок грошових коштів після купівлі Фінансових інструментів на поточний рахунок Клієнта.</w:t>
      </w:r>
    </w:p>
    <w:p w14:paraId="1300E4F3" w14:textId="2B63133F" w:rsidR="000B5F74" w:rsidRPr="001171D8" w:rsidRDefault="00863447" w:rsidP="00051F5D">
      <w:pPr>
        <w:pStyle w:val="Default"/>
        <w:ind w:firstLine="708"/>
        <w:jc w:val="both"/>
        <w:rPr>
          <w:sz w:val="20"/>
          <w:szCs w:val="20"/>
          <w:lang w:val="uk-UA"/>
        </w:rPr>
      </w:pPr>
      <w:r>
        <w:rPr>
          <w:sz w:val="20"/>
          <w:szCs w:val="20"/>
          <w:lang w:val="uk-UA"/>
        </w:rPr>
        <w:t>4.4.</w:t>
      </w:r>
      <w:r w:rsidR="000B5F74" w:rsidRPr="001171D8">
        <w:rPr>
          <w:sz w:val="20"/>
          <w:szCs w:val="20"/>
          <w:lang w:val="uk-UA"/>
        </w:rPr>
        <w:t>4. У разі наявності зацікавленості, яка перешкоджає Торговцю виконати Замовлення на найбільш вигідних умовах, повідомити про це Клієнта в порядку і у випадках передбачених Генеральним договором.</w:t>
      </w:r>
    </w:p>
    <w:p w14:paraId="1D7A1246" w14:textId="1F8DD21B" w:rsidR="00553C83" w:rsidRPr="001171D8" w:rsidRDefault="00863447" w:rsidP="00051F5D">
      <w:pPr>
        <w:pStyle w:val="Default"/>
        <w:ind w:firstLine="708"/>
        <w:jc w:val="both"/>
        <w:rPr>
          <w:sz w:val="20"/>
          <w:szCs w:val="20"/>
          <w:lang w:val="uk-UA"/>
        </w:rPr>
      </w:pPr>
      <w:r>
        <w:rPr>
          <w:sz w:val="20"/>
          <w:szCs w:val="20"/>
          <w:lang w:val="uk-UA"/>
        </w:rPr>
        <w:t>4.4.</w:t>
      </w:r>
      <w:r w:rsidR="000B5F74" w:rsidRPr="001171D8">
        <w:rPr>
          <w:sz w:val="20"/>
          <w:szCs w:val="20"/>
          <w:lang w:val="uk-UA"/>
        </w:rPr>
        <w:t xml:space="preserve">5. Надавати Клієнту Звіти про виконані Замовлення, здійснені ним у зв’язку з виконанням цих Замовлень, в порядку та на умовах визначених </w:t>
      </w:r>
      <w:r w:rsidR="00553C83" w:rsidRPr="001171D8">
        <w:rPr>
          <w:sz w:val="20"/>
          <w:szCs w:val="20"/>
          <w:lang w:val="uk-UA"/>
        </w:rPr>
        <w:t>Генеральним д</w:t>
      </w:r>
      <w:r w:rsidR="000B5F74" w:rsidRPr="001171D8">
        <w:rPr>
          <w:sz w:val="20"/>
          <w:szCs w:val="20"/>
          <w:lang w:val="uk-UA"/>
        </w:rPr>
        <w:t>оговором</w:t>
      </w:r>
      <w:r w:rsidR="00553C83" w:rsidRPr="001171D8">
        <w:rPr>
          <w:sz w:val="20"/>
          <w:szCs w:val="20"/>
          <w:lang w:val="uk-UA"/>
        </w:rPr>
        <w:t>.</w:t>
      </w:r>
    </w:p>
    <w:p w14:paraId="2C4D64B8" w14:textId="1549E2ED" w:rsidR="000B5F74" w:rsidRPr="001171D8" w:rsidRDefault="00863447" w:rsidP="00051F5D">
      <w:pPr>
        <w:pStyle w:val="Default"/>
        <w:ind w:firstLine="708"/>
        <w:jc w:val="both"/>
        <w:rPr>
          <w:sz w:val="20"/>
          <w:szCs w:val="20"/>
          <w:lang w:val="uk-UA"/>
        </w:rPr>
      </w:pPr>
      <w:r>
        <w:rPr>
          <w:sz w:val="20"/>
          <w:szCs w:val="20"/>
          <w:lang w:val="uk-UA"/>
        </w:rPr>
        <w:t>4.4.</w:t>
      </w:r>
      <w:r w:rsidR="00553C83" w:rsidRPr="001171D8">
        <w:rPr>
          <w:sz w:val="20"/>
          <w:szCs w:val="20"/>
          <w:lang w:val="uk-UA"/>
        </w:rPr>
        <w:t xml:space="preserve">6. </w:t>
      </w:r>
      <w:r w:rsidR="000B5F74" w:rsidRPr="001171D8">
        <w:rPr>
          <w:sz w:val="20"/>
          <w:szCs w:val="20"/>
          <w:lang w:val="uk-UA"/>
        </w:rPr>
        <w:t>надавати на вимогу Клієнта та по узгодженій Сторонами формі звіти щодо стану виконання будь-якого із Замовлень Клієнта та іншу інформацію, надання якої вимагається Законодавством</w:t>
      </w:r>
      <w:r w:rsidR="00553C83" w:rsidRPr="001171D8">
        <w:rPr>
          <w:sz w:val="20"/>
          <w:szCs w:val="20"/>
          <w:lang w:val="uk-UA"/>
        </w:rPr>
        <w:t>.</w:t>
      </w:r>
    </w:p>
    <w:p w14:paraId="30BDB9E5" w14:textId="0739C8B9" w:rsidR="00DB7026" w:rsidRPr="001171D8" w:rsidRDefault="00863447" w:rsidP="00051F5D">
      <w:pPr>
        <w:pStyle w:val="Default"/>
        <w:ind w:firstLine="708"/>
        <w:jc w:val="both"/>
        <w:rPr>
          <w:sz w:val="20"/>
          <w:szCs w:val="20"/>
          <w:lang w:val="uk-UA"/>
        </w:rPr>
      </w:pPr>
      <w:r>
        <w:rPr>
          <w:sz w:val="20"/>
          <w:szCs w:val="20"/>
          <w:lang w:val="uk-UA"/>
        </w:rPr>
        <w:t>4.4.</w:t>
      </w:r>
      <w:r w:rsidR="00553C83" w:rsidRPr="001171D8">
        <w:rPr>
          <w:sz w:val="20"/>
          <w:szCs w:val="20"/>
          <w:lang w:val="uk-UA"/>
        </w:rPr>
        <w:t xml:space="preserve">7. </w:t>
      </w:r>
      <w:r w:rsidR="00051F5D" w:rsidRPr="001171D8">
        <w:rPr>
          <w:sz w:val="20"/>
          <w:szCs w:val="20"/>
          <w:lang w:val="uk-UA"/>
        </w:rPr>
        <w:t xml:space="preserve">Повідомити Клієнта про зміни до </w:t>
      </w:r>
      <w:r w:rsidR="00DB7026" w:rsidRPr="001171D8">
        <w:rPr>
          <w:sz w:val="20"/>
          <w:szCs w:val="20"/>
          <w:lang w:val="uk-UA"/>
        </w:rPr>
        <w:t>Генерального д</w:t>
      </w:r>
      <w:r w:rsidR="00051F5D" w:rsidRPr="001171D8">
        <w:rPr>
          <w:sz w:val="20"/>
          <w:szCs w:val="20"/>
          <w:lang w:val="uk-UA"/>
        </w:rPr>
        <w:t xml:space="preserve">оговору, Тарифів у строки та у порядку, визначеному </w:t>
      </w:r>
      <w:r w:rsidR="00DB7026" w:rsidRPr="001171D8">
        <w:rPr>
          <w:sz w:val="20"/>
          <w:szCs w:val="20"/>
          <w:lang w:val="uk-UA"/>
        </w:rPr>
        <w:t>Генеральним д</w:t>
      </w:r>
      <w:r w:rsidR="00051F5D" w:rsidRPr="001171D8">
        <w:rPr>
          <w:sz w:val="20"/>
          <w:szCs w:val="20"/>
          <w:lang w:val="uk-UA"/>
        </w:rPr>
        <w:t xml:space="preserve">оговором. </w:t>
      </w:r>
    </w:p>
    <w:p w14:paraId="078BF35C" w14:textId="039CC981" w:rsidR="00DB7026" w:rsidRPr="001171D8" w:rsidRDefault="00863447" w:rsidP="00051F5D">
      <w:pPr>
        <w:pStyle w:val="Default"/>
        <w:ind w:firstLine="708"/>
        <w:jc w:val="both"/>
        <w:rPr>
          <w:sz w:val="20"/>
          <w:szCs w:val="20"/>
          <w:lang w:val="uk-UA"/>
        </w:rPr>
      </w:pPr>
      <w:r>
        <w:rPr>
          <w:sz w:val="20"/>
          <w:szCs w:val="20"/>
          <w:lang w:val="uk-UA"/>
        </w:rPr>
        <w:t>4.4.</w:t>
      </w:r>
      <w:r w:rsidR="00553C83" w:rsidRPr="001171D8">
        <w:rPr>
          <w:sz w:val="20"/>
          <w:szCs w:val="20"/>
          <w:lang w:val="uk-UA"/>
        </w:rPr>
        <w:t>8</w:t>
      </w:r>
      <w:r w:rsidR="00051F5D" w:rsidRPr="001171D8">
        <w:rPr>
          <w:sz w:val="20"/>
          <w:szCs w:val="20"/>
          <w:lang w:val="uk-UA"/>
        </w:rPr>
        <w:t xml:space="preserve">. Забезпечувати збереження інформації про Клієнта, що становить професійну таємницю на ринках капіталу та організованих товарних ринках, банківську таємницю, за виключенням випадків, визначених </w:t>
      </w:r>
      <w:r w:rsidR="00DB7026" w:rsidRPr="001171D8">
        <w:rPr>
          <w:sz w:val="20"/>
          <w:szCs w:val="20"/>
          <w:lang w:val="uk-UA"/>
        </w:rPr>
        <w:t>Генеральним д</w:t>
      </w:r>
      <w:r w:rsidR="00051F5D" w:rsidRPr="001171D8">
        <w:rPr>
          <w:sz w:val="20"/>
          <w:szCs w:val="20"/>
          <w:lang w:val="uk-UA"/>
        </w:rPr>
        <w:t xml:space="preserve">оговором та коли розкриття такої інформації вимагається нормами Законодавства. </w:t>
      </w:r>
    </w:p>
    <w:p w14:paraId="0E43BD08" w14:textId="433DC1DB" w:rsidR="00DB7026" w:rsidRPr="001171D8" w:rsidRDefault="00863447" w:rsidP="00051F5D">
      <w:pPr>
        <w:pStyle w:val="Default"/>
        <w:ind w:firstLine="708"/>
        <w:jc w:val="both"/>
        <w:rPr>
          <w:sz w:val="20"/>
          <w:szCs w:val="20"/>
          <w:lang w:val="uk-UA"/>
        </w:rPr>
      </w:pPr>
      <w:r>
        <w:rPr>
          <w:sz w:val="20"/>
          <w:szCs w:val="20"/>
          <w:lang w:val="uk-UA"/>
        </w:rPr>
        <w:t>4.4.</w:t>
      </w:r>
      <w:r w:rsidR="00553C83" w:rsidRPr="001171D8">
        <w:rPr>
          <w:sz w:val="20"/>
          <w:szCs w:val="20"/>
          <w:lang w:val="uk-UA"/>
        </w:rPr>
        <w:t>9</w:t>
      </w:r>
      <w:r w:rsidR="00051F5D" w:rsidRPr="001171D8">
        <w:rPr>
          <w:sz w:val="20"/>
          <w:szCs w:val="20"/>
          <w:lang w:val="uk-UA"/>
        </w:rPr>
        <w:t xml:space="preserve">. Банк зобов’язується надавати Інвестиційну послугу Клієнту відповідно до положень </w:t>
      </w:r>
      <w:r w:rsidR="00972072" w:rsidRPr="001171D8">
        <w:rPr>
          <w:sz w:val="20"/>
          <w:szCs w:val="20"/>
          <w:lang w:val="uk-UA"/>
        </w:rPr>
        <w:t>Г</w:t>
      </w:r>
      <w:r w:rsidR="00DB7026" w:rsidRPr="001171D8">
        <w:rPr>
          <w:sz w:val="20"/>
          <w:szCs w:val="20"/>
          <w:lang w:val="uk-UA"/>
        </w:rPr>
        <w:t>енерального д</w:t>
      </w:r>
      <w:r w:rsidR="00051F5D" w:rsidRPr="001171D8">
        <w:rPr>
          <w:sz w:val="20"/>
          <w:szCs w:val="20"/>
          <w:lang w:val="uk-UA"/>
        </w:rPr>
        <w:t xml:space="preserve">оговору, за умови погодження (прийняття до) виконання Банком Замовлення про надання Інвестиційної послуги. </w:t>
      </w:r>
    </w:p>
    <w:p w14:paraId="37E4D5B2" w14:textId="25989103" w:rsidR="00DB7026" w:rsidRPr="001171D8" w:rsidRDefault="00863447" w:rsidP="00051F5D">
      <w:pPr>
        <w:pStyle w:val="Default"/>
        <w:ind w:firstLine="708"/>
        <w:jc w:val="both"/>
        <w:rPr>
          <w:sz w:val="20"/>
          <w:szCs w:val="20"/>
          <w:lang w:val="uk-UA"/>
        </w:rPr>
      </w:pPr>
      <w:r>
        <w:rPr>
          <w:sz w:val="20"/>
          <w:szCs w:val="20"/>
          <w:lang w:val="uk-UA"/>
        </w:rPr>
        <w:t>4.4.</w:t>
      </w:r>
      <w:r w:rsidR="00553C83" w:rsidRPr="001171D8">
        <w:rPr>
          <w:sz w:val="20"/>
          <w:szCs w:val="20"/>
          <w:lang w:val="uk-UA"/>
        </w:rPr>
        <w:t>10</w:t>
      </w:r>
      <w:r w:rsidR="00051F5D" w:rsidRPr="001171D8">
        <w:rPr>
          <w:sz w:val="20"/>
          <w:szCs w:val="20"/>
          <w:lang w:val="uk-UA"/>
        </w:rPr>
        <w:t>. Банк зобов’язаний приймати належне виконання Боргових зобов’язань Клієнтом.</w:t>
      </w:r>
    </w:p>
    <w:p w14:paraId="16462649" w14:textId="3AF3C15F" w:rsidR="00DB7026" w:rsidRPr="001171D8" w:rsidRDefault="00863447" w:rsidP="00051F5D">
      <w:pPr>
        <w:pStyle w:val="Default"/>
        <w:ind w:firstLine="708"/>
        <w:jc w:val="both"/>
        <w:rPr>
          <w:sz w:val="20"/>
          <w:szCs w:val="20"/>
          <w:lang w:val="uk-UA"/>
        </w:rPr>
      </w:pPr>
      <w:r>
        <w:rPr>
          <w:sz w:val="20"/>
          <w:szCs w:val="20"/>
          <w:lang w:val="uk-UA"/>
        </w:rPr>
        <w:lastRenderedPageBreak/>
        <w:t>4.4.</w:t>
      </w:r>
      <w:r w:rsidR="00553C83" w:rsidRPr="001171D8">
        <w:rPr>
          <w:sz w:val="20"/>
          <w:szCs w:val="20"/>
          <w:lang w:val="uk-UA"/>
        </w:rPr>
        <w:t>11</w:t>
      </w:r>
      <w:r w:rsidR="00051F5D" w:rsidRPr="001171D8">
        <w:rPr>
          <w:sz w:val="20"/>
          <w:szCs w:val="20"/>
          <w:lang w:val="uk-UA"/>
        </w:rPr>
        <w:t xml:space="preserve">. Надавати Клієнту консультації щодо користування інвестиційними послугами Банку, Тарифів тощо. </w:t>
      </w:r>
    </w:p>
    <w:p w14:paraId="735DDABB" w14:textId="3768319E" w:rsidR="000B5F74" w:rsidRPr="001171D8" w:rsidRDefault="00863447" w:rsidP="00553C83">
      <w:pPr>
        <w:pStyle w:val="Default"/>
        <w:ind w:firstLine="708"/>
        <w:jc w:val="both"/>
        <w:rPr>
          <w:sz w:val="20"/>
          <w:szCs w:val="20"/>
          <w:lang w:val="uk-UA"/>
        </w:rPr>
      </w:pPr>
      <w:r>
        <w:rPr>
          <w:sz w:val="20"/>
          <w:szCs w:val="20"/>
          <w:lang w:val="uk-UA"/>
        </w:rPr>
        <w:t>4.4.</w:t>
      </w:r>
      <w:r w:rsidR="00553C83" w:rsidRPr="001171D8">
        <w:rPr>
          <w:sz w:val="20"/>
          <w:szCs w:val="20"/>
          <w:lang w:val="uk-UA"/>
        </w:rPr>
        <w:t>12</w:t>
      </w:r>
      <w:r w:rsidR="00051F5D" w:rsidRPr="001171D8">
        <w:rPr>
          <w:sz w:val="20"/>
          <w:szCs w:val="20"/>
          <w:lang w:val="uk-UA"/>
        </w:rPr>
        <w:t xml:space="preserve">. Розглядати Заяви, Замовлення (повідомлення) Клієнта і повідомляти у письмовій формі про результати їх розгляду, а також через Засоби зв’язку, якщо такий порядок повідомлення узгоджено Сторонами. </w:t>
      </w:r>
    </w:p>
    <w:p w14:paraId="6FF1E33F" w14:textId="5EA5A23D" w:rsidR="00291FE3" w:rsidRPr="001171D8" w:rsidRDefault="00863447" w:rsidP="00553C83">
      <w:pPr>
        <w:pStyle w:val="Default"/>
        <w:ind w:firstLine="708"/>
        <w:jc w:val="both"/>
        <w:rPr>
          <w:sz w:val="20"/>
          <w:szCs w:val="20"/>
          <w:lang w:val="uk-UA"/>
        </w:rPr>
      </w:pPr>
      <w:r>
        <w:rPr>
          <w:sz w:val="20"/>
          <w:szCs w:val="20"/>
          <w:lang w:val="uk-UA"/>
        </w:rPr>
        <w:t>4.4.</w:t>
      </w:r>
      <w:r w:rsidR="00291FE3" w:rsidRPr="001171D8">
        <w:rPr>
          <w:sz w:val="20"/>
          <w:szCs w:val="20"/>
          <w:lang w:val="uk-UA"/>
        </w:rPr>
        <w:t>13. Не розголошувати конфіденційну інформацію Клієнта, в тому числі професійну таємницю на ринках капіталу та організованих товарних ринках, крім випадків передбачених Генеральним договором.</w:t>
      </w:r>
    </w:p>
    <w:p w14:paraId="1236AD1D" w14:textId="2C392B9D" w:rsidR="00291FE3" w:rsidRPr="001171D8" w:rsidRDefault="00863447" w:rsidP="00553C83">
      <w:pPr>
        <w:pStyle w:val="Default"/>
        <w:ind w:firstLine="708"/>
        <w:jc w:val="both"/>
        <w:rPr>
          <w:sz w:val="20"/>
          <w:szCs w:val="20"/>
          <w:lang w:val="uk-UA"/>
        </w:rPr>
      </w:pPr>
      <w:r>
        <w:rPr>
          <w:sz w:val="20"/>
          <w:szCs w:val="20"/>
          <w:lang w:val="uk-UA"/>
        </w:rPr>
        <w:t>4.4.</w:t>
      </w:r>
      <w:r w:rsidR="00291FE3" w:rsidRPr="001171D8">
        <w:rPr>
          <w:sz w:val="20"/>
          <w:szCs w:val="20"/>
          <w:lang w:val="uk-UA"/>
        </w:rPr>
        <w:t>14. Не здійснювати операції за рахунок та в інтересах Клієнта без отримання від нього Замовлення.</w:t>
      </w:r>
    </w:p>
    <w:p w14:paraId="2CEDDC60" w14:textId="5DF9C08F" w:rsidR="00F30E14" w:rsidRPr="001171D8" w:rsidRDefault="00863447" w:rsidP="00553C83">
      <w:pPr>
        <w:pStyle w:val="Default"/>
        <w:ind w:firstLine="708"/>
        <w:jc w:val="both"/>
        <w:rPr>
          <w:sz w:val="20"/>
          <w:szCs w:val="20"/>
          <w:lang w:val="uk-UA"/>
        </w:rPr>
      </w:pPr>
      <w:r>
        <w:rPr>
          <w:sz w:val="20"/>
          <w:szCs w:val="20"/>
          <w:lang w:val="uk-UA"/>
        </w:rPr>
        <w:t>4.4.</w:t>
      </w:r>
      <w:r w:rsidR="00291FE3" w:rsidRPr="001171D8">
        <w:rPr>
          <w:sz w:val="20"/>
          <w:szCs w:val="20"/>
          <w:lang w:val="uk-UA"/>
        </w:rPr>
        <w:t>15. Не використовувати грошові кошти та Фінансові інструменти Клієнта для здійснення власних операцій або операції в інтересах інших клієнтів, або як забезпечення, якщо інше не передбачено Законодавством</w:t>
      </w:r>
      <w:r w:rsidR="00F30E14" w:rsidRPr="001171D8">
        <w:rPr>
          <w:sz w:val="20"/>
          <w:szCs w:val="20"/>
          <w:lang w:val="uk-UA"/>
        </w:rPr>
        <w:t>.</w:t>
      </w:r>
    </w:p>
    <w:p w14:paraId="43BE3ADB" w14:textId="790F0168" w:rsidR="00F30E14" w:rsidRPr="002F7C8A" w:rsidRDefault="00863447" w:rsidP="00553C83">
      <w:pPr>
        <w:pStyle w:val="Default"/>
        <w:ind w:firstLine="708"/>
        <w:jc w:val="both"/>
        <w:rPr>
          <w:sz w:val="20"/>
          <w:szCs w:val="20"/>
          <w:lang w:val="uk-UA"/>
        </w:rPr>
      </w:pPr>
      <w:r>
        <w:rPr>
          <w:sz w:val="20"/>
          <w:szCs w:val="20"/>
          <w:lang w:val="uk-UA"/>
        </w:rPr>
        <w:t>4.4.</w:t>
      </w:r>
      <w:r w:rsidR="00F30E14" w:rsidRPr="001171D8">
        <w:rPr>
          <w:sz w:val="20"/>
          <w:szCs w:val="20"/>
          <w:lang w:val="uk-UA"/>
        </w:rPr>
        <w:t xml:space="preserve">16. Не </w:t>
      </w:r>
      <w:r w:rsidR="00291FE3" w:rsidRPr="002F7C8A">
        <w:rPr>
          <w:sz w:val="20"/>
          <w:szCs w:val="20"/>
          <w:lang w:val="uk-UA"/>
        </w:rPr>
        <w:t>здійснювати операції з Фінансовими інструментами та коштами Клієнта не в інтересах Клієнта, а з метою отримання винагороди</w:t>
      </w:r>
      <w:r w:rsidR="00F30E14" w:rsidRPr="002F7C8A">
        <w:rPr>
          <w:sz w:val="20"/>
          <w:szCs w:val="20"/>
          <w:lang w:val="uk-UA"/>
        </w:rPr>
        <w:t>.</w:t>
      </w:r>
    </w:p>
    <w:p w14:paraId="6EF7621D" w14:textId="0F0FC3B6" w:rsidR="00291FE3" w:rsidRPr="002F7C8A" w:rsidRDefault="00863447" w:rsidP="00553C83">
      <w:pPr>
        <w:pStyle w:val="Default"/>
        <w:ind w:firstLine="708"/>
        <w:jc w:val="both"/>
        <w:rPr>
          <w:sz w:val="20"/>
          <w:szCs w:val="20"/>
          <w:lang w:val="uk-UA"/>
        </w:rPr>
      </w:pPr>
      <w:r w:rsidRPr="002F7C8A">
        <w:rPr>
          <w:sz w:val="20"/>
          <w:szCs w:val="20"/>
          <w:lang w:val="uk-UA"/>
        </w:rPr>
        <w:t>4.4.</w:t>
      </w:r>
      <w:r w:rsidR="00F30E14" w:rsidRPr="002F7C8A">
        <w:rPr>
          <w:sz w:val="20"/>
          <w:szCs w:val="20"/>
          <w:lang w:val="uk-UA"/>
        </w:rPr>
        <w:t xml:space="preserve">17. Не </w:t>
      </w:r>
      <w:r w:rsidR="00291FE3" w:rsidRPr="002F7C8A">
        <w:rPr>
          <w:sz w:val="20"/>
          <w:szCs w:val="20"/>
          <w:lang w:val="uk-UA"/>
        </w:rPr>
        <w:t>здійснювати операції з Фінансовими інструментами, які не зареєстровані в установленому Законодавством порядку, а також з цінними паперами розміщення або обіг яких зупинено.</w:t>
      </w:r>
    </w:p>
    <w:p w14:paraId="5A91C04A" w14:textId="5E0CA553" w:rsidR="00DB7026" w:rsidRPr="002F7C8A" w:rsidRDefault="00863447" w:rsidP="00051F5D">
      <w:pPr>
        <w:pStyle w:val="Default"/>
        <w:ind w:firstLine="708"/>
        <w:jc w:val="both"/>
        <w:rPr>
          <w:sz w:val="20"/>
          <w:szCs w:val="20"/>
          <w:lang w:val="uk-UA"/>
        </w:rPr>
      </w:pPr>
      <w:r w:rsidRPr="002F7C8A">
        <w:rPr>
          <w:sz w:val="20"/>
          <w:szCs w:val="20"/>
          <w:lang w:val="uk-UA"/>
        </w:rPr>
        <w:t>4.4.</w:t>
      </w:r>
      <w:r w:rsidR="00C90AF2" w:rsidRPr="002F7C8A">
        <w:rPr>
          <w:sz w:val="20"/>
          <w:szCs w:val="20"/>
          <w:lang w:val="uk-UA"/>
        </w:rPr>
        <w:t>1</w:t>
      </w:r>
      <w:r w:rsidR="00F30E14" w:rsidRPr="002F7C8A">
        <w:rPr>
          <w:sz w:val="20"/>
          <w:szCs w:val="20"/>
          <w:lang w:val="uk-UA"/>
        </w:rPr>
        <w:t>8</w:t>
      </w:r>
      <w:r w:rsidR="00051F5D" w:rsidRPr="002F7C8A">
        <w:rPr>
          <w:sz w:val="20"/>
          <w:szCs w:val="20"/>
          <w:lang w:val="uk-UA"/>
        </w:rPr>
        <w:t xml:space="preserve">. Інші обов’язки, передбачені </w:t>
      </w:r>
      <w:r w:rsidR="00D43612" w:rsidRPr="002F7C8A">
        <w:rPr>
          <w:sz w:val="20"/>
          <w:szCs w:val="20"/>
          <w:lang w:val="uk-UA"/>
        </w:rPr>
        <w:t>Генеральним д</w:t>
      </w:r>
      <w:r w:rsidR="00051F5D" w:rsidRPr="002F7C8A">
        <w:rPr>
          <w:sz w:val="20"/>
          <w:szCs w:val="20"/>
          <w:lang w:val="uk-UA"/>
        </w:rPr>
        <w:t xml:space="preserve">оговором та Законодавством. </w:t>
      </w:r>
    </w:p>
    <w:p w14:paraId="7A25BE4B" w14:textId="723D5302" w:rsidR="00DB7026" w:rsidRPr="002F7C8A" w:rsidRDefault="00863447" w:rsidP="00470EAC">
      <w:pPr>
        <w:pStyle w:val="Default"/>
        <w:ind w:firstLine="708"/>
        <w:jc w:val="both"/>
        <w:outlineLvl w:val="1"/>
        <w:rPr>
          <w:b/>
          <w:bCs/>
          <w:sz w:val="20"/>
          <w:szCs w:val="20"/>
          <w:lang w:val="uk-UA"/>
        </w:rPr>
      </w:pPr>
      <w:bookmarkStart w:id="59" w:name="_Toc81830735"/>
      <w:r w:rsidRPr="002F7C8A">
        <w:rPr>
          <w:b/>
          <w:bCs/>
          <w:sz w:val="20"/>
          <w:szCs w:val="20"/>
          <w:lang w:val="uk-UA"/>
        </w:rPr>
        <w:t>4.5.</w:t>
      </w:r>
      <w:r w:rsidR="00051F5D" w:rsidRPr="002F7C8A">
        <w:rPr>
          <w:b/>
          <w:bCs/>
          <w:sz w:val="20"/>
          <w:szCs w:val="20"/>
          <w:lang w:val="uk-UA"/>
        </w:rPr>
        <w:t xml:space="preserve"> ВІДПОВІДАЛЬНІСТЬ КЛІЄНТА</w:t>
      </w:r>
      <w:bookmarkEnd w:id="59"/>
      <w:r w:rsidR="00051F5D" w:rsidRPr="002F7C8A">
        <w:rPr>
          <w:b/>
          <w:bCs/>
          <w:sz w:val="20"/>
          <w:szCs w:val="20"/>
          <w:lang w:val="uk-UA"/>
        </w:rPr>
        <w:t xml:space="preserve"> </w:t>
      </w:r>
    </w:p>
    <w:p w14:paraId="144F742D" w14:textId="7919E145" w:rsidR="00DB7026" w:rsidRPr="002F7C8A" w:rsidRDefault="00863447" w:rsidP="00051F5D">
      <w:pPr>
        <w:pStyle w:val="Default"/>
        <w:ind w:firstLine="708"/>
        <w:jc w:val="both"/>
        <w:rPr>
          <w:sz w:val="20"/>
          <w:szCs w:val="20"/>
          <w:lang w:val="uk-UA"/>
        </w:rPr>
      </w:pPr>
      <w:r w:rsidRPr="002F7C8A">
        <w:rPr>
          <w:sz w:val="20"/>
          <w:szCs w:val="20"/>
          <w:lang w:val="uk-UA"/>
        </w:rPr>
        <w:t>4.5.</w:t>
      </w:r>
      <w:r w:rsidR="00051F5D" w:rsidRPr="002F7C8A">
        <w:rPr>
          <w:sz w:val="20"/>
          <w:szCs w:val="20"/>
          <w:lang w:val="uk-UA"/>
        </w:rPr>
        <w:t xml:space="preserve">1. Клієнт несе відповідальність за виконання умов </w:t>
      </w:r>
      <w:r w:rsidR="00D43612" w:rsidRPr="002F7C8A">
        <w:rPr>
          <w:sz w:val="20"/>
          <w:szCs w:val="20"/>
          <w:lang w:val="uk-UA"/>
        </w:rPr>
        <w:t>Генерального д</w:t>
      </w:r>
      <w:r w:rsidR="00051F5D" w:rsidRPr="002F7C8A">
        <w:rPr>
          <w:sz w:val="20"/>
          <w:szCs w:val="20"/>
          <w:lang w:val="uk-UA"/>
        </w:rPr>
        <w:t xml:space="preserve">оговору, Тарифів у відповідності до вимог Законодавства. </w:t>
      </w:r>
    </w:p>
    <w:p w14:paraId="7AC81265" w14:textId="7732A0AC" w:rsidR="00DB7026" w:rsidRPr="002F7C8A" w:rsidRDefault="00863447" w:rsidP="00051F5D">
      <w:pPr>
        <w:pStyle w:val="Default"/>
        <w:ind w:firstLine="708"/>
        <w:jc w:val="both"/>
        <w:rPr>
          <w:sz w:val="20"/>
          <w:szCs w:val="20"/>
          <w:lang w:val="uk-UA"/>
        </w:rPr>
      </w:pPr>
      <w:r w:rsidRPr="002F7C8A">
        <w:rPr>
          <w:sz w:val="20"/>
          <w:szCs w:val="20"/>
          <w:lang w:val="uk-UA"/>
        </w:rPr>
        <w:t>4.5.</w:t>
      </w:r>
      <w:r w:rsidR="00051F5D" w:rsidRPr="002F7C8A">
        <w:rPr>
          <w:sz w:val="20"/>
          <w:szCs w:val="20"/>
          <w:lang w:val="uk-UA"/>
        </w:rPr>
        <w:t xml:space="preserve">2. Клієнт несе відповідальність за надання недостовірної інформації під час укладення </w:t>
      </w:r>
      <w:r w:rsidR="00DB7026" w:rsidRPr="002F7C8A">
        <w:rPr>
          <w:sz w:val="20"/>
          <w:szCs w:val="20"/>
          <w:lang w:val="uk-UA"/>
        </w:rPr>
        <w:t>Генерального д</w:t>
      </w:r>
      <w:r w:rsidR="00051F5D" w:rsidRPr="002F7C8A">
        <w:rPr>
          <w:sz w:val="20"/>
          <w:szCs w:val="20"/>
          <w:lang w:val="uk-UA"/>
        </w:rPr>
        <w:t xml:space="preserve">оговору згідно із Законодавством. </w:t>
      </w:r>
    </w:p>
    <w:p w14:paraId="2C607887" w14:textId="0F4A4DA8" w:rsidR="00DB7026" w:rsidRPr="002F7C8A" w:rsidRDefault="00863447" w:rsidP="00051F5D">
      <w:pPr>
        <w:pStyle w:val="Default"/>
        <w:ind w:firstLine="708"/>
        <w:jc w:val="both"/>
        <w:rPr>
          <w:sz w:val="20"/>
          <w:szCs w:val="20"/>
          <w:lang w:val="uk-UA"/>
        </w:rPr>
      </w:pPr>
      <w:r w:rsidRPr="002F7C8A">
        <w:rPr>
          <w:sz w:val="20"/>
          <w:szCs w:val="20"/>
          <w:lang w:val="uk-UA"/>
        </w:rPr>
        <w:t>4.5.</w:t>
      </w:r>
      <w:r w:rsidR="00051F5D" w:rsidRPr="002F7C8A">
        <w:rPr>
          <w:sz w:val="20"/>
          <w:szCs w:val="20"/>
          <w:lang w:val="uk-UA"/>
        </w:rPr>
        <w:t xml:space="preserve">3. За несвоєчасну сплату винагороди Клієнт зобов’язаний сплатити Банку пеню в розмірі подвійної облікової ставки НБУ, що діяла в період прострочення, від суми заборгованості за кожен банківський день прострочення. </w:t>
      </w:r>
    </w:p>
    <w:p w14:paraId="18396EEC" w14:textId="56F237BE" w:rsidR="00DB7026" w:rsidRPr="002F7C8A" w:rsidRDefault="00863447" w:rsidP="00051F5D">
      <w:pPr>
        <w:pStyle w:val="Default"/>
        <w:ind w:firstLine="708"/>
        <w:jc w:val="both"/>
        <w:rPr>
          <w:sz w:val="20"/>
          <w:szCs w:val="20"/>
          <w:lang w:val="uk-UA"/>
        </w:rPr>
      </w:pPr>
      <w:r w:rsidRPr="002F7C8A">
        <w:rPr>
          <w:sz w:val="20"/>
          <w:szCs w:val="20"/>
          <w:lang w:val="uk-UA"/>
        </w:rPr>
        <w:t>4.5.</w:t>
      </w:r>
      <w:r w:rsidR="00051F5D" w:rsidRPr="002F7C8A">
        <w:rPr>
          <w:sz w:val="20"/>
          <w:szCs w:val="20"/>
          <w:lang w:val="uk-UA"/>
        </w:rPr>
        <w:t xml:space="preserve">4. У випадку односторонньої необґрунтованої відмови Клієнта від виконання зобов’язань по </w:t>
      </w:r>
      <w:r w:rsidR="00DB7026" w:rsidRPr="002F7C8A">
        <w:rPr>
          <w:sz w:val="20"/>
          <w:szCs w:val="20"/>
          <w:lang w:val="uk-UA"/>
        </w:rPr>
        <w:t>Генеральному д</w:t>
      </w:r>
      <w:r w:rsidR="00051F5D" w:rsidRPr="002F7C8A">
        <w:rPr>
          <w:sz w:val="20"/>
          <w:szCs w:val="20"/>
          <w:lang w:val="uk-UA"/>
        </w:rPr>
        <w:t xml:space="preserve">оговору/Замовленню, у тому числі одностороннього скасування Клієнтом/ Уповноваженою особою/ Законним представником Клієнта Замовлення, прийнятого Банком до виконання, </w:t>
      </w:r>
      <w:r w:rsidR="00AB5E91">
        <w:rPr>
          <w:sz w:val="20"/>
          <w:szCs w:val="20"/>
          <w:lang w:val="uk-UA"/>
        </w:rPr>
        <w:t xml:space="preserve">Клієнт сплачує </w:t>
      </w:r>
      <w:r w:rsidR="004652A4">
        <w:rPr>
          <w:sz w:val="20"/>
          <w:szCs w:val="20"/>
          <w:lang w:val="uk-UA"/>
        </w:rPr>
        <w:t xml:space="preserve">Банку </w:t>
      </w:r>
      <w:r w:rsidR="00051F5D" w:rsidRPr="002F7C8A">
        <w:rPr>
          <w:sz w:val="20"/>
          <w:szCs w:val="20"/>
          <w:lang w:val="uk-UA"/>
        </w:rPr>
        <w:t xml:space="preserve">штраф у розмірі </w:t>
      </w:r>
      <w:r w:rsidR="004B6E00">
        <w:rPr>
          <w:sz w:val="20"/>
          <w:szCs w:val="20"/>
          <w:lang w:val="uk-UA"/>
        </w:rPr>
        <w:t>2</w:t>
      </w:r>
      <w:r w:rsidR="00051F5D" w:rsidRPr="002F7C8A">
        <w:rPr>
          <w:sz w:val="20"/>
          <w:szCs w:val="20"/>
          <w:lang w:val="uk-UA"/>
        </w:rPr>
        <w:t xml:space="preserve">% від загальної суми, яка зазначена у Замовленні. </w:t>
      </w:r>
    </w:p>
    <w:p w14:paraId="00167562" w14:textId="1A85B39F" w:rsidR="007030ED" w:rsidRPr="002F7C8A" w:rsidRDefault="00863447" w:rsidP="00051F5D">
      <w:pPr>
        <w:pStyle w:val="Default"/>
        <w:ind w:firstLine="708"/>
        <w:jc w:val="both"/>
        <w:rPr>
          <w:sz w:val="20"/>
          <w:szCs w:val="20"/>
          <w:lang w:val="uk-UA"/>
        </w:rPr>
      </w:pPr>
      <w:r w:rsidRPr="002F7C8A">
        <w:rPr>
          <w:sz w:val="20"/>
          <w:szCs w:val="20"/>
          <w:lang w:val="uk-UA"/>
        </w:rPr>
        <w:t>4.5.</w:t>
      </w:r>
      <w:r w:rsidR="007030ED" w:rsidRPr="002F7C8A">
        <w:rPr>
          <w:sz w:val="20"/>
          <w:szCs w:val="20"/>
          <w:lang w:val="uk-UA"/>
        </w:rPr>
        <w:t>5. Сплата штрафних санкцій за цим Генеральним договором здійснюється Клієнтом, якщо він порушив договірні зобов’язання.</w:t>
      </w:r>
    </w:p>
    <w:p w14:paraId="1BAEF0AC" w14:textId="1FDCD6BC" w:rsidR="00DB7026" w:rsidRPr="002F7C8A" w:rsidRDefault="00863447" w:rsidP="00470EAC">
      <w:pPr>
        <w:pStyle w:val="Default"/>
        <w:ind w:firstLine="708"/>
        <w:jc w:val="both"/>
        <w:outlineLvl w:val="1"/>
        <w:rPr>
          <w:b/>
          <w:bCs/>
          <w:sz w:val="20"/>
          <w:szCs w:val="20"/>
          <w:lang w:val="uk-UA"/>
        </w:rPr>
      </w:pPr>
      <w:bookmarkStart w:id="60" w:name="_Toc81830736"/>
      <w:r w:rsidRPr="002F7C8A">
        <w:rPr>
          <w:b/>
          <w:bCs/>
          <w:sz w:val="20"/>
          <w:szCs w:val="20"/>
          <w:lang w:val="uk-UA"/>
        </w:rPr>
        <w:t>4.6.</w:t>
      </w:r>
      <w:r w:rsidR="00051F5D" w:rsidRPr="002F7C8A">
        <w:rPr>
          <w:b/>
          <w:bCs/>
          <w:sz w:val="20"/>
          <w:szCs w:val="20"/>
          <w:lang w:val="uk-UA"/>
        </w:rPr>
        <w:t xml:space="preserve"> ВІДПОВІДАЛЬНІСТЬ БАНКУ</w:t>
      </w:r>
      <w:bookmarkEnd w:id="60"/>
      <w:r w:rsidR="00051F5D" w:rsidRPr="002F7C8A">
        <w:rPr>
          <w:b/>
          <w:bCs/>
          <w:sz w:val="20"/>
          <w:szCs w:val="20"/>
          <w:lang w:val="uk-UA"/>
        </w:rPr>
        <w:t xml:space="preserve"> </w:t>
      </w:r>
    </w:p>
    <w:p w14:paraId="75390804" w14:textId="61AB18DA" w:rsidR="00DB7026" w:rsidRPr="002F7C8A" w:rsidRDefault="00863447" w:rsidP="00051F5D">
      <w:pPr>
        <w:pStyle w:val="Default"/>
        <w:ind w:firstLine="708"/>
        <w:jc w:val="both"/>
        <w:rPr>
          <w:sz w:val="20"/>
          <w:szCs w:val="20"/>
          <w:lang w:val="uk-UA"/>
        </w:rPr>
      </w:pPr>
      <w:r w:rsidRPr="002F7C8A">
        <w:rPr>
          <w:sz w:val="20"/>
          <w:szCs w:val="20"/>
          <w:lang w:val="uk-UA"/>
        </w:rPr>
        <w:t>4.6.</w:t>
      </w:r>
      <w:r w:rsidR="00051F5D" w:rsidRPr="002F7C8A">
        <w:rPr>
          <w:sz w:val="20"/>
          <w:szCs w:val="20"/>
          <w:lang w:val="uk-UA"/>
        </w:rPr>
        <w:t xml:space="preserve">1. Банк несе відповідальність за виконання умов </w:t>
      </w:r>
      <w:r w:rsidR="00DB7026" w:rsidRPr="002F7C8A">
        <w:rPr>
          <w:sz w:val="20"/>
          <w:szCs w:val="20"/>
          <w:lang w:val="uk-UA"/>
        </w:rPr>
        <w:t>Генерального д</w:t>
      </w:r>
      <w:r w:rsidR="00051F5D" w:rsidRPr="002F7C8A">
        <w:rPr>
          <w:sz w:val="20"/>
          <w:szCs w:val="20"/>
          <w:lang w:val="uk-UA"/>
        </w:rPr>
        <w:t xml:space="preserve">оговору, Тарифів у відповідності до вимог Законодавства. </w:t>
      </w:r>
    </w:p>
    <w:p w14:paraId="1A9A3951" w14:textId="29067E88" w:rsidR="00DB7026" w:rsidRPr="001171D8" w:rsidRDefault="00863447" w:rsidP="00051F5D">
      <w:pPr>
        <w:pStyle w:val="Default"/>
        <w:ind w:firstLine="708"/>
        <w:jc w:val="both"/>
        <w:rPr>
          <w:sz w:val="20"/>
          <w:szCs w:val="20"/>
          <w:lang w:val="uk-UA"/>
        </w:rPr>
      </w:pPr>
      <w:r>
        <w:rPr>
          <w:sz w:val="20"/>
          <w:szCs w:val="20"/>
          <w:lang w:val="uk-UA"/>
        </w:rPr>
        <w:t>4.6.</w:t>
      </w:r>
      <w:r w:rsidR="00051F5D" w:rsidRPr="001171D8">
        <w:rPr>
          <w:sz w:val="20"/>
          <w:szCs w:val="20"/>
          <w:lang w:val="uk-UA"/>
        </w:rPr>
        <w:t xml:space="preserve">2. Банк звільняється від відповідальності у разі зміни Законодавства, яке припиняє правовідносини Сторін за </w:t>
      </w:r>
      <w:r w:rsidR="00DB7026" w:rsidRPr="001171D8">
        <w:rPr>
          <w:sz w:val="20"/>
          <w:szCs w:val="20"/>
          <w:lang w:val="uk-UA"/>
        </w:rPr>
        <w:t>Генеральним д</w:t>
      </w:r>
      <w:r w:rsidR="00051F5D" w:rsidRPr="001171D8">
        <w:rPr>
          <w:sz w:val="20"/>
          <w:szCs w:val="20"/>
          <w:lang w:val="uk-UA"/>
        </w:rPr>
        <w:t xml:space="preserve">оговором. </w:t>
      </w:r>
    </w:p>
    <w:p w14:paraId="44663746" w14:textId="65E1B863" w:rsidR="00C84E78" w:rsidRPr="001171D8" w:rsidRDefault="00863447" w:rsidP="00051F5D">
      <w:pPr>
        <w:pStyle w:val="Default"/>
        <w:ind w:firstLine="708"/>
        <w:jc w:val="both"/>
        <w:rPr>
          <w:sz w:val="20"/>
          <w:szCs w:val="20"/>
          <w:lang w:val="uk-UA"/>
        </w:rPr>
      </w:pPr>
      <w:r>
        <w:rPr>
          <w:sz w:val="20"/>
          <w:szCs w:val="20"/>
          <w:lang w:val="uk-UA"/>
        </w:rPr>
        <w:t>4.6.</w:t>
      </w:r>
      <w:r w:rsidR="00051F5D" w:rsidRPr="001171D8">
        <w:rPr>
          <w:sz w:val="20"/>
          <w:szCs w:val="20"/>
          <w:lang w:val="uk-UA"/>
        </w:rPr>
        <w:t xml:space="preserve">3. Банк несе відповідальність відповідно до Законодавства за незаконне розголошення або використання конфіденційної </w:t>
      </w:r>
      <w:r w:rsidR="00DB7026" w:rsidRPr="001171D8">
        <w:rPr>
          <w:sz w:val="20"/>
          <w:szCs w:val="20"/>
          <w:lang w:val="uk-UA"/>
        </w:rPr>
        <w:t>інформації</w:t>
      </w:r>
      <w:r w:rsidR="00051F5D" w:rsidRPr="001171D8">
        <w:rPr>
          <w:sz w:val="20"/>
          <w:szCs w:val="20"/>
          <w:lang w:val="uk-UA"/>
        </w:rPr>
        <w:t xml:space="preserve"> (в т.ч. професійної таємниці на ринках капіталу та організованих товарних ринках).</w:t>
      </w:r>
    </w:p>
    <w:p w14:paraId="5D32C398" w14:textId="7ED212A3" w:rsidR="007E4AA5" w:rsidRPr="00FA473D" w:rsidRDefault="00863447" w:rsidP="007E4AA5">
      <w:pPr>
        <w:pStyle w:val="Default"/>
        <w:ind w:firstLine="708"/>
        <w:jc w:val="both"/>
        <w:rPr>
          <w:color w:val="auto"/>
          <w:sz w:val="20"/>
          <w:szCs w:val="20"/>
          <w:lang w:val="uk-UA"/>
        </w:rPr>
      </w:pPr>
      <w:r>
        <w:rPr>
          <w:sz w:val="20"/>
          <w:szCs w:val="20"/>
          <w:lang w:val="uk-UA"/>
        </w:rPr>
        <w:t>4.6.</w:t>
      </w:r>
      <w:r w:rsidR="007E4AA5" w:rsidRPr="001171D8">
        <w:rPr>
          <w:sz w:val="20"/>
          <w:szCs w:val="20"/>
          <w:lang w:val="uk-UA"/>
        </w:rPr>
        <w:t xml:space="preserve">4. Незалежно від інших умов </w:t>
      </w:r>
      <w:r w:rsidR="007E4AA5" w:rsidRPr="00FA473D">
        <w:rPr>
          <w:color w:val="auto"/>
          <w:sz w:val="20"/>
          <w:szCs w:val="20"/>
          <w:lang w:val="uk-UA"/>
        </w:rPr>
        <w:t xml:space="preserve">Генерального договору максимальний розмір відповідальності Банку за порушення Генерального договору складає суму його винагороди визначену у відповідному Замовленні, Додатковому договорі порушення якого було здійснено Банком. </w:t>
      </w:r>
    </w:p>
    <w:p w14:paraId="272E3094" w14:textId="1E5CD2C6" w:rsidR="007030ED" w:rsidRPr="00FA473D" w:rsidRDefault="00863447" w:rsidP="007030ED">
      <w:pPr>
        <w:pStyle w:val="Default"/>
        <w:ind w:firstLine="708"/>
        <w:jc w:val="both"/>
        <w:rPr>
          <w:color w:val="auto"/>
          <w:sz w:val="20"/>
          <w:szCs w:val="20"/>
          <w:lang w:val="uk-UA"/>
        </w:rPr>
      </w:pPr>
      <w:r w:rsidRPr="00FA473D">
        <w:rPr>
          <w:color w:val="auto"/>
          <w:sz w:val="20"/>
          <w:szCs w:val="20"/>
          <w:lang w:val="uk-UA"/>
        </w:rPr>
        <w:t>4.6.</w:t>
      </w:r>
      <w:r w:rsidR="007E4AA5" w:rsidRPr="00FA473D">
        <w:rPr>
          <w:color w:val="auto"/>
          <w:sz w:val="20"/>
          <w:szCs w:val="20"/>
          <w:lang w:val="uk-UA"/>
        </w:rPr>
        <w:t>5</w:t>
      </w:r>
      <w:r w:rsidR="007030ED" w:rsidRPr="00FA473D">
        <w:rPr>
          <w:color w:val="auto"/>
          <w:sz w:val="20"/>
          <w:szCs w:val="20"/>
          <w:lang w:val="uk-UA"/>
        </w:rPr>
        <w:t xml:space="preserve">. Сплата штрафних санкцій за цим Генеральним договором здійснюється </w:t>
      </w:r>
      <w:r w:rsidR="007E4AA5" w:rsidRPr="00FA473D">
        <w:rPr>
          <w:color w:val="auto"/>
          <w:sz w:val="20"/>
          <w:szCs w:val="20"/>
          <w:lang w:val="uk-UA"/>
        </w:rPr>
        <w:t>Банком</w:t>
      </w:r>
      <w:r w:rsidR="007030ED" w:rsidRPr="00FA473D">
        <w:rPr>
          <w:color w:val="auto"/>
          <w:sz w:val="20"/>
          <w:szCs w:val="20"/>
          <w:lang w:val="uk-UA"/>
        </w:rPr>
        <w:t>, якщо він порушив договірні зобов’язання.</w:t>
      </w:r>
    </w:p>
    <w:p w14:paraId="33322E7D" w14:textId="5428F70A" w:rsidR="007030ED" w:rsidRPr="00FA473D" w:rsidRDefault="00863447" w:rsidP="00051F5D">
      <w:pPr>
        <w:pStyle w:val="Default"/>
        <w:ind w:firstLine="708"/>
        <w:jc w:val="both"/>
        <w:rPr>
          <w:color w:val="auto"/>
          <w:sz w:val="20"/>
          <w:szCs w:val="20"/>
          <w:lang w:val="uk-UA"/>
        </w:rPr>
      </w:pPr>
      <w:r w:rsidRPr="00FA473D">
        <w:rPr>
          <w:color w:val="auto"/>
          <w:sz w:val="20"/>
          <w:szCs w:val="20"/>
          <w:lang w:val="uk-UA"/>
        </w:rPr>
        <w:t>4.6.</w:t>
      </w:r>
      <w:r w:rsidR="007E4AA5" w:rsidRPr="00FA473D">
        <w:rPr>
          <w:color w:val="auto"/>
          <w:sz w:val="20"/>
          <w:szCs w:val="20"/>
          <w:lang w:val="uk-UA"/>
        </w:rPr>
        <w:t>6. Банк не несе відповідальності за будь-які збитки завдані/отримані Клієнтом при виконанні Банком Замовлення з конкретно визначеними умовами.</w:t>
      </w:r>
    </w:p>
    <w:p w14:paraId="3B8CD30F" w14:textId="77777777" w:rsidR="00FD415E" w:rsidRPr="00FA473D" w:rsidRDefault="00FD415E" w:rsidP="00051F5D">
      <w:pPr>
        <w:pStyle w:val="Default"/>
        <w:ind w:firstLine="708"/>
        <w:jc w:val="both"/>
        <w:rPr>
          <w:color w:val="auto"/>
          <w:sz w:val="20"/>
          <w:szCs w:val="20"/>
          <w:lang w:val="uk-UA"/>
        </w:rPr>
      </w:pPr>
    </w:p>
    <w:p w14:paraId="5A906E66" w14:textId="06657A47" w:rsidR="00FD415E" w:rsidRPr="00FA473D" w:rsidRDefault="00AA1239" w:rsidP="0029468C">
      <w:pPr>
        <w:pStyle w:val="Default"/>
        <w:numPr>
          <w:ilvl w:val="0"/>
          <w:numId w:val="4"/>
        </w:numPr>
        <w:jc w:val="center"/>
        <w:outlineLvl w:val="0"/>
        <w:rPr>
          <w:b/>
          <w:bCs/>
          <w:color w:val="auto"/>
          <w:sz w:val="20"/>
          <w:szCs w:val="20"/>
          <w:lang w:val="uk-UA"/>
        </w:rPr>
      </w:pPr>
      <w:bookmarkStart w:id="61" w:name="_Toc81830737"/>
      <w:r w:rsidRPr="00FA473D">
        <w:rPr>
          <w:b/>
          <w:bCs/>
          <w:color w:val="auto"/>
          <w:sz w:val="20"/>
          <w:szCs w:val="20"/>
          <w:lang w:val="uk-UA"/>
        </w:rPr>
        <w:t>ПОРЯДОК ОЦІНЮВАННЯ ТА ПОВТОРНОГО ОЦІНЮВАННЯ КЛІЄНТА</w:t>
      </w:r>
      <w:bookmarkEnd w:id="61"/>
    </w:p>
    <w:p w14:paraId="0C50F5F8" w14:textId="18F8D176" w:rsidR="00FD415E" w:rsidRPr="00FA473D" w:rsidRDefault="00FD415E" w:rsidP="00FD415E">
      <w:pPr>
        <w:pStyle w:val="Default"/>
        <w:jc w:val="both"/>
        <w:rPr>
          <w:b/>
          <w:bCs/>
          <w:color w:val="auto"/>
          <w:sz w:val="20"/>
          <w:szCs w:val="20"/>
          <w:lang w:val="uk-UA"/>
        </w:rPr>
      </w:pPr>
    </w:p>
    <w:p w14:paraId="7A0D1A6F" w14:textId="458A294A" w:rsidR="00FD415E" w:rsidRPr="00FA473D" w:rsidRDefault="00F55413" w:rsidP="009C0A82">
      <w:pPr>
        <w:pStyle w:val="Default"/>
        <w:ind w:firstLine="284"/>
        <w:jc w:val="both"/>
        <w:rPr>
          <w:color w:val="auto"/>
          <w:sz w:val="20"/>
          <w:szCs w:val="20"/>
          <w:lang w:val="uk-UA"/>
        </w:rPr>
      </w:pPr>
      <w:r w:rsidRPr="00FA473D">
        <w:rPr>
          <w:color w:val="auto"/>
          <w:sz w:val="20"/>
          <w:szCs w:val="20"/>
          <w:lang w:val="uk-UA"/>
        </w:rPr>
        <w:t>5</w:t>
      </w:r>
      <w:r w:rsidR="00FD415E" w:rsidRPr="00FA473D">
        <w:rPr>
          <w:color w:val="auto"/>
          <w:sz w:val="20"/>
          <w:szCs w:val="20"/>
          <w:lang w:val="uk-UA"/>
        </w:rPr>
        <w:t xml:space="preserve">.1 Банк здійснює оцінювання Клієнта згідно внутрішніх документів Банку та Законодавства. </w:t>
      </w:r>
    </w:p>
    <w:p w14:paraId="40FF15B4" w14:textId="2F376308" w:rsidR="00FD415E" w:rsidRPr="00FA473D" w:rsidRDefault="00F55413" w:rsidP="009C0A82">
      <w:pPr>
        <w:pStyle w:val="Default"/>
        <w:ind w:firstLine="284"/>
        <w:jc w:val="both"/>
        <w:rPr>
          <w:color w:val="auto"/>
          <w:sz w:val="20"/>
          <w:szCs w:val="20"/>
          <w:lang w:val="uk-UA"/>
        </w:rPr>
      </w:pPr>
      <w:r w:rsidRPr="00FA473D">
        <w:rPr>
          <w:color w:val="auto"/>
          <w:sz w:val="20"/>
          <w:szCs w:val="20"/>
          <w:lang w:val="uk-UA"/>
        </w:rPr>
        <w:t>5</w:t>
      </w:r>
      <w:r w:rsidR="00FD415E" w:rsidRPr="00FA473D">
        <w:rPr>
          <w:color w:val="auto"/>
          <w:sz w:val="20"/>
          <w:szCs w:val="20"/>
          <w:lang w:val="uk-UA"/>
        </w:rPr>
        <w:t>.2. В результаті оцінювання Клієнт</w:t>
      </w:r>
      <w:r w:rsidRPr="00FA473D">
        <w:rPr>
          <w:color w:val="auto"/>
          <w:sz w:val="20"/>
          <w:szCs w:val="20"/>
          <w:lang w:val="uk-UA"/>
        </w:rPr>
        <w:t xml:space="preserve"> визнається Кваліфікованим інвестором або Некваліфікованим інвестором.</w:t>
      </w:r>
    </w:p>
    <w:p w14:paraId="7DF53ACE" w14:textId="4D8CB21F" w:rsidR="00AA1239" w:rsidRPr="00FA473D" w:rsidRDefault="00AA1239" w:rsidP="0029468C">
      <w:pPr>
        <w:pStyle w:val="Default"/>
        <w:numPr>
          <w:ilvl w:val="1"/>
          <w:numId w:val="7"/>
        </w:numPr>
        <w:ind w:left="0" w:firstLine="284"/>
        <w:jc w:val="both"/>
        <w:rPr>
          <w:color w:val="auto"/>
          <w:sz w:val="20"/>
          <w:szCs w:val="20"/>
          <w:lang w:val="uk-UA"/>
        </w:rPr>
      </w:pPr>
      <w:r w:rsidRPr="00FA473D">
        <w:rPr>
          <w:color w:val="auto"/>
          <w:sz w:val="20"/>
          <w:szCs w:val="20"/>
          <w:lang w:val="uk-UA"/>
        </w:rPr>
        <w:t>Без проходження процедури оцінюван</w:t>
      </w:r>
      <w:r w:rsidR="00DF0F9E" w:rsidRPr="00FA473D">
        <w:rPr>
          <w:color w:val="auto"/>
          <w:sz w:val="20"/>
          <w:szCs w:val="20"/>
          <w:lang w:val="uk-UA"/>
        </w:rPr>
        <w:t>н</w:t>
      </w:r>
      <w:r w:rsidRPr="00FA473D">
        <w:rPr>
          <w:color w:val="auto"/>
          <w:sz w:val="20"/>
          <w:szCs w:val="20"/>
          <w:lang w:val="uk-UA"/>
        </w:rPr>
        <w:t>я Кваліфікованим інвестором, по відношенню всіх фінансових послуг та/або щодо окремою правочину чи типів правочинів щодо фінансових інструментів, призначени</w:t>
      </w:r>
      <w:r w:rsidR="00DF0F9E" w:rsidRPr="00FA473D">
        <w:rPr>
          <w:color w:val="auto"/>
          <w:sz w:val="20"/>
          <w:szCs w:val="20"/>
          <w:lang w:val="uk-UA"/>
        </w:rPr>
        <w:t>х</w:t>
      </w:r>
      <w:r w:rsidRPr="00FA473D">
        <w:rPr>
          <w:color w:val="auto"/>
          <w:sz w:val="20"/>
          <w:szCs w:val="20"/>
          <w:lang w:val="uk-UA"/>
        </w:rPr>
        <w:t xml:space="preserve"> для кваліфікованих інвесторів відносяться на</w:t>
      </w:r>
      <w:r w:rsidR="00362B52" w:rsidRPr="00FA473D">
        <w:rPr>
          <w:color w:val="auto"/>
          <w:sz w:val="20"/>
          <w:szCs w:val="20"/>
          <w:lang w:val="uk-UA"/>
        </w:rPr>
        <w:t>ступні категорії осіб:</w:t>
      </w:r>
    </w:p>
    <w:p w14:paraId="6BEBB9F2" w14:textId="77777777" w:rsidR="00362B52" w:rsidRPr="00FA473D" w:rsidRDefault="00362B52" w:rsidP="009C0A82">
      <w:pPr>
        <w:pStyle w:val="Default"/>
        <w:ind w:firstLine="284"/>
        <w:jc w:val="both"/>
        <w:rPr>
          <w:color w:val="auto"/>
          <w:sz w:val="20"/>
          <w:szCs w:val="20"/>
          <w:lang w:val="uk-UA"/>
        </w:rPr>
      </w:pPr>
      <w:r w:rsidRPr="00FA473D">
        <w:rPr>
          <w:color w:val="auto"/>
          <w:sz w:val="20"/>
          <w:szCs w:val="20"/>
          <w:lang w:val="uk-UA"/>
        </w:rPr>
        <w:t>1) міжнародні фінансові організації;</w:t>
      </w:r>
    </w:p>
    <w:p w14:paraId="13EC85ED" w14:textId="77777777" w:rsidR="00362B52" w:rsidRPr="00FA473D" w:rsidRDefault="00362B52" w:rsidP="009C0A82">
      <w:pPr>
        <w:pStyle w:val="Default"/>
        <w:ind w:firstLine="284"/>
        <w:jc w:val="both"/>
        <w:rPr>
          <w:color w:val="auto"/>
          <w:sz w:val="20"/>
          <w:szCs w:val="20"/>
          <w:lang w:val="uk-UA"/>
        </w:rPr>
      </w:pPr>
      <w:r w:rsidRPr="00FA473D">
        <w:rPr>
          <w:color w:val="auto"/>
          <w:sz w:val="20"/>
          <w:szCs w:val="20"/>
          <w:lang w:val="uk-UA"/>
        </w:rPr>
        <w:t>2) іноземні держави та їхні центральні банки;</w:t>
      </w:r>
    </w:p>
    <w:p w14:paraId="2248DA7B" w14:textId="77777777" w:rsidR="00362B52" w:rsidRPr="00FA473D" w:rsidRDefault="00362B52" w:rsidP="009C0A82">
      <w:pPr>
        <w:pStyle w:val="Default"/>
        <w:ind w:firstLine="284"/>
        <w:jc w:val="both"/>
        <w:rPr>
          <w:color w:val="auto"/>
          <w:sz w:val="20"/>
          <w:szCs w:val="20"/>
          <w:lang w:val="uk-UA"/>
        </w:rPr>
      </w:pPr>
      <w:r w:rsidRPr="00FA473D">
        <w:rPr>
          <w:color w:val="auto"/>
          <w:sz w:val="20"/>
          <w:szCs w:val="20"/>
          <w:lang w:val="uk-UA"/>
        </w:rPr>
        <w:lastRenderedPageBreak/>
        <w:t>3) держава Україна в особі центрального органу виконавчої влади, уповноваженого на реалізацію державної бюджетної політики у сфері управління державним боргом та гарантованим державою боргом;</w:t>
      </w:r>
    </w:p>
    <w:p w14:paraId="718498AE" w14:textId="77777777" w:rsidR="00362B52" w:rsidRPr="00FA473D" w:rsidRDefault="00362B52" w:rsidP="009C0A82">
      <w:pPr>
        <w:pStyle w:val="Default"/>
        <w:ind w:firstLine="284"/>
        <w:jc w:val="both"/>
        <w:rPr>
          <w:color w:val="auto"/>
          <w:sz w:val="20"/>
          <w:szCs w:val="20"/>
          <w:lang w:val="uk-UA"/>
        </w:rPr>
      </w:pPr>
      <w:r w:rsidRPr="00FA473D">
        <w:rPr>
          <w:color w:val="auto"/>
          <w:sz w:val="20"/>
          <w:szCs w:val="20"/>
          <w:lang w:val="uk-UA"/>
        </w:rPr>
        <w:t>4) Національний банк України;</w:t>
      </w:r>
    </w:p>
    <w:p w14:paraId="318DFD9A" w14:textId="77777777" w:rsidR="00362B52" w:rsidRPr="00FA473D" w:rsidRDefault="00362B52" w:rsidP="009C0A82">
      <w:pPr>
        <w:pStyle w:val="Default"/>
        <w:ind w:firstLine="284"/>
        <w:jc w:val="both"/>
        <w:rPr>
          <w:color w:val="auto"/>
          <w:sz w:val="20"/>
          <w:szCs w:val="20"/>
          <w:lang w:val="uk-UA"/>
        </w:rPr>
      </w:pPr>
      <w:r w:rsidRPr="00FA473D">
        <w:rPr>
          <w:color w:val="auto"/>
          <w:sz w:val="20"/>
          <w:szCs w:val="20"/>
          <w:lang w:val="uk-UA"/>
        </w:rPr>
        <w:t>5) професійні учасники ринків капіталу, банки та страхові компанії;</w:t>
      </w:r>
    </w:p>
    <w:p w14:paraId="4A4EDE57" w14:textId="77777777" w:rsidR="00362B52" w:rsidRPr="00FA473D" w:rsidRDefault="00362B52" w:rsidP="009C0A82">
      <w:pPr>
        <w:pStyle w:val="Default"/>
        <w:ind w:firstLine="284"/>
        <w:jc w:val="both"/>
        <w:rPr>
          <w:color w:val="auto"/>
          <w:sz w:val="20"/>
          <w:szCs w:val="20"/>
          <w:lang w:val="uk-UA"/>
        </w:rPr>
      </w:pPr>
      <w:r w:rsidRPr="00FA473D">
        <w:rPr>
          <w:color w:val="auto"/>
          <w:sz w:val="20"/>
          <w:szCs w:val="20"/>
          <w:lang w:val="uk-UA"/>
        </w:rPr>
        <w:t>6) іноземні фінансові установи, що відповідають критеріям, встановленим Національною комісією з цінних паперів та фондового ринку;</w:t>
      </w:r>
    </w:p>
    <w:p w14:paraId="7EF58CFD" w14:textId="77777777" w:rsidR="00362B52" w:rsidRPr="00FA473D" w:rsidRDefault="00362B52" w:rsidP="009C0A82">
      <w:pPr>
        <w:pStyle w:val="Default"/>
        <w:ind w:firstLine="284"/>
        <w:jc w:val="both"/>
        <w:rPr>
          <w:color w:val="auto"/>
          <w:sz w:val="20"/>
          <w:szCs w:val="20"/>
          <w:lang w:val="uk-UA"/>
        </w:rPr>
      </w:pPr>
      <w:r w:rsidRPr="00FA473D">
        <w:rPr>
          <w:color w:val="auto"/>
          <w:sz w:val="20"/>
          <w:szCs w:val="20"/>
          <w:lang w:val="uk-UA"/>
        </w:rPr>
        <w:t>7) юридичні особи, у тому числі створені за законодавством іншої держави, якщо вони відповідають принаймні двом із таких критеріїв:</w:t>
      </w:r>
    </w:p>
    <w:p w14:paraId="74F4C98E" w14:textId="77777777" w:rsidR="00362B52" w:rsidRPr="00FA473D" w:rsidRDefault="00362B52" w:rsidP="009C0A82">
      <w:pPr>
        <w:pStyle w:val="Default"/>
        <w:ind w:firstLine="284"/>
        <w:jc w:val="both"/>
        <w:rPr>
          <w:color w:val="auto"/>
          <w:sz w:val="20"/>
          <w:szCs w:val="20"/>
          <w:lang w:val="uk-UA"/>
        </w:rPr>
      </w:pPr>
      <w:r w:rsidRPr="00FA473D">
        <w:rPr>
          <w:color w:val="auto"/>
          <w:sz w:val="20"/>
          <w:szCs w:val="20"/>
          <w:lang w:val="uk-UA"/>
        </w:rPr>
        <w:t>а) підсумок балансу становить не менше 20 мільйонів гривень;</w:t>
      </w:r>
    </w:p>
    <w:p w14:paraId="0EABEB22" w14:textId="77777777" w:rsidR="00362B52" w:rsidRPr="00FA473D" w:rsidRDefault="00362B52" w:rsidP="009C0A82">
      <w:pPr>
        <w:pStyle w:val="Default"/>
        <w:ind w:firstLine="284"/>
        <w:jc w:val="both"/>
        <w:rPr>
          <w:color w:val="auto"/>
          <w:sz w:val="20"/>
          <w:szCs w:val="20"/>
          <w:lang w:val="uk-UA"/>
        </w:rPr>
      </w:pPr>
      <w:r w:rsidRPr="00FA473D">
        <w:rPr>
          <w:color w:val="auto"/>
          <w:sz w:val="20"/>
          <w:szCs w:val="20"/>
          <w:lang w:val="uk-UA"/>
        </w:rPr>
        <w:t>б) річний чистий дохід від реалізації товарів, робіт і послуг за останній фінансовий рік становить не менше 40 мільйонів гривень;</w:t>
      </w:r>
    </w:p>
    <w:p w14:paraId="54F83CCD" w14:textId="5C8D49AF" w:rsidR="00362B52" w:rsidRPr="00FA473D" w:rsidRDefault="00362B52" w:rsidP="009C0A82">
      <w:pPr>
        <w:pStyle w:val="Default"/>
        <w:ind w:firstLine="284"/>
        <w:jc w:val="both"/>
        <w:rPr>
          <w:color w:val="auto"/>
          <w:sz w:val="20"/>
          <w:szCs w:val="20"/>
          <w:lang w:val="uk-UA"/>
        </w:rPr>
      </w:pPr>
      <w:r w:rsidRPr="00FA473D">
        <w:rPr>
          <w:color w:val="auto"/>
          <w:sz w:val="20"/>
          <w:szCs w:val="20"/>
          <w:lang w:val="uk-UA"/>
        </w:rPr>
        <w:t>в) власні кошти становлять не менше 2 мільйонів гривень. Методика розрахунку власних коштів для цілей цього Закону затверджується Національною комісією з цінних паперів та фондового ринку.</w:t>
      </w:r>
    </w:p>
    <w:p w14:paraId="0983CF77" w14:textId="09864A36" w:rsidR="00AA1239" w:rsidRPr="00FA473D" w:rsidRDefault="009C0A82" w:rsidP="009C0A82">
      <w:pPr>
        <w:pStyle w:val="Default"/>
        <w:ind w:firstLine="284"/>
        <w:jc w:val="both"/>
        <w:rPr>
          <w:color w:val="auto"/>
          <w:sz w:val="20"/>
          <w:szCs w:val="20"/>
          <w:lang w:val="uk-UA"/>
        </w:rPr>
      </w:pPr>
      <w:r w:rsidRPr="00FA473D">
        <w:rPr>
          <w:color w:val="auto"/>
          <w:sz w:val="20"/>
          <w:szCs w:val="20"/>
          <w:lang w:val="uk-UA"/>
        </w:rPr>
        <w:t>5.4</w:t>
      </w:r>
      <w:r w:rsidR="00AA1239" w:rsidRPr="00FA473D">
        <w:rPr>
          <w:color w:val="auto"/>
          <w:sz w:val="20"/>
          <w:szCs w:val="20"/>
          <w:lang w:val="uk-UA"/>
        </w:rPr>
        <w:tab/>
        <w:t>Клі</w:t>
      </w:r>
      <w:r w:rsidR="00362B52" w:rsidRPr="00FA473D">
        <w:rPr>
          <w:color w:val="auto"/>
          <w:sz w:val="20"/>
          <w:szCs w:val="20"/>
          <w:lang w:val="uk-UA"/>
        </w:rPr>
        <w:t>є</w:t>
      </w:r>
      <w:r w:rsidR="00AA1239" w:rsidRPr="00FA473D">
        <w:rPr>
          <w:color w:val="auto"/>
          <w:sz w:val="20"/>
          <w:szCs w:val="20"/>
          <w:lang w:val="uk-UA"/>
        </w:rPr>
        <w:t>нт, як</w:t>
      </w:r>
      <w:r w:rsidR="00362B52" w:rsidRPr="00FA473D">
        <w:rPr>
          <w:color w:val="auto"/>
          <w:sz w:val="20"/>
          <w:szCs w:val="20"/>
          <w:lang w:val="uk-UA"/>
        </w:rPr>
        <w:t xml:space="preserve">ий є </w:t>
      </w:r>
      <w:r w:rsidR="00AA1239" w:rsidRPr="00FA473D">
        <w:rPr>
          <w:color w:val="auto"/>
          <w:sz w:val="20"/>
          <w:szCs w:val="20"/>
          <w:lang w:val="uk-UA"/>
        </w:rPr>
        <w:t>ква</w:t>
      </w:r>
      <w:r w:rsidR="00362B52" w:rsidRPr="00FA473D">
        <w:rPr>
          <w:color w:val="auto"/>
          <w:sz w:val="20"/>
          <w:szCs w:val="20"/>
          <w:lang w:val="uk-UA"/>
        </w:rPr>
        <w:t>ліфі</w:t>
      </w:r>
      <w:r w:rsidR="00AA1239" w:rsidRPr="00FA473D">
        <w:rPr>
          <w:color w:val="auto"/>
          <w:sz w:val="20"/>
          <w:szCs w:val="20"/>
          <w:lang w:val="uk-UA"/>
        </w:rPr>
        <w:t>кова</w:t>
      </w:r>
      <w:r w:rsidR="00362B52" w:rsidRPr="00FA473D">
        <w:rPr>
          <w:color w:val="auto"/>
          <w:sz w:val="20"/>
          <w:szCs w:val="20"/>
          <w:lang w:val="uk-UA"/>
        </w:rPr>
        <w:t>н</w:t>
      </w:r>
      <w:r w:rsidR="00AA1239" w:rsidRPr="00FA473D">
        <w:rPr>
          <w:color w:val="auto"/>
          <w:sz w:val="20"/>
          <w:szCs w:val="20"/>
          <w:lang w:val="uk-UA"/>
        </w:rPr>
        <w:t>им і</w:t>
      </w:r>
      <w:r w:rsidR="00362B52" w:rsidRPr="00FA473D">
        <w:rPr>
          <w:color w:val="auto"/>
          <w:sz w:val="20"/>
          <w:szCs w:val="20"/>
          <w:lang w:val="uk-UA"/>
        </w:rPr>
        <w:t>н</w:t>
      </w:r>
      <w:r w:rsidR="00AA1239" w:rsidRPr="00FA473D">
        <w:rPr>
          <w:color w:val="auto"/>
          <w:sz w:val="20"/>
          <w:szCs w:val="20"/>
          <w:lang w:val="uk-UA"/>
        </w:rPr>
        <w:t>вестором згі</w:t>
      </w:r>
      <w:r w:rsidR="00362B52" w:rsidRPr="00FA473D">
        <w:rPr>
          <w:color w:val="auto"/>
          <w:sz w:val="20"/>
          <w:szCs w:val="20"/>
          <w:lang w:val="uk-UA"/>
        </w:rPr>
        <w:t>д</w:t>
      </w:r>
      <w:r w:rsidR="00AA1239" w:rsidRPr="00FA473D">
        <w:rPr>
          <w:color w:val="auto"/>
          <w:sz w:val="20"/>
          <w:szCs w:val="20"/>
          <w:lang w:val="uk-UA"/>
        </w:rPr>
        <w:t xml:space="preserve">но п. </w:t>
      </w:r>
      <w:r w:rsidR="00863447" w:rsidRPr="00FA473D">
        <w:rPr>
          <w:color w:val="auto"/>
          <w:sz w:val="20"/>
          <w:szCs w:val="20"/>
          <w:lang w:val="uk-UA"/>
        </w:rPr>
        <w:t>5</w:t>
      </w:r>
      <w:r w:rsidR="00AA1239" w:rsidRPr="00FA473D">
        <w:rPr>
          <w:color w:val="auto"/>
          <w:sz w:val="20"/>
          <w:szCs w:val="20"/>
          <w:lang w:val="uk-UA"/>
        </w:rPr>
        <w:t>.</w:t>
      </w:r>
      <w:r w:rsidR="00DB6AF0">
        <w:rPr>
          <w:color w:val="auto"/>
          <w:sz w:val="20"/>
          <w:szCs w:val="20"/>
          <w:lang w:val="uk-UA"/>
        </w:rPr>
        <w:t>2</w:t>
      </w:r>
      <w:r w:rsidR="00AA1239" w:rsidRPr="00FA473D">
        <w:rPr>
          <w:color w:val="auto"/>
          <w:sz w:val="20"/>
          <w:szCs w:val="20"/>
          <w:lang w:val="uk-UA"/>
        </w:rPr>
        <w:t>. цього Генерального договору (публі</w:t>
      </w:r>
      <w:r w:rsidR="00362B52" w:rsidRPr="00FA473D">
        <w:rPr>
          <w:color w:val="auto"/>
          <w:sz w:val="20"/>
          <w:szCs w:val="20"/>
          <w:lang w:val="uk-UA"/>
        </w:rPr>
        <w:t>ч</w:t>
      </w:r>
      <w:r w:rsidR="00AA1239" w:rsidRPr="00FA473D">
        <w:rPr>
          <w:color w:val="auto"/>
          <w:sz w:val="20"/>
          <w:szCs w:val="20"/>
          <w:lang w:val="uk-UA"/>
        </w:rPr>
        <w:t>на частина), пов</w:t>
      </w:r>
      <w:r w:rsidR="00362B52" w:rsidRPr="00FA473D">
        <w:rPr>
          <w:color w:val="auto"/>
          <w:sz w:val="20"/>
          <w:szCs w:val="20"/>
          <w:lang w:val="uk-UA"/>
        </w:rPr>
        <w:t>ин</w:t>
      </w:r>
      <w:r w:rsidR="00AA1239" w:rsidRPr="00FA473D">
        <w:rPr>
          <w:color w:val="auto"/>
          <w:sz w:val="20"/>
          <w:szCs w:val="20"/>
          <w:lang w:val="uk-UA"/>
        </w:rPr>
        <w:t>ен представит</w:t>
      </w:r>
      <w:r w:rsidR="00362B52" w:rsidRPr="00FA473D">
        <w:rPr>
          <w:color w:val="auto"/>
          <w:sz w:val="20"/>
          <w:szCs w:val="20"/>
          <w:lang w:val="uk-UA"/>
        </w:rPr>
        <w:t>и</w:t>
      </w:r>
      <w:r w:rsidR="00AA1239" w:rsidRPr="00FA473D">
        <w:rPr>
          <w:color w:val="auto"/>
          <w:sz w:val="20"/>
          <w:szCs w:val="20"/>
          <w:lang w:val="uk-UA"/>
        </w:rPr>
        <w:t xml:space="preserve"> документ Top</w:t>
      </w:r>
      <w:r w:rsidR="00F139A1" w:rsidRPr="00FA473D">
        <w:rPr>
          <w:color w:val="auto"/>
          <w:sz w:val="20"/>
          <w:szCs w:val="20"/>
          <w:lang w:val="uk-UA"/>
        </w:rPr>
        <w:t>г</w:t>
      </w:r>
      <w:r w:rsidR="00AA1239" w:rsidRPr="00FA473D">
        <w:rPr>
          <w:color w:val="auto"/>
          <w:sz w:val="20"/>
          <w:szCs w:val="20"/>
          <w:lang w:val="uk-UA"/>
        </w:rPr>
        <w:t>oв</w:t>
      </w:r>
      <w:r w:rsidR="00362B52" w:rsidRPr="00FA473D">
        <w:rPr>
          <w:color w:val="auto"/>
          <w:sz w:val="20"/>
          <w:szCs w:val="20"/>
          <w:lang w:val="uk-UA"/>
        </w:rPr>
        <w:t>ц</w:t>
      </w:r>
      <w:r w:rsidR="00AA1239" w:rsidRPr="00FA473D">
        <w:rPr>
          <w:color w:val="auto"/>
          <w:sz w:val="20"/>
          <w:szCs w:val="20"/>
          <w:lang w:val="uk-UA"/>
        </w:rPr>
        <w:t>ю, що підтвер</w:t>
      </w:r>
      <w:r w:rsidR="00362B52" w:rsidRPr="00FA473D">
        <w:rPr>
          <w:color w:val="auto"/>
          <w:sz w:val="20"/>
          <w:szCs w:val="20"/>
          <w:lang w:val="uk-UA"/>
        </w:rPr>
        <w:t xml:space="preserve">джує </w:t>
      </w:r>
      <w:r w:rsidR="00AA1239" w:rsidRPr="00FA473D">
        <w:rPr>
          <w:color w:val="auto"/>
          <w:sz w:val="20"/>
          <w:szCs w:val="20"/>
          <w:lang w:val="uk-UA"/>
        </w:rPr>
        <w:t xml:space="preserve"> його </w:t>
      </w:r>
      <w:r w:rsidR="00362B52" w:rsidRPr="00FA473D">
        <w:rPr>
          <w:color w:val="auto"/>
          <w:sz w:val="20"/>
          <w:szCs w:val="20"/>
          <w:lang w:val="uk-UA"/>
        </w:rPr>
        <w:t>пр</w:t>
      </w:r>
      <w:r w:rsidR="00AA1239" w:rsidRPr="00FA473D">
        <w:rPr>
          <w:color w:val="auto"/>
          <w:sz w:val="20"/>
          <w:szCs w:val="20"/>
          <w:lang w:val="uk-UA"/>
        </w:rPr>
        <w:t>иналежність до ті</w:t>
      </w:r>
      <w:r w:rsidR="00362B52" w:rsidRPr="00FA473D">
        <w:rPr>
          <w:color w:val="auto"/>
          <w:sz w:val="20"/>
          <w:szCs w:val="20"/>
          <w:lang w:val="uk-UA"/>
        </w:rPr>
        <w:t xml:space="preserve">єї </w:t>
      </w:r>
      <w:r w:rsidR="00AA1239" w:rsidRPr="00FA473D">
        <w:rPr>
          <w:color w:val="auto"/>
          <w:sz w:val="20"/>
          <w:szCs w:val="20"/>
          <w:lang w:val="uk-UA"/>
        </w:rPr>
        <w:t>a6o іншої категорі</w:t>
      </w:r>
      <w:r w:rsidR="00362B52" w:rsidRPr="00FA473D">
        <w:rPr>
          <w:color w:val="auto"/>
          <w:sz w:val="20"/>
          <w:szCs w:val="20"/>
          <w:lang w:val="uk-UA"/>
        </w:rPr>
        <w:t>ї</w:t>
      </w:r>
      <w:r w:rsidR="00AA1239" w:rsidRPr="00FA473D">
        <w:rPr>
          <w:color w:val="auto"/>
          <w:sz w:val="20"/>
          <w:szCs w:val="20"/>
          <w:lang w:val="uk-UA"/>
        </w:rPr>
        <w:t>, вказан</w:t>
      </w:r>
      <w:r w:rsidR="00362B52" w:rsidRPr="00FA473D">
        <w:rPr>
          <w:color w:val="auto"/>
          <w:sz w:val="20"/>
          <w:szCs w:val="20"/>
          <w:lang w:val="uk-UA"/>
        </w:rPr>
        <w:t>их в</w:t>
      </w:r>
      <w:r w:rsidR="00AA1239" w:rsidRPr="00FA473D">
        <w:rPr>
          <w:color w:val="auto"/>
          <w:sz w:val="20"/>
          <w:szCs w:val="20"/>
          <w:lang w:val="uk-UA"/>
        </w:rPr>
        <w:t xml:space="preserve"> п. </w:t>
      </w:r>
      <w:r w:rsidR="00863447" w:rsidRPr="00FA473D">
        <w:rPr>
          <w:color w:val="auto"/>
          <w:sz w:val="20"/>
          <w:szCs w:val="20"/>
          <w:lang w:val="uk-UA"/>
        </w:rPr>
        <w:t>5</w:t>
      </w:r>
      <w:r w:rsidR="00AA1239" w:rsidRPr="00FA473D">
        <w:rPr>
          <w:color w:val="auto"/>
          <w:sz w:val="20"/>
          <w:szCs w:val="20"/>
          <w:lang w:val="uk-UA"/>
        </w:rPr>
        <w:t>.1 цього Ге</w:t>
      </w:r>
      <w:r w:rsidR="00362B52" w:rsidRPr="00FA473D">
        <w:rPr>
          <w:color w:val="auto"/>
          <w:sz w:val="20"/>
          <w:szCs w:val="20"/>
          <w:lang w:val="uk-UA"/>
        </w:rPr>
        <w:t>н</w:t>
      </w:r>
      <w:r w:rsidR="00AA1239" w:rsidRPr="00FA473D">
        <w:rPr>
          <w:color w:val="auto"/>
          <w:sz w:val="20"/>
          <w:szCs w:val="20"/>
          <w:lang w:val="uk-UA"/>
        </w:rPr>
        <w:t>ер</w:t>
      </w:r>
      <w:r w:rsidR="00362B52" w:rsidRPr="00FA473D">
        <w:rPr>
          <w:color w:val="auto"/>
          <w:sz w:val="20"/>
          <w:szCs w:val="20"/>
          <w:lang w:val="uk-UA"/>
        </w:rPr>
        <w:t>а</w:t>
      </w:r>
      <w:r w:rsidR="00AA1239" w:rsidRPr="00FA473D">
        <w:rPr>
          <w:color w:val="auto"/>
          <w:sz w:val="20"/>
          <w:szCs w:val="20"/>
          <w:lang w:val="uk-UA"/>
        </w:rPr>
        <w:t>льного договору (публічна ч</w:t>
      </w:r>
      <w:r w:rsidR="00362B52" w:rsidRPr="00FA473D">
        <w:rPr>
          <w:color w:val="auto"/>
          <w:sz w:val="20"/>
          <w:szCs w:val="20"/>
          <w:lang w:val="uk-UA"/>
        </w:rPr>
        <w:t>а</w:t>
      </w:r>
      <w:r w:rsidR="00AA1239" w:rsidRPr="00FA473D">
        <w:rPr>
          <w:color w:val="auto"/>
          <w:sz w:val="20"/>
          <w:szCs w:val="20"/>
          <w:lang w:val="uk-UA"/>
        </w:rPr>
        <w:t>ст</w:t>
      </w:r>
      <w:r w:rsidR="00362B52" w:rsidRPr="00FA473D">
        <w:rPr>
          <w:color w:val="auto"/>
          <w:sz w:val="20"/>
          <w:szCs w:val="20"/>
          <w:lang w:val="uk-UA"/>
        </w:rPr>
        <w:t>и</w:t>
      </w:r>
      <w:r w:rsidR="00AA1239" w:rsidRPr="00FA473D">
        <w:rPr>
          <w:color w:val="auto"/>
          <w:sz w:val="20"/>
          <w:szCs w:val="20"/>
          <w:lang w:val="uk-UA"/>
        </w:rPr>
        <w:t>на).</w:t>
      </w:r>
    </w:p>
    <w:p w14:paraId="20BAC779" w14:textId="7FD9B987" w:rsidR="00AA1239" w:rsidRPr="00FA473D" w:rsidRDefault="009C0A82" w:rsidP="009C0A82">
      <w:pPr>
        <w:pStyle w:val="Default"/>
        <w:ind w:firstLine="284"/>
        <w:jc w:val="both"/>
        <w:rPr>
          <w:color w:val="auto"/>
          <w:sz w:val="20"/>
          <w:szCs w:val="20"/>
          <w:lang w:val="uk-UA"/>
        </w:rPr>
      </w:pPr>
      <w:r w:rsidRPr="00FA473D">
        <w:rPr>
          <w:color w:val="auto"/>
          <w:sz w:val="20"/>
          <w:szCs w:val="20"/>
          <w:lang w:val="uk-UA"/>
        </w:rPr>
        <w:t>5.5.</w:t>
      </w:r>
      <w:r w:rsidR="00AA1239" w:rsidRPr="00FA473D">
        <w:rPr>
          <w:color w:val="auto"/>
          <w:sz w:val="20"/>
          <w:szCs w:val="20"/>
          <w:lang w:val="uk-UA"/>
        </w:rPr>
        <w:tab/>
      </w:r>
      <w:r w:rsidR="00362B52" w:rsidRPr="00FA473D">
        <w:rPr>
          <w:color w:val="auto"/>
          <w:sz w:val="20"/>
          <w:szCs w:val="20"/>
          <w:lang w:val="uk-UA"/>
        </w:rPr>
        <w:t xml:space="preserve">Клієнт, який </w:t>
      </w:r>
      <w:r w:rsidR="00AA1239" w:rsidRPr="00FA473D">
        <w:rPr>
          <w:color w:val="auto"/>
          <w:sz w:val="20"/>
          <w:szCs w:val="20"/>
          <w:lang w:val="uk-UA"/>
        </w:rPr>
        <w:t>не під</w:t>
      </w:r>
      <w:r w:rsidR="00362B52" w:rsidRPr="00FA473D">
        <w:rPr>
          <w:color w:val="auto"/>
          <w:sz w:val="20"/>
          <w:szCs w:val="20"/>
          <w:lang w:val="uk-UA"/>
        </w:rPr>
        <w:t xml:space="preserve">падає </w:t>
      </w:r>
      <w:r w:rsidR="00AA1239" w:rsidRPr="00FA473D">
        <w:rPr>
          <w:color w:val="auto"/>
          <w:sz w:val="20"/>
          <w:szCs w:val="20"/>
          <w:lang w:val="uk-UA"/>
        </w:rPr>
        <w:t>ні під одну з категорі</w:t>
      </w:r>
      <w:r w:rsidR="00362B52" w:rsidRPr="00FA473D">
        <w:rPr>
          <w:color w:val="auto"/>
          <w:sz w:val="20"/>
          <w:szCs w:val="20"/>
          <w:lang w:val="uk-UA"/>
        </w:rPr>
        <w:t>ї</w:t>
      </w:r>
      <w:r w:rsidR="00AA1239" w:rsidRPr="00FA473D">
        <w:rPr>
          <w:color w:val="auto"/>
          <w:sz w:val="20"/>
          <w:szCs w:val="20"/>
          <w:lang w:val="uk-UA"/>
        </w:rPr>
        <w:t xml:space="preserve"> осіб, перерахован</w:t>
      </w:r>
      <w:r w:rsidR="00362B52" w:rsidRPr="00FA473D">
        <w:rPr>
          <w:color w:val="auto"/>
          <w:sz w:val="20"/>
          <w:szCs w:val="20"/>
          <w:lang w:val="uk-UA"/>
        </w:rPr>
        <w:t>и</w:t>
      </w:r>
      <w:r w:rsidR="00AA1239" w:rsidRPr="00FA473D">
        <w:rPr>
          <w:color w:val="auto"/>
          <w:sz w:val="20"/>
          <w:szCs w:val="20"/>
          <w:lang w:val="uk-UA"/>
        </w:rPr>
        <w:t xml:space="preserve">х в п. </w:t>
      </w:r>
      <w:r w:rsidR="00863447" w:rsidRPr="00FA473D">
        <w:rPr>
          <w:color w:val="auto"/>
          <w:sz w:val="20"/>
          <w:szCs w:val="20"/>
          <w:lang w:val="uk-UA"/>
        </w:rPr>
        <w:t>5</w:t>
      </w:r>
      <w:r w:rsidR="00AA1239" w:rsidRPr="00FA473D">
        <w:rPr>
          <w:color w:val="auto"/>
          <w:sz w:val="20"/>
          <w:szCs w:val="20"/>
          <w:lang w:val="uk-UA"/>
        </w:rPr>
        <w:t>.</w:t>
      </w:r>
      <w:r w:rsidR="00DB6AF0">
        <w:rPr>
          <w:color w:val="auto"/>
          <w:sz w:val="20"/>
          <w:szCs w:val="20"/>
          <w:lang w:val="uk-UA"/>
        </w:rPr>
        <w:t>2</w:t>
      </w:r>
      <w:r w:rsidR="00AA1239" w:rsidRPr="00FA473D">
        <w:rPr>
          <w:color w:val="auto"/>
          <w:sz w:val="20"/>
          <w:szCs w:val="20"/>
          <w:lang w:val="uk-UA"/>
        </w:rPr>
        <w:t xml:space="preserve">. цього </w:t>
      </w:r>
      <w:r w:rsidR="00362B52" w:rsidRPr="00FA473D">
        <w:rPr>
          <w:color w:val="auto"/>
          <w:sz w:val="20"/>
          <w:szCs w:val="20"/>
          <w:lang w:val="uk-UA"/>
        </w:rPr>
        <w:t>Генерального договору (публічна частина),</w:t>
      </w:r>
      <w:r w:rsidR="00AA1239" w:rsidRPr="00FA473D">
        <w:rPr>
          <w:color w:val="auto"/>
          <w:sz w:val="20"/>
          <w:szCs w:val="20"/>
          <w:lang w:val="uk-UA"/>
        </w:rPr>
        <w:t xml:space="preserve"> може бут</w:t>
      </w:r>
      <w:r w:rsidR="00362B52" w:rsidRPr="00FA473D">
        <w:rPr>
          <w:color w:val="auto"/>
          <w:sz w:val="20"/>
          <w:szCs w:val="20"/>
          <w:lang w:val="uk-UA"/>
        </w:rPr>
        <w:t xml:space="preserve">и визнаний </w:t>
      </w:r>
      <w:r w:rsidR="00AA1239" w:rsidRPr="00FA473D">
        <w:rPr>
          <w:color w:val="auto"/>
          <w:sz w:val="20"/>
          <w:szCs w:val="20"/>
          <w:lang w:val="uk-UA"/>
        </w:rPr>
        <w:t xml:space="preserve">Торговцем </w:t>
      </w:r>
      <w:r w:rsidR="00F0037C" w:rsidRPr="00FA473D">
        <w:rPr>
          <w:color w:val="auto"/>
          <w:sz w:val="20"/>
          <w:szCs w:val="20"/>
          <w:lang w:val="uk-UA"/>
        </w:rPr>
        <w:t>К</w:t>
      </w:r>
      <w:r w:rsidR="00362B52" w:rsidRPr="00FA473D">
        <w:rPr>
          <w:color w:val="auto"/>
          <w:sz w:val="20"/>
          <w:szCs w:val="20"/>
          <w:lang w:val="uk-UA"/>
        </w:rPr>
        <w:t xml:space="preserve">валіфікованим інвестором </w:t>
      </w:r>
      <w:r w:rsidR="00AA1239" w:rsidRPr="00FA473D">
        <w:rPr>
          <w:color w:val="auto"/>
          <w:sz w:val="20"/>
          <w:szCs w:val="20"/>
          <w:lang w:val="uk-UA"/>
        </w:rPr>
        <w:t>на підс</w:t>
      </w:r>
      <w:r w:rsidR="00362B52" w:rsidRPr="00FA473D">
        <w:rPr>
          <w:color w:val="auto"/>
          <w:sz w:val="20"/>
          <w:szCs w:val="20"/>
          <w:lang w:val="uk-UA"/>
        </w:rPr>
        <w:t>т</w:t>
      </w:r>
      <w:r w:rsidR="00AA1239" w:rsidRPr="00FA473D">
        <w:rPr>
          <w:color w:val="auto"/>
          <w:sz w:val="20"/>
          <w:szCs w:val="20"/>
          <w:lang w:val="uk-UA"/>
        </w:rPr>
        <w:t>аві від</w:t>
      </w:r>
      <w:r w:rsidR="00362B52" w:rsidRPr="00FA473D">
        <w:rPr>
          <w:color w:val="auto"/>
          <w:sz w:val="20"/>
          <w:szCs w:val="20"/>
          <w:lang w:val="uk-UA"/>
        </w:rPr>
        <w:t>п</w:t>
      </w:r>
      <w:r w:rsidR="00AA1239" w:rsidRPr="00FA473D">
        <w:rPr>
          <w:color w:val="auto"/>
          <w:sz w:val="20"/>
          <w:szCs w:val="20"/>
          <w:lang w:val="uk-UA"/>
        </w:rPr>
        <w:t xml:space="preserve">овідної Заяви Додаток </w:t>
      </w:r>
      <w:r w:rsidR="002F7C8A" w:rsidRPr="00FA473D">
        <w:rPr>
          <w:color w:val="auto"/>
          <w:sz w:val="20"/>
          <w:szCs w:val="20"/>
          <w:lang w:val="uk-UA"/>
        </w:rPr>
        <w:t xml:space="preserve">№6 </w:t>
      </w:r>
      <w:r w:rsidR="00AA1239" w:rsidRPr="00FA473D">
        <w:rPr>
          <w:color w:val="auto"/>
          <w:sz w:val="20"/>
          <w:szCs w:val="20"/>
          <w:lang w:val="uk-UA"/>
        </w:rPr>
        <w:t xml:space="preserve">до </w:t>
      </w:r>
      <w:r w:rsidR="00362B52" w:rsidRPr="00FA473D">
        <w:rPr>
          <w:color w:val="auto"/>
          <w:sz w:val="20"/>
          <w:szCs w:val="20"/>
          <w:lang w:val="uk-UA"/>
        </w:rPr>
        <w:t>Г</w:t>
      </w:r>
      <w:r w:rsidR="00AA1239" w:rsidRPr="00FA473D">
        <w:rPr>
          <w:color w:val="auto"/>
          <w:sz w:val="20"/>
          <w:szCs w:val="20"/>
          <w:lang w:val="uk-UA"/>
        </w:rPr>
        <w:t xml:space="preserve">енерального договору </w:t>
      </w:r>
      <w:r w:rsidR="00362B52" w:rsidRPr="00FA473D">
        <w:rPr>
          <w:color w:val="auto"/>
          <w:sz w:val="20"/>
          <w:szCs w:val="20"/>
          <w:lang w:val="uk-UA"/>
        </w:rPr>
        <w:t>(публічна частина</w:t>
      </w:r>
      <w:r w:rsidR="00AA1239" w:rsidRPr="00FA473D">
        <w:rPr>
          <w:color w:val="auto"/>
          <w:sz w:val="20"/>
          <w:szCs w:val="20"/>
          <w:lang w:val="uk-UA"/>
        </w:rPr>
        <w:t xml:space="preserve">), </w:t>
      </w:r>
      <w:r w:rsidR="00362B52" w:rsidRPr="00FA473D">
        <w:rPr>
          <w:color w:val="auto"/>
          <w:sz w:val="20"/>
          <w:szCs w:val="20"/>
          <w:lang w:val="uk-UA"/>
        </w:rPr>
        <w:t>що</w:t>
      </w:r>
      <w:r w:rsidR="00AA1239" w:rsidRPr="00FA473D">
        <w:rPr>
          <w:color w:val="auto"/>
          <w:sz w:val="20"/>
          <w:szCs w:val="20"/>
          <w:lang w:val="uk-UA"/>
        </w:rPr>
        <w:t xml:space="preserve"> направля</w:t>
      </w:r>
      <w:r w:rsidR="00404D3C" w:rsidRPr="00FA473D">
        <w:rPr>
          <w:color w:val="auto"/>
          <w:sz w:val="20"/>
          <w:szCs w:val="20"/>
          <w:lang w:val="uk-UA"/>
        </w:rPr>
        <w:t>є</w:t>
      </w:r>
      <w:r w:rsidR="00AA1239" w:rsidRPr="00FA473D">
        <w:rPr>
          <w:color w:val="auto"/>
          <w:sz w:val="20"/>
          <w:szCs w:val="20"/>
          <w:lang w:val="uk-UA"/>
        </w:rPr>
        <w:t>ться в поряд</w:t>
      </w:r>
      <w:r w:rsidR="00362B52" w:rsidRPr="00FA473D">
        <w:rPr>
          <w:color w:val="auto"/>
          <w:sz w:val="20"/>
          <w:szCs w:val="20"/>
          <w:lang w:val="uk-UA"/>
        </w:rPr>
        <w:t>к</w:t>
      </w:r>
      <w:r w:rsidR="00AA1239" w:rsidRPr="00FA473D">
        <w:rPr>
          <w:color w:val="auto"/>
          <w:sz w:val="20"/>
          <w:szCs w:val="20"/>
          <w:lang w:val="uk-UA"/>
        </w:rPr>
        <w:t>у, передбаченому Генера</w:t>
      </w:r>
      <w:r w:rsidR="00362B52" w:rsidRPr="00FA473D">
        <w:rPr>
          <w:color w:val="auto"/>
          <w:sz w:val="20"/>
          <w:szCs w:val="20"/>
          <w:lang w:val="uk-UA"/>
        </w:rPr>
        <w:t xml:space="preserve">льним </w:t>
      </w:r>
      <w:r w:rsidR="00AA1239" w:rsidRPr="00FA473D">
        <w:rPr>
          <w:color w:val="auto"/>
          <w:sz w:val="20"/>
          <w:szCs w:val="20"/>
          <w:lang w:val="uk-UA"/>
        </w:rPr>
        <w:t>дo</w:t>
      </w:r>
      <w:r w:rsidR="00362B52" w:rsidRPr="00FA473D">
        <w:rPr>
          <w:color w:val="auto"/>
          <w:sz w:val="20"/>
          <w:szCs w:val="20"/>
          <w:lang w:val="uk-UA"/>
        </w:rPr>
        <w:t>говором</w:t>
      </w:r>
      <w:r w:rsidR="00AA1239" w:rsidRPr="00FA473D">
        <w:rPr>
          <w:color w:val="auto"/>
          <w:sz w:val="20"/>
          <w:szCs w:val="20"/>
          <w:lang w:val="uk-UA"/>
        </w:rPr>
        <w:t>.</w:t>
      </w:r>
    </w:p>
    <w:p w14:paraId="14747DF9" w14:textId="5EAF6DEC" w:rsidR="00AA1239" w:rsidRPr="00FA473D" w:rsidRDefault="009C0A82" w:rsidP="009C0A82">
      <w:pPr>
        <w:pStyle w:val="Default"/>
        <w:ind w:firstLine="284"/>
        <w:jc w:val="both"/>
        <w:rPr>
          <w:color w:val="auto"/>
          <w:sz w:val="20"/>
          <w:szCs w:val="20"/>
          <w:lang w:val="uk-UA"/>
        </w:rPr>
      </w:pPr>
      <w:r w:rsidRPr="00FA473D">
        <w:rPr>
          <w:color w:val="auto"/>
          <w:sz w:val="20"/>
          <w:szCs w:val="20"/>
          <w:lang w:val="uk-UA"/>
        </w:rPr>
        <w:t>5.</w:t>
      </w:r>
      <w:r w:rsidR="00AA1239" w:rsidRPr="00FA473D">
        <w:rPr>
          <w:color w:val="auto"/>
          <w:sz w:val="20"/>
          <w:szCs w:val="20"/>
          <w:lang w:val="uk-UA"/>
        </w:rPr>
        <w:t>6.</w:t>
      </w:r>
      <w:r w:rsidR="00AA1239" w:rsidRPr="00FA473D">
        <w:rPr>
          <w:color w:val="auto"/>
          <w:sz w:val="20"/>
          <w:szCs w:val="20"/>
          <w:lang w:val="uk-UA"/>
        </w:rPr>
        <w:tab/>
      </w:r>
      <w:r w:rsidR="00362B52" w:rsidRPr="00FA473D">
        <w:rPr>
          <w:color w:val="auto"/>
          <w:sz w:val="20"/>
          <w:szCs w:val="20"/>
          <w:lang w:val="uk-UA"/>
        </w:rPr>
        <w:t xml:space="preserve">Клієнт, якого було визнано кваліфікованим інвестором згідно п. </w:t>
      </w:r>
      <w:r w:rsidR="00863447" w:rsidRPr="00FA473D">
        <w:rPr>
          <w:color w:val="auto"/>
          <w:sz w:val="20"/>
          <w:szCs w:val="20"/>
          <w:lang w:val="uk-UA"/>
        </w:rPr>
        <w:t>5</w:t>
      </w:r>
      <w:r w:rsidR="00362B52" w:rsidRPr="00FA473D">
        <w:rPr>
          <w:color w:val="auto"/>
          <w:sz w:val="20"/>
          <w:szCs w:val="20"/>
          <w:lang w:val="uk-UA"/>
        </w:rPr>
        <w:t>.</w:t>
      </w:r>
      <w:r w:rsidR="00DB6AF0">
        <w:rPr>
          <w:color w:val="auto"/>
          <w:sz w:val="20"/>
          <w:szCs w:val="20"/>
          <w:lang w:val="uk-UA"/>
        </w:rPr>
        <w:t>2</w:t>
      </w:r>
      <w:r w:rsidR="00362B52" w:rsidRPr="00FA473D">
        <w:rPr>
          <w:color w:val="auto"/>
          <w:sz w:val="20"/>
          <w:szCs w:val="20"/>
          <w:lang w:val="uk-UA"/>
        </w:rPr>
        <w:t>. цього Генерального договору (публічна частина),</w:t>
      </w:r>
      <w:r w:rsidR="00AA1239" w:rsidRPr="00FA473D">
        <w:rPr>
          <w:color w:val="auto"/>
          <w:sz w:val="20"/>
          <w:szCs w:val="20"/>
          <w:lang w:val="uk-UA"/>
        </w:rPr>
        <w:t xml:space="preserve"> в разі втрати статусу ква</w:t>
      </w:r>
      <w:r w:rsidR="00362B52" w:rsidRPr="00FA473D">
        <w:rPr>
          <w:color w:val="auto"/>
          <w:sz w:val="20"/>
          <w:szCs w:val="20"/>
          <w:lang w:val="uk-UA"/>
        </w:rPr>
        <w:t>л</w:t>
      </w:r>
      <w:r w:rsidR="00AA1239" w:rsidRPr="00FA473D">
        <w:rPr>
          <w:color w:val="auto"/>
          <w:sz w:val="20"/>
          <w:szCs w:val="20"/>
          <w:lang w:val="uk-UA"/>
        </w:rPr>
        <w:t xml:space="preserve">іфікованого </w:t>
      </w:r>
      <w:r w:rsidR="00362B52" w:rsidRPr="00FA473D">
        <w:rPr>
          <w:color w:val="auto"/>
          <w:sz w:val="20"/>
          <w:szCs w:val="20"/>
          <w:lang w:val="uk-UA"/>
        </w:rPr>
        <w:t>інвестора</w:t>
      </w:r>
      <w:r w:rsidR="00AA1239" w:rsidRPr="00FA473D">
        <w:rPr>
          <w:color w:val="auto"/>
          <w:sz w:val="20"/>
          <w:szCs w:val="20"/>
          <w:lang w:val="uk-UA"/>
        </w:rPr>
        <w:t xml:space="preserve"> зобов'язан</w:t>
      </w:r>
      <w:r w:rsidR="00362B52" w:rsidRPr="00FA473D">
        <w:rPr>
          <w:color w:val="auto"/>
          <w:sz w:val="20"/>
          <w:szCs w:val="20"/>
          <w:lang w:val="uk-UA"/>
        </w:rPr>
        <w:t xml:space="preserve">ий повідомити  про це </w:t>
      </w:r>
      <w:r w:rsidR="00AA1239" w:rsidRPr="00FA473D">
        <w:rPr>
          <w:color w:val="auto"/>
          <w:sz w:val="20"/>
          <w:szCs w:val="20"/>
          <w:lang w:val="uk-UA"/>
        </w:rPr>
        <w:t>Торгов</w:t>
      </w:r>
      <w:r w:rsidR="00362B52" w:rsidRPr="00FA473D">
        <w:rPr>
          <w:color w:val="auto"/>
          <w:sz w:val="20"/>
          <w:szCs w:val="20"/>
          <w:lang w:val="uk-UA"/>
        </w:rPr>
        <w:t>ця</w:t>
      </w:r>
      <w:r w:rsidR="00AA1239" w:rsidRPr="00FA473D">
        <w:rPr>
          <w:color w:val="auto"/>
          <w:sz w:val="20"/>
          <w:szCs w:val="20"/>
          <w:lang w:val="uk-UA"/>
        </w:rPr>
        <w:t>.</w:t>
      </w:r>
    </w:p>
    <w:p w14:paraId="54117566" w14:textId="15FB32FA" w:rsidR="00AA1239" w:rsidRPr="00FA473D" w:rsidRDefault="00AA1239" w:rsidP="009C0A82">
      <w:pPr>
        <w:pStyle w:val="Default"/>
        <w:ind w:firstLine="284"/>
        <w:jc w:val="both"/>
        <w:rPr>
          <w:color w:val="auto"/>
          <w:sz w:val="20"/>
          <w:szCs w:val="20"/>
          <w:lang w:val="uk-UA"/>
        </w:rPr>
      </w:pPr>
      <w:r w:rsidRPr="00FA473D">
        <w:rPr>
          <w:color w:val="auto"/>
          <w:sz w:val="20"/>
          <w:szCs w:val="20"/>
          <w:lang w:val="uk-UA"/>
        </w:rPr>
        <w:t>5</w:t>
      </w:r>
      <w:r w:rsidR="009C0A82" w:rsidRPr="00FA473D">
        <w:rPr>
          <w:color w:val="auto"/>
          <w:sz w:val="20"/>
          <w:szCs w:val="20"/>
          <w:lang w:val="uk-UA"/>
        </w:rPr>
        <w:t>.7</w:t>
      </w:r>
      <w:r w:rsidRPr="00FA473D">
        <w:rPr>
          <w:color w:val="auto"/>
          <w:sz w:val="20"/>
          <w:szCs w:val="20"/>
          <w:lang w:val="uk-UA"/>
        </w:rPr>
        <w:t>.</w:t>
      </w:r>
      <w:r w:rsidRPr="00FA473D">
        <w:rPr>
          <w:color w:val="auto"/>
          <w:sz w:val="20"/>
          <w:szCs w:val="20"/>
          <w:lang w:val="uk-UA"/>
        </w:rPr>
        <w:tab/>
        <w:t>Ви</w:t>
      </w:r>
      <w:r w:rsidR="00362B52" w:rsidRPr="00FA473D">
        <w:rPr>
          <w:color w:val="auto"/>
          <w:sz w:val="20"/>
          <w:szCs w:val="20"/>
          <w:lang w:val="uk-UA"/>
        </w:rPr>
        <w:t>моги</w:t>
      </w:r>
      <w:r w:rsidRPr="00FA473D">
        <w:rPr>
          <w:color w:val="auto"/>
          <w:sz w:val="20"/>
          <w:szCs w:val="20"/>
          <w:lang w:val="uk-UA"/>
        </w:rPr>
        <w:t xml:space="preserve"> д</w:t>
      </w:r>
      <w:r w:rsidR="00362B52" w:rsidRPr="00FA473D">
        <w:rPr>
          <w:color w:val="auto"/>
          <w:sz w:val="20"/>
          <w:szCs w:val="20"/>
          <w:lang w:val="uk-UA"/>
        </w:rPr>
        <w:t>л</w:t>
      </w:r>
      <w:r w:rsidRPr="00FA473D">
        <w:rPr>
          <w:color w:val="auto"/>
          <w:sz w:val="20"/>
          <w:szCs w:val="20"/>
          <w:lang w:val="uk-UA"/>
        </w:rPr>
        <w:t xml:space="preserve">я </w:t>
      </w:r>
      <w:r w:rsidR="00F0037C" w:rsidRPr="00FA473D">
        <w:rPr>
          <w:color w:val="auto"/>
          <w:sz w:val="20"/>
          <w:szCs w:val="20"/>
          <w:lang w:val="uk-UA"/>
        </w:rPr>
        <w:t>визнання</w:t>
      </w:r>
      <w:r w:rsidRPr="00FA473D">
        <w:rPr>
          <w:color w:val="auto"/>
          <w:sz w:val="20"/>
          <w:szCs w:val="20"/>
          <w:lang w:val="uk-UA"/>
        </w:rPr>
        <w:t xml:space="preserve"> </w:t>
      </w:r>
      <w:r w:rsidR="00F0037C" w:rsidRPr="00FA473D">
        <w:rPr>
          <w:color w:val="auto"/>
          <w:sz w:val="20"/>
          <w:szCs w:val="20"/>
          <w:lang w:val="uk-UA"/>
        </w:rPr>
        <w:t>Клієнта</w:t>
      </w:r>
      <w:r w:rsidRPr="00FA473D">
        <w:rPr>
          <w:color w:val="auto"/>
          <w:sz w:val="20"/>
          <w:szCs w:val="20"/>
          <w:lang w:val="uk-UA"/>
        </w:rPr>
        <w:t xml:space="preserve"> </w:t>
      </w:r>
      <w:r w:rsidR="00F0037C" w:rsidRPr="00FA473D">
        <w:rPr>
          <w:color w:val="auto"/>
          <w:sz w:val="20"/>
          <w:szCs w:val="20"/>
          <w:lang w:val="uk-UA"/>
        </w:rPr>
        <w:t>Кваліфікованим інвестором</w:t>
      </w:r>
      <w:r w:rsidRPr="00FA473D">
        <w:rPr>
          <w:color w:val="auto"/>
          <w:sz w:val="20"/>
          <w:szCs w:val="20"/>
          <w:lang w:val="uk-UA"/>
        </w:rPr>
        <w:t>:</w:t>
      </w:r>
    </w:p>
    <w:p w14:paraId="5355452C" w14:textId="0B18D692" w:rsidR="00AA1239" w:rsidRPr="00FA473D" w:rsidRDefault="009C0A82" w:rsidP="009C0A82">
      <w:pPr>
        <w:pStyle w:val="Default"/>
        <w:ind w:firstLine="284"/>
        <w:jc w:val="both"/>
        <w:rPr>
          <w:color w:val="auto"/>
          <w:sz w:val="20"/>
          <w:szCs w:val="20"/>
          <w:lang w:val="uk-UA"/>
        </w:rPr>
      </w:pPr>
      <w:r w:rsidRPr="00FA473D">
        <w:rPr>
          <w:color w:val="auto"/>
          <w:sz w:val="20"/>
          <w:szCs w:val="20"/>
          <w:lang w:val="uk-UA"/>
        </w:rPr>
        <w:t>5.7.</w:t>
      </w:r>
      <w:r w:rsidR="00AA1239" w:rsidRPr="00FA473D">
        <w:rPr>
          <w:color w:val="auto"/>
          <w:sz w:val="20"/>
          <w:szCs w:val="20"/>
          <w:lang w:val="uk-UA"/>
        </w:rPr>
        <w:t>1.</w:t>
      </w:r>
      <w:r w:rsidR="00AA1239" w:rsidRPr="00FA473D">
        <w:rPr>
          <w:color w:val="auto"/>
          <w:sz w:val="20"/>
          <w:szCs w:val="20"/>
          <w:lang w:val="uk-UA"/>
        </w:rPr>
        <w:tab/>
      </w:r>
      <w:r w:rsidR="00287B32" w:rsidRPr="00FA473D">
        <w:rPr>
          <w:color w:val="auto"/>
          <w:sz w:val="20"/>
          <w:szCs w:val="20"/>
          <w:lang w:val="uk-UA"/>
        </w:rPr>
        <w:t xml:space="preserve">Інші </w:t>
      </w:r>
      <w:r w:rsidR="00F0037C" w:rsidRPr="00FA473D">
        <w:rPr>
          <w:color w:val="auto"/>
          <w:sz w:val="20"/>
          <w:szCs w:val="20"/>
          <w:lang w:val="uk-UA"/>
        </w:rPr>
        <w:t xml:space="preserve">  </w:t>
      </w:r>
      <w:r w:rsidR="00AA1239" w:rsidRPr="00FA473D">
        <w:rPr>
          <w:color w:val="auto"/>
          <w:sz w:val="20"/>
          <w:szCs w:val="20"/>
          <w:lang w:val="uk-UA"/>
        </w:rPr>
        <w:t>особ</w:t>
      </w:r>
      <w:r w:rsidR="00287B32" w:rsidRPr="00FA473D">
        <w:rPr>
          <w:color w:val="auto"/>
          <w:sz w:val="20"/>
          <w:szCs w:val="20"/>
          <w:lang w:val="uk-UA"/>
        </w:rPr>
        <w:t xml:space="preserve">и, крім визначених п. </w:t>
      </w:r>
      <w:r w:rsidR="00863447" w:rsidRPr="00FA473D">
        <w:rPr>
          <w:color w:val="auto"/>
          <w:sz w:val="20"/>
          <w:szCs w:val="20"/>
          <w:lang w:val="uk-UA"/>
        </w:rPr>
        <w:t>5</w:t>
      </w:r>
      <w:r w:rsidR="00287B32" w:rsidRPr="00FA473D">
        <w:rPr>
          <w:color w:val="auto"/>
          <w:sz w:val="20"/>
          <w:szCs w:val="20"/>
          <w:lang w:val="uk-UA"/>
        </w:rPr>
        <w:t>.</w:t>
      </w:r>
      <w:r w:rsidR="00DB6AF0">
        <w:rPr>
          <w:color w:val="auto"/>
          <w:sz w:val="20"/>
          <w:szCs w:val="20"/>
          <w:lang w:val="uk-UA"/>
        </w:rPr>
        <w:t>2</w:t>
      </w:r>
      <w:r w:rsidR="00287B32" w:rsidRPr="00FA473D">
        <w:rPr>
          <w:color w:val="auto"/>
          <w:sz w:val="20"/>
          <w:szCs w:val="20"/>
          <w:lang w:val="uk-UA"/>
        </w:rPr>
        <w:t>.</w:t>
      </w:r>
      <w:r w:rsidR="00AA1239" w:rsidRPr="00FA473D">
        <w:rPr>
          <w:color w:val="auto"/>
          <w:sz w:val="20"/>
          <w:szCs w:val="20"/>
          <w:lang w:val="uk-UA"/>
        </w:rPr>
        <w:t xml:space="preserve"> мож</w:t>
      </w:r>
      <w:r w:rsidR="00287B32" w:rsidRPr="00FA473D">
        <w:rPr>
          <w:color w:val="auto"/>
          <w:sz w:val="20"/>
          <w:szCs w:val="20"/>
          <w:lang w:val="uk-UA"/>
        </w:rPr>
        <w:t>уть</w:t>
      </w:r>
      <w:r w:rsidR="00AA1239" w:rsidRPr="00FA473D">
        <w:rPr>
          <w:color w:val="auto"/>
          <w:sz w:val="20"/>
          <w:szCs w:val="20"/>
          <w:lang w:val="uk-UA"/>
        </w:rPr>
        <w:t xml:space="preserve"> бут</w:t>
      </w:r>
      <w:r w:rsidR="00F0037C" w:rsidRPr="00FA473D">
        <w:rPr>
          <w:color w:val="auto"/>
          <w:sz w:val="20"/>
          <w:szCs w:val="20"/>
          <w:lang w:val="uk-UA"/>
        </w:rPr>
        <w:t xml:space="preserve">и </w:t>
      </w:r>
      <w:r w:rsidR="00AA1239" w:rsidRPr="00FA473D">
        <w:rPr>
          <w:color w:val="auto"/>
          <w:sz w:val="20"/>
          <w:szCs w:val="20"/>
          <w:lang w:val="uk-UA"/>
        </w:rPr>
        <w:t>в</w:t>
      </w:r>
      <w:r w:rsidR="00F0037C" w:rsidRPr="00FA473D">
        <w:rPr>
          <w:color w:val="auto"/>
          <w:sz w:val="20"/>
          <w:szCs w:val="20"/>
          <w:lang w:val="uk-UA"/>
        </w:rPr>
        <w:t>из</w:t>
      </w:r>
      <w:r w:rsidR="00AA1239" w:rsidRPr="00FA473D">
        <w:rPr>
          <w:color w:val="auto"/>
          <w:sz w:val="20"/>
          <w:szCs w:val="20"/>
          <w:lang w:val="uk-UA"/>
        </w:rPr>
        <w:t>нан</w:t>
      </w:r>
      <w:r w:rsidR="00287B32" w:rsidRPr="00FA473D">
        <w:rPr>
          <w:color w:val="auto"/>
          <w:sz w:val="20"/>
          <w:szCs w:val="20"/>
          <w:lang w:val="uk-UA"/>
        </w:rPr>
        <w:t>і</w:t>
      </w:r>
      <w:r w:rsidR="00AA1239" w:rsidRPr="00FA473D">
        <w:rPr>
          <w:color w:val="auto"/>
          <w:sz w:val="20"/>
          <w:szCs w:val="20"/>
          <w:lang w:val="uk-UA"/>
        </w:rPr>
        <w:t xml:space="preserve"> Кваліфікован</w:t>
      </w:r>
      <w:r w:rsidR="00F0037C" w:rsidRPr="00FA473D">
        <w:rPr>
          <w:color w:val="auto"/>
          <w:sz w:val="20"/>
          <w:szCs w:val="20"/>
          <w:lang w:val="uk-UA"/>
        </w:rPr>
        <w:t>и</w:t>
      </w:r>
      <w:r w:rsidR="00AA1239" w:rsidRPr="00FA473D">
        <w:rPr>
          <w:color w:val="auto"/>
          <w:sz w:val="20"/>
          <w:szCs w:val="20"/>
          <w:lang w:val="uk-UA"/>
        </w:rPr>
        <w:t>м інвестором, якщо вон</w:t>
      </w:r>
      <w:r w:rsidR="00287B32" w:rsidRPr="00FA473D">
        <w:rPr>
          <w:color w:val="auto"/>
          <w:sz w:val="20"/>
          <w:szCs w:val="20"/>
          <w:lang w:val="uk-UA"/>
        </w:rPr>
        <w:t>и</w:t>
      </w:r>
      <w:r w:rsidR="00AA1239" w:rsidRPr="00FA473D">
        <w:rPr>
          <w:color w:val="auto"/>
          <w:sz w:val="20"/>
          <w:szCs w:val="20"/>
          <w:lang w:val="uk-UA"/>
        </w:rPr>
        <w:t xml:space="preserve"> відповіда</w:t>
      </w:r>
      <w:r w:rsidR="00287B32" w:rsidRPr="00FA473D">
        <w:rPr>
          <w:color w:val="auto"/>
          <w:sz w:val="20"/>
          <w:szCs w:val="20"/>
          <w:lang w:val="uk-UA"/>
        </w:rPr>
        <w:t>ють</w:t>
      </w:r>
      <w:r w:rsidR="00F0037C" w:rsidRPr="00FA473D">
        <w:rPr>
          <w:color w:val="auto"/>
          <w:sz w:val="20"/>
          <w:szCs w:val="20"/>
          <w:lang w:val="uk-UA"/>
        </w:rPr>
        <w:t xml:space="preserve"> принаймні</w:t>
      </w:r>
      <w:r w:rsidR="00AA1239" w:rsidRPr="00FA473D">
        <w:rPr>
          <w:color w:val="auto"/>
          <w:sz w:val="20"/>
          <w:szCs w:val="20"/>
          <w:lang w:val="uk-UA"/>
        </w:rPr>
        <w:t xml:space="preserve"> двом будь-як</w:t>
      </w:r>
      <w:r w:rsidR="00F0037C" w:rsidRPr="00FA473D">
        <w:rPr>
          <w:color w:val="auto"/>
          <w:sz w:val="20"/>
          <w:szCs w:val="20"/>
          <w:lang w:val="uk-UA"/>
        </w:rPr>
        <w:t>и</w:t>
      </w:r>
      <w:r w:rsidR="00AA1239" w:rsidRPr="00FA473D">
        <w:rPr>
          <w:color w:val="auto"/>
          <w:sz w:val="20"/>
          <w:szCs w:val="20"/>
          <w:lang w:val="uk-UA"/>
        </w:rPr>
        <w:t>м із зазначен</w:t>
      </w:r>
      <w:r w:rsidR="00F0037C" w:rsidRPr="00FA473D">
        <w:rPr>
          <w:color w:val="auto"/>
          <w:sz w:val="20"/>
          <w:szCs w:val="20"/>
          <w:lang w:val="uk-UA"/>
        </w:rPr>
        <w:t>и</w:t>
      </w:r>
      <w:r w:rsidR="00AA1239" w:rsidRPr="00FA473D">
        <w:rPr>
          <w:color w:val="auto"/>
          <w:sz w:val="20"/>
          <w:szCs w:val="20"/>
          <w:lang w:val="uk-UA"/>
        </w:rPr>
        <w:t>х в</w:t>
      </w:r>
      <w:r w:rsidR="00F0037C" w:rsidRPr="00FA473D">
        <w:rPr>
          <w:color w:val="auto"/>
          <w:sz w:val="20"/>
          <w:szCs w:val="20"/>
          <w:lang w:val="uk-UA"/>
        </w:rPr>
        <w:t>и</w:t>
      </w:r>
      <w:r w:rsidR="00AA1239" w:rsidRPr="00FA473D">
        <w:rPr>
          <w:color w:val="auto"/>
          <w:sz w:val="20"/>
          <w:szCs w:val="20"/>
          <w:lang w:val="uk-UA"/>
        </w:rPr>
        <w:t>мог:</w:t>
      </w:r>
    </w:p>
    <w:p w14:paraId="094B7B2F" w14:textId="3E6A1E7A" w:rsidR="00AA1239" w:rsidRPr="00FA473D" w:rsidRDefault="00AA1239" w:rsidP="009C0A82">
      <w:pPr>
        <w:pStyle w:val="Default"/>
        <w:ind w:firstLine="284"/>
        <w:jc w:val="both"/>
        <w:rPr>
          <w:color w:val="auto"/>
          <w:sz w:val="20"/>
          <w:szCs w:val="20"/>
          <w:lang w:val="uk-UA"/>
        </w:rPr>
      </w:pPr>
      <w:r w:rsidRPr="00FA473D">
        <w:rPr>
          <w:color w:val="auto"/>
          <w:sz w:val="20"/>
          <w:szCs w:val="20"/>
          <w:lang w:val="uk-UA"/>
        </w:rPr>
        <w:t>1)</w:t>
      </w:r>
      <w:r w:rsidRPr="00FA473D">
        <w:rPr>
          <w:color w:val="auto"/>
          <w:sz w:val="20"/>
          <w:szCs w:val="20"/>
          <w:lang w:val="uk-UA"/>
        </w:rPr>
        <w:tab/>
      </w:r>
      <w:r w:rsidR="00F0037C" w:rsidRPr="00FA473D">
        <w:rPr>
          <w:color w:val="auto"/>
          <w:sz w:val="20"/>
          <w:szCs w:val="20"/>
          <w:lang w:val="uk-UA"/>
        </w:rPr>
        <w:t>п</w:t>
      </w:r>
      <w:r w:rsidRPr="00FA473D">
        <w:rPr>
          <w:color w:val="auto"/>
          <w:sz w:val="20"/>
          <w:szCs w:val="20"/>
          <w:lang w:val="uk-UA"/>
        </w:rPr>
        <w:t>ротягом ост</w:t>
      </w:r>
      <w:r w:rsidR="00F0037C" w:rsidRPr="00FA473D">
        <w:rPr>
          <w:color w:val="auto"/>
          <w:sz w:val="20"/>
          <w:szCs w:val="20"/>
          <w:lang w:val="uk-UA"/>
        </w:rPr>
        <w:t>анні</w:t>
      </w:r>
      <w:r w:rsidRPr="00FA473D">
        <w:rPr>
          <w:color w:val="auto"/>
          <w:sz w:val="20"/>
          <w:szCs w:val="20"/>
          <w:lang w:val="uk-UA"/>
        </w:rPr>
        <w:t xml:space="preserve">х </w:t>
      </w:r>
      <w:r w:rsidR="00F0037C" w:rsidRPr="00FA473D">
        <w:rPr>
          <w:color w:val="auto"/>
          <w:sz w:val="20"/>
          <w:szCs w:val="20"/>
          <w:lang w:val="uk-UA"/>
        </w:rPr>
        <w:t>чотирьо</w:t>
      </w:r>
      <w:r w:rsidR="00404D3C" w:rsidRPr="00FA473D">
        <w:rPr>
          <w:color w:val="auto"/>
          <w:sz w:val="20"/>
          <w:szCs w:val="20"/>
          <w:lang w:val="uk-UA"/>
        </w:rPr>
        <w:t>х</w:t>
      </w:r>
      <w:r w:rsidR="00F0037C" w:rsidRPr="00FA473D">
        <w:rPr>
          <w:color w:val="auto"/>
          <w:sz w:val="20"/>
          <w:szCs w:val="20"/>
          <w:lang w:val="uk-UA"/>
        </w:rPr>
        <w:t xml:space="preserve"> кварталів укладала та виконувала щокварталу не менше 10 правочинів щодо </w:t>
      </w:r>
      <w:r w:rsidRPr="00FA473D">
        <w:rPr>
          <w:color w:val="auto"/>
          <w:sz w:val="20"/>
          <w:szCs w:val="20"/>
          <w:lang w:val="uk-UA"/>
        </w:rPr>
        <w:t>фінансов</w:t>
      </w:r>
      <w:r w:rsidR="00F0037C" w:rsidRPr="00FA473D">
        <w:rPr>
          <w:color w:val="auto"/>
          <w:sz w:val="20"/>
          <w:szCs w:val="20"/>
          <w:lang w:val="uk-UA"/>
        </w:rPr>
        <w:t>и</w:t>
      </w:r>
      <w:r w:rsidRPr="00FA473D">
        <w:rPr>
          <w:color w:val="auto"/>
          <w:sz w:val="20"/>
          <w:szCs w:val="20"/>
          <w:lang w:val="uk-UA"/>
        </w:rPr>
        <w:t>х інструментів, розмір як</w:t>
      </w:r>
      <w:r w:rsidR="00F0037C" w:rsidRPr="00FA473D">
        <w:rPr>
          <w:color w:val="auto"/>
          <w:sz w:val="20"/>
          <w:szCs w:val="20"/>
          <w:lang w:val="uk-UA"/>
        </w:rPr>
        <w:t>их є значним відповідно до критеріїв, визначених НКЦПФР</w:t>
      </w:r>
      <w:r w:rsidRPr="00FA473D">
        <w:rPr>
          <w:color w:val="auto"/>
          <w:sz w:val="20"/>
          <w:szCs w:val="20"/>
          <w:lang w:val="uk-UA"/>
        </w:rPr>
        <w:t>;</w:t>
      </w:r>
    </w:p>
    <w:p w14:paraId="2FC17784" w14:textId="08200278" w:rsidR="00AA1239" w:rsidRPr="00FA473D" w:rsidRDefault="00AA1239" w:rsidP="009C0A82">
      <w:pPr>
        <w:pStyle w:val="Default"/>
        <w:ind w:firstLine="284"/>
        <w:jc w:val="both"/>
        <w:rPr>
          <w:color w:val="auto"/>
          <w:sz w:val="20"/>
          <w:szCs w:val="20"/>
          <w:lang w:val="uk-UA"/>
        </w:rPr>
      </w:pPr>
      <w:r w:rsidRPr="00FA473D">
        <w:rPr>
          <w:color w:val="auto"/>
          <w:sz w:val="20"/>
          <w:szCs w:val="20"/>
          <w:lang w:val="uk-UA"/>
        </w:rPr>
        <w:t>2)</w:t>
      </w:r>
      <w:r w:rsidRPr="00FA473D">
        <w:rPr>
          <w:color w:val="auto"/>
          <w:sz w:val="20"/>
          <w:szCs w:val="20"/>
          <w:lang w:val="uk-UA"/>
        </w:rPr>
        <w:tab/>
        <w:t>воло</w:t>
      </w:r>
      <w:r w:rsidR="00F0037C" w:rsidRPr="00FA473D">
        <w:rPr>
          <w:color w:val="auto"/>
          <w:sz w:val="20"/>
          <w:szCs w:val="20"/>
          <w:lang w:val="uk-UA"/>
        </w:rPr>
        <w:t>діє коштами</w:t>
      </w:r>
      <w:r w:rsidRPr="00FA473D">
        <w:rPr>
          <w:color w:val="auto"/>
          <w:sz w:val="20"/>
          <w:szCs w:val="20"/>
          <w:lang w:val="uk-UA"/>
        </w:rPr>
        <w:t>, розміщен</w:t>
      </w:r>
      <w:r w:rsidR="00F0037C" w:rsidRPr="00FA473D">
        <w:rPr>
          <w:color w:val="auto"/>
          <w:sz w:val="20"/>
          <w:szCs w:val="20"/>
          <w:lang w:val="uk-UA"/>
        </w:rPr>
        <w:t>ими на</w:t>
      </w:r>
      <w:r w:rsidRPr="00FA473D">
        <w:rPr>
          <w:color w:val="auto"/>
          <w:sz w:val="20"/>
          <w:szCs w:val="20"/>
          <w:lang w:val="uk-UA"/>
        </w:rPr>
        <w:t xml:space="preserve"> ба</w:t>
      </w:r>
      <w:r w:rsidR="00F0037C" w:rsidRPr="00FA473D">
        <w:rPr>
          <w:color w:val="auto"/>
          <w:sz w:val="20"/>
          <w:szCs w:val="20"/>
          <w:lang w:val="uk-UA"/>
        </w:rPr>
        <w:t>н</w:t>
      </w:r>
      <w:r w:rsidRPr="00FA473D">
        <w:rPr>
          <w:color w:val="auto"/>
          <w:sz w:val="20"/>
          <w:szCs w:val="20"/>
          <w:lang w:val="uk-UA"/>
        </w:rPr>
        <w:t>ківських рахунках, та цінн</w:t>
      </w:r>
      <w:r w:rsidR="00404D3C" w:rsidRPr="00FA473D">
        <w:rPr>
          <w:color w:val="auto"/>
          <w:sz w:val="20"/>
          <w:szCs w:val="20"/>
          <w:lang w:val="uk-UA"/>
        </w:rPr>
        <w:t>и</w:t>
      </w:r>
      <w:r w:rsidR="00F0037C" w:rsidRPr="00FA473D">
        <w:rPr>
          <w:color w:val="auto"/>
          <w:sz w:val="20"/>
          <w:szCs w:val="20"/>
          <w:lang w:val="uk-UA"/>
        </w:rPr>
        <w:t>м</w:t>
      </w:r>
      <w:r w:rsidRPr="00FA473D">
        <w:rPr>
          <w:color w:val="auto"/>
          <w:sz w:val="20"/>
          <w:szCs w:val="20"/>
          <w:lang w:val="uk-UA"/>
        </w:rPr>
        <w:t>и паперами на загальну суму більше 0,5 мі</w:t>
      </w:r>
      <w:r w:rsidR="00F0037C" w:rsidRPr="00FA473D">
        <w:rPr>
          <w:color w:val="auto"/>
          <w:sz w:val="20"/>
          <w:szCs w:val="20"/>
          <w:lang w:val="uk-UA"/>
        </w:rPr>
        <w:t>л</w:t>
      </w:r>
      <w:r w:rsidRPr="00FA473D">
        <w:rPr>
          <w:color w:val="auto"/>
          <w:sz w:val="20"/>
          <w:szCs w:val="20"/>
          <w:lang w:val="uk-UA"/>
        </w:rPr>
        <w:t>ьйона гр</w:t>
      </w:r>
      <w:r w:rsidR="00F0037C" w:rsidRPr="00FA473D">
        <w:rPr>
          <w:color w:val="auto"/>
          <w:sz w:val="20"/>
          <w:szCs w:val="20"/>
          <w:lang w:val="uk-UA"/>
        </w:rPr>
        <w:t>и</w:t>
      </w:r>
      <w:r w:rsidRPr="00FA473D">
        <w:rPr>
          <w:color w:val="auto"/>
          <w:sz w:val="20"/>
          <w:szCs w:val="20"/>
          <w:lang w:val="uk-UA"/>
        </w:rPr>
        <w:t>вень;</w:t>
      </w:r>
    </w:p>
    <w:p w14:paraId="2C12DAB2" w14:textId="32D4484C" w:rsidR="00AA1239" w:rsidRPr="00FA473D" w:rsidRDefault="00AA1239" w:rsidP="009C0A82">
      <w:pPr>
        <w:pStyle w:val="Default"/>
        <w:ind w:firstLine="284"/>
        <w:jc w:val="both"/>
        <w:rPr>
          <w:color w:val="auto"/>
          <w:sz w:val="20"/>
          <w:szCs w:val="20"/>
          <w:lang w:val="uk-UA"/>
        </w:rPr>
      </w:pPr>
      <w:r w:rsidRPr="00FA473D">
        <w:rPr>
          <w:color w:val="auto"/>
          <w:sz w:val="20"/>
          <w:szCs w:val="20"/>
          <w:lang w:val="uk-UA"/>
        </w:rPr>
        <w:t>3)</w:t>
      </w:r>
      <w:r w:rsidRPr="00FA473D">
        <w:rPr>
          <w:color w:val="auto"/>
          <w:sz w:val="20"/>
          <w:szCs w:val="20"/>
          <w:lang w:val="uk-UA"/>
        </w:rPr>
        <w:tab/>
        <w:t>ма</w:t>
      </w:r>
      <w:r w:rsidR="00F0037C" w:rsidRPr="00FA473D">
        <w:rPr>
          <w:color w:val="auto"/>
          <w:sz w:val="20"/>
          <w:szCs w:val="20"/>
          <w:lang w:val="uk-UA"/>
        </w:rPr>
        <w:t>є</w:t>
      </w:r>
      <w:r w:rsidRPr="00FA473D">
        <w:rPr>
          <w:color w:val="auto"/>
          <w:sz w:val="20"/>
          <w:szCs w:val="20"/>
          <w:lang w:val="uk-UA"/>
        </w:rPr>
        <w:t xml:space="preserve"> досвід проведення операцій па ринках капіта</w:t>
      </w:r>
      <w:r w:rsidR="00F0037C" w:rsidRPr="00FA473D">
        <w:rPr>
          <w:color w:val="auto"/>
          <w:sz w:val="20"/>
          <w:szCs w:val="20"/>
          <w:lang w:val="uk-UA"/>
        </w:rPr>
        <w:t>л</w:t>
      </w:r>
      <w:r w:rsidRPr="00FA473D">
        <w:rPr>
          <w:color w:val="auto"/>
          <w:sz w:val="20"/>
          <w:szCs w:val="20"/>
          <w:lang w:val="uk-UA"/>
        </w:rPr>
        <w:t>у не менше одного po</w:t>
      </w:r>
      <w:r w:rsidR="00F0037C" w:rsidRPr="00FA473D">
        <w:rPr>
          <w:color w:val="auto"/>
          <w:sz w:val="20"/>
          <w:szCs w:val="20"/>
          <w:lang w:val="uk-UA"/>
        </w:rPr>
        <w:t>к</w:t>
      </w:r>
      <w:r w:rsidRPr="00FA473D">
        <w:rPr>
          <w:color w:val="auto"/>
          <w:sz w:val="20"/>
          <w:szCs w:val="20"/>
          <w:lang w:val="uk-UA"/>
        </w:rPr>
        <w:t>y a6o ма</w:t>
      </w:r>
      <w:r w:rsidR="00F0037C" w:rsidRPr="00FA473D">
        <w:rPr>
          <w:color w:val="auto"/>
          <w:sz w:val="20"/>
          <w:szCs w:val="20"/>
          <w:lang w:val="uk-UA"/>
        </w:rPr>
        <w:t>є</w:t>
      </w:r>
      <w:r w:rsidRPr="00FA473D">
        <w:rPr>
          <w:color w:val="auto"/>
          <w:sz w:val="20"/>
          <w:szCs w:val="20"/>
          <w:lang w:val="uk-UA"/>
        </w:rPr>
        <w:t xml:space="preserve"> стаж робот</w:t>
      </w:r>
      <w:r w:rsidR="00F0037C" w:rsidRPr="00FA473D">
        <w:rPr>
          <w:color w:val="auto"/>
          <w:sz w:val="20"/>
          <w:szCs w:val="20"/>
          <w:lang w:val="uk-UA"/>
        </w:rPr>
        <w:t>и</w:t>
      </w:r>
      <w:r w:rsidRPr="00FA473D">
        <w:rPr>
          <w:color w:val="auto"/>
          <w:sz w:val="20"/>
          <w:szCs w:val="20"/>
          <w:lang w:val="uk-UA"/>
        </w:rPr>
        <w:t xml:space="preserve"> у фінансовій установі (a6o іноземні</w:t>
      </w:r>
      <w:r w:rsidR="00F0037C" w:rsidRPr="00FA473D">
        <w:rPr>
          <w:color w:val="auto"/>
          <w:sz w:val="20"/>
          <w:szCs w:val="20"/>
          <w:lang w:val="uk-UA"/>
        </w:rPr>
        <w:t xml:space="preserve">й юридичній </w:t>
      </w:r>
      <w:r w:rsidRPr="00FA473D">
        <w:rPr>
          <w:color w:val="auto"/>
          <w:sz w:val="20"/>
          <w:szCs w:val="20"/>
          <w:lang w:val="uk-UA"/>
        </w:rPr>
        <w:t>особі, яка ма</w:t>
      </w:r>
      <w:r w:rsidR="00F0037C" w:rsidRPr="00FA473D">
        <w:rPr>
          <w:color w:val="auto"/>
          <w:sz w:val="20"/>
          <w:szCs w:val="20"/>
          <w:lang w:val="uk-UA"/>
        </w:rPr>
        <w:t>є аналогічний</w:t>
      </w:r>
      <w:r w:rsidRPr="00FA473D">
        <w:rPr>
          <w:color w:val="auto"/>
          <w:sz w:val="20"/>
          <w:szCs w:val="20"/>
          <w:lang w:val="uk-UA"/>
        </w:rPr>
        <w:t xml:space="preserve"> статус ві</w:t>
      </w:r>
      <w:r w:rsidR="00F0037C" w:rsidRPr="00FA473D">
        <w:rPr>
          <w:color w:val="auto"/>
          <w:sz w:val="20"/>
          <w:szCs w:val="20"/>
          <w:lang w:val="uk-UA"/>
        </w:rPr>
        <w:t>д</w:t>
      </w:r>
      <w:r w:rsidRPr="00FA473D">
        <w:rPr>
          <w:color w:val="auto"/>
          <w:sz w:val="20"/>
          <w:szCs w:val="20"/>
          <w:lang w:val="uk-UA"/>
        </w:rPr>
        <w:t>повідно до законодавства іншої держав</w:t>
      </w:r>
      <w:r w:rsidR="00F0037C" w:rsidRPr="00FA473D">
        <w:rPr>
          <w:color w:val="auto"/>
          <w:sz w:val="20"/>
          <w:szCs w:val="20"/>
          <w:lang w:val="uk-UA"/>
        </w:rPr>
        <w:t>и</w:t>
      </w:r>
      <w:r w:rsidRPr="00FA473D">
        <w:rPr>
          <w:color w:val="auto"/>
          <w:sz w:val="20"/>
          <w:szCs w:val="20"/>
          <w:lang w:val="uk-UA"/>
        </w:rPr>
        <w:t>) за від</w:t>
      </w:r>
      <w:r w:rsidR="00F0037C" w:rsidRPr="00FA473D">
        <w:rPr>
          <w:color w:val="auto"/>
          <w:sz w:val="20"/>
          <w:szCs w:val="20"/>
          <w:lang w:val="uk-UA"/>
        </w:rPr>
        <w:t>повідним фахом</w:t>
      </w:r>
      <w:r w:rsidRPr="00FA473D">
        <w:rPr>
          <w:color w:val="auto"/>
          <w:sz w:val="20"/>
          <w:szCs w:val="20"/>
          <w:lang w:val="uk-UA"/>
        </w:rPr>
        <w:t xml:space="preserve"> не мен</w:t>
      </w:r>
      <w:r w:rsidR="00F0037C" w:rsidRPr="00FA473D">
        <w:rPr>
          <w:color w:val="auto"/>
          <w:sz w:val="20"/>
          <w:szCs w:val="20"/>
          <w:lang w:val="uk-UA"/>
        </w:rPr>
        <w:t>ше</w:t>
      </w:r>
      <w:r w:rsidRPr="00FA473D">
        <w:rPr>
          <w:color w:val="auto"/>
          <w:sz w:val="20"/>
          <w:szCs w:val="20"/>
          <w:lang w:val="uk-UA"/>
        </w:rPr>
        <w:t xml:space="preserve"> одного року;</w:t>
      </w:r>
    </w:p>
    <w:p w14:paraId="20A82705" w14:textId="03B0CA61" w:rsidR="00F0037C" w:rsidRPr="00FA473D" w:rsidRDefault="009C0A82" w:rsidP="009C0A82">
      <w:pPr>
        <w:pStyle w:val="Default"/>
        <w:ind w:firstLine="284"/>
        <w:jc w:val="both"/>
        <w:rPr>
          <w:color w:val="auto"/>
          <w:sz w:val="20"/>
          <w:szCs w:val="20"/>
          <w:lang w:val="uk-UA"/>
        </w:rPr>
      </w:pPr>
      <w:r w:rsidRPr="00FA473D">
        <w:rPr>
          <w:color w:val="auto"/>
          <w:sz w:val="20"/>
          <w:szCs w:val="20"/>
          <w:lang w:val="uk-UA"/>
        </w:rPr>
        <w:t>5.7.</w:t>
      </w:r>
      <w:r w:rsidR="00AA1239" w:rsidRPr="00FA473D">
        <w:rPr>
          <w:color w:val="auto"/>
          <w:sz w:val="20"/>
          <w:szCs w:val="20"/>
          <w:lang w:val="uk-UA"/>
        </w:rPr>
        <w:t>2.</w:t>
      </w:r>
      <w:r w:rsidR="00AA1239" w:rsidRPr="00FA473D">
        <w:rPr>
          <w:color w:val="auto"/>
          <w:sz w:val="20"/>
          <w:szCs w:val="20"/>
          <w:lang w:val="uk-UA"/>
        </w:rPr>
        <w:tab/>
      </w:r>
      <w:r w:rsidR="00F0037C" w:rsidRPr="00FA473D">
        <w:rPr>
          <w:color w:val="auto"/>
          <w:sz w:val="20"/>
          <w:szCs w:val="20"/>
          <w:lang w:val="uk-UA"/>
        </w:rPr>
        <w:t>Клі</w:t>
      </w:r>
      <w:r w:rsidR="00D93AA6" w:rsidRPr="00FA473D">
        <w:rPr>
          <w:color w:val="auto"/>
          <w:sz w:val="20"/>
          <w:szCs w:val="20"/>
          <w:lang w:val="uk-UA"/>
        </w:rPr>
        <w:t>є</w:t>
      </w:r>
      <w:r w:rsidR="00F0037C" w:rsidRPr="00FA473D">
        <w:rPr>
          <w:color w:val="auto"/>
          <w:sz w:val="20"/>
          <w:szCs w:val="20"/>
          <w:lang w:val="uk-UA"/>
        </w:rPr>
        <w:t>нт</w:t>
      </w:r>
      <w:r w:rsidR="00AA1239" w:rsidRPr="00FA473D">
        <w:rPr>
          <w:color w:val="auto"/>
          <w:sz w:val="20"/>
          <w:szCs w:val="20"/>
          <w:lang w:val="uk-UA"/>
        </w:rPr>
        <w:t>, що претенду</w:t>
      </w:r>
      <w:r w:rsidR="00F0037C" w:rsidRPr="00FA473D">
        <w:rPr>
          <w:color w:val="auto"/>
          <w:sz w:val="20"/>
          <w:szCs w:val="20"/>
          <w:lang w:val="uk-UA"/>
        </w:rPr>
        <w:t>є</w:t>
      </w:r>
      <w:r w:rsidR="00AA1239" w:rsidRPr="00FA473D">
        <w:rPr>
          <w:color w:val="auto"/>
          <w:sz w:val="20"/>
          <w:szCs w:val="20"/>
          <w:lang w:val="uk-UA"/>
        </w:rPr>
        <w:t xml:space="preserve"> на отр</w:t>
      </w:r>
      <w:r w:rsidR="00F0037C" w:rsidRPr="00FA473D">
        <w:rPr>
          <w:color w:val="auto"/>
          <w:sz w:val="20"/>
          <w:szCs w:val="20"/>
          <w:lang w:val="uk-UA"/>
        </w:rPr>
        <w:t>и</w:t>
      </w:r>
      <w:r w:rsidR="00AA1239" w:rsidRPr="00FA473D">
        <w:rPr>
          <w:color w:val="auto"/>
          <w:sz w:val="20"/>
          <w:szCs w:val="20"/>
          <w:lang w:val="uk-UA"/>
        </w:rPr>
        <w:t>ма</w:t>
      </w:r>
      <w:r w:rsidR="00F0037C" w:rsidRPr="00FA473D">
        <w:rPr>
          <w:color w:val="auto"/>
          <w:sz w:val="20"/>
          <w:szCs w:val="20"/>
          <w:lang w:val="uk-UA"/>
        </w:rPr>
        <w:t>ння статусу Кваліфікованого інвестора, направляє на адресу Top</w:t>
      </w:r>
      <w:r w:rsidR="00F139A1" w:rsidRPr="00FA473D">
        <w:rPr>
          <w:color w:val="auto"/>
          <w:sz w:val="20"/>
          <w:szCs w:val="20"/>
          <w:lang w:val="uk-UA"/>
        </w:rPr>
        <w:t>г</w:t>
      </w:r>
      <w:r w:rsidR="00F0037C" w:rsidRPr="00FA473D">
        <w:rPr>
          <w:color w:val="auto"/>
          <w:sz w:val="20"/>
          <w:szCs w:val="20"/>
          <w:lang w:val="uk-UA"/>
        </w:rPr>
        <w:t xml:space="preserve">oвця Заяву (Додаток </w:t>
      </w:r>
      <w:r w:rsidR="002F7C8A" w:rsidRPr="00FA473D">
        <w:rPr>
          <w:color w:val="auto"/>
          <w:sz w:val="20"/>
          <w:szCs w:val="20"/>
          <w:lang w:val="uk-UA"/>
        </w:rPr>
        <w:t>№ 6</w:t>
      </w:r>
      <w:r w:rsidR="00F0037C" w:rsidRPr="00FA473D">
        <w:rPr>
          <w:color w:val="auto"/>
          <w:sz w:val="20"/>
          <w:szCs w:val="20"/>
          <w:lang w:val="uk-UA"/>
        </w:rPr>
        <w:t xml:space="preserve"> до Генерального договору (публічна частина)</w:t>
      </w:r>
      <w:r w:rsidR="002F7C8A" w:rsidRPr="00FA473D">
        <w:rPr>
          <w:color w:val="auto"/>
          <w:sz w:val="20"/>
          <w:szCs w:val="20"/>
          <w:lang w:val="uk-UA"/>
        </w:rPr>
        <w:t>),</w:t>
      </w:r>
      <w:r w:rsidR="00F0037C" w:rsidRPr="00FA473D">
        <w:rPr>
          <w:color w:val="auto"/>
          <w:sz w:val="20"/>
          <w:szCs w:val="20"/>
          <w:lang w:val="uk-UA"/>
        </w:rPr>
        <w:t xml:space="preserve"> яка підп</w:t>
      </w:r>
      <w:r w:rsidR="00287B32" w:rsidRPr="00FA473D">
        <w:rPr>
          <w:color w:val="auto"/>
          <w:sz w:val="20"/>
          <w:szCs w:val="20"/>
          <w:lang w:val="uk-UA"/>
        </w:rPr>
        <w:t>и</w:t>
      </w:r>
      <w:r w:rsidR="00F0037C" w:rsidRPr="00FA473D">
        <w:rPr>
          <w:color w:val="auto"/>
          <w:sz w:val="20"/>
          <w:szCs w:val="20"/>
          <w:lang w:val="uk-UA"/>
        </w:rPr>
        <w:t xml:space="preserve">сана </w:t>
      </w:r>
      <w:r w:rsidR="00F96F74" w:rsidRPr="00FA473D">
        <w:rPr>
          <w:color w:val="auto"/>
          <w:sz w:val="20"/>
          <w:szCs w:val="20"/>
          <w:lang w:val="uk-UA"/>
        </w:rPr>
        <w:t>Клієнтом/</w:t>
      </w:r>
      <w:r w:rsidR="00F0037C" w:rsidRPr="00FA473D">
        <w:rPr>
          <w:color w:val="auto"/>
          <w:sz w:val="20"/>
          <w:szCs w:val="20"/>
          <w:lang w:val="uk-UA"/>
        </w:rPr>
        <w:t>уповноваженою особою</w:t>
      </w:r>
      <w:r w:rsidR="00287B32" w:rsidRPr="00FA473D">
        <w:rPr>
          <w:color w:val="auto"/>
          <w:sz w:val="20"/>
          <w:szCs w:val="20"/>
          <w:lang w:val="uk-UA"/>
        </w:rPr>
        <w:t xml:space="preserve"> Клієнта </w:t>
      </w:r>
      <w:r w:rsidR="00F0037C" w:rsidRPr="00FA473D">
        <w:rPr>
          <w:color w:val="auto"/>
          <w:sz w:val="20"/>
          <w:szCs w:val="20"/>
          <w:lang w:val="uk-UA"/>
        </w:rPr>
        <w:t xml:space="preserve">з наданням документів, що підтверджують </w:t>
      </w:r>
      <w:r w:rsidR="00F96F74" w:rsidRPr="00FA473D">
        <w:rPr>
          <w:color w:val="auto"/>
          <w:sz w:val="20"/>
          <w:szCs w:val="20"/>
          <w:lang w:val="uk-UA"/>
        </w:rPr>
        <w:t>його</w:t>
      </w:r>
      <w:r w:rsidR="00F0037C" w:rsidRPr="00FA473D">
        <w:rPr>
          <w:color w:val="auto"/>
          <w:sz w:val="20"/>
          <w:szCs w:val="20"/>
          <w:lang w:val="uk-UA"/>
        </w:rPr>
        <w:t xml:space="preserve"> відповідність вимогам, дотримання яких необхідні для визнання </w:t>
      </w:r>
      <w:r w:rsidR="00F96F74" w:rsidRPr="00FA473D">
        <w:rPr>
          <w:color w:val="auto"/>
          <w:sz w:val="20"/>
          <w:szCs w:val="20"/>
          <w:lang w:val="uk-UA"/>
        </w:rPr>
        <w:t>його</w:t>
      </w:r>
      <w:r w:rsidR="00F0037C" w:rsidRPr="00FA473D">
        <w:rPr>
          <w:color w:val="auto"/>
          <w:sz w:val="20"/>
          <w:szCs w:val="20"/>
          <w:lang w:val="uk-UA"/>
        </w:rPr>
        <w:t xml:space="preserve"> Кваліфікованим інвестором відповідно до цього Генерального договору (публічна частина),.</w:t>
      </w:r>
    </w:p>
    <w:p w14:paraId="5268B30A" w14:textId="54CDCEDF" w:rsidR="00AA1239" w:rsidRPr="00FA473D" w:rsidRDefault="009C0A82" w:rsidP="009C0A82">
      <w:pPr>
        <w:pStyle w:val="Default"/>
        <w:ind w:firstLine="284"/>
        <w:jc w:val="both"/>
        <w:rPr>
          <w:color w:val="auto"/>
          <w:sz w:val="20"/>
          <w:szCs w:val="20"/>
          <w:lang w:val="uk-UA"/>
        </w:rPr>
      </w:pPr>
      <w:r w:rsidRPr="00FA473D">
        <w:rPr>
          <w:color w:val="auto"/>
          <w:sz w:val="20"/>
          <w:szCs w:val="20"/>
          <w:lang w:val="uk-UA"/>
        </w:rPr>
        <w:t>5.8.</w:t>
      </w:r>
      <w:r w:rsidR="00AA1239" w:rsidRPr="00FA473D">
        <w:rPr>
          <w:color w:val="auto"/>
          <w:sz w:val="20"/>
          <w:szCs w:val="20"/>
          <w:lang w:val="uk-UA"/>
        </w:rPr>
        <w:tab/>
        <w:t xml:space="preserve">Порядок </w:t>
      </w:r>
      <w:r w:rsidR="00287B32" w:rsidRPr="00FA473D">
        <w:rPr>
          <w:color w:val="auto"/>
          <w:sz w:val="20"/>
          <w:szCs w:val="20"/>
          <w:lang w:val="uk-UA"/>
        </w:rPr>
        <w:t>визнання</w:t>
      </w:r>
      <w:r w:rsidR="00AA1239" w:rsidRPr="00FA473D">
        <w:rPr>
          <w:color w:val="auto"/>
          <w:sz w:val="20"/>
          <w:szCs w:val="20"/>
          <w:lang w:val="uk-UA"/>
        </w:rPr>
        <w:t xml:space="preserve"> Клі</w:t>
      </w:r>
      <w:r w:rsidR="00287B32" w:rsidRPr="00FA473D">
        <w:rPr>
          <w:color w:val="auto"/>
          <w:sz w:val="20"/>
          <w:szCs w:val="20"/>
          <w:lang w:val="uk-UA"/>
        </w:rPr>
        <w:t>є</w:t>
      </w:r>
      <w:r w:rsidR="00AA1239" w:rsidRPr="00FA473D">
        <w:rPr>
          <w:color w:val="auto"/>
          <w:sz w:val="20"/>
          <w:szCs w:val="20"/>
          <w:lang w:val="uk-UA"/>
        </w:rPr>
        <w:t>нта Кваліфікован</w:t>
      </w:r>
      <w:r w:rsidR="00F96F74" w:rsidRPr="00FA473D">
        <w:rPr>
          <w:color w:val="auto"/>
          <w:sz w:val="20"/>
          <w:szCs w:val="20"/>
          <w:lang w:val="uk-UA"/>
        </w:rPr>
        <w:t>им ін</w:t>
      </w:r>
      <w:r w:rsidR="00AA1239" w:rsidRPr="00FA473D">
        <w:rPr>
          <w:color w:val="auto"/>
          <w:sz w:val="20"/>
          <w:szCs w:val="20"/>
          <w:lang w:val="uk-UA"/>
        </w:rPr>
        <w:t>вестором</w:t>
      </w:r>
    </w:p>
    <w:p w14:paraId="15A96D96" w14:textId="5F83C212" w:rsidR="00AA1239" w:rsidRPr="00FA473D" w:rsidRDefault="009C0A82" w:rsidP="009C0A82">
      <w:pPr>
        <w:pStyle w:val="Default"/>
        <w:ind w:firstLine="284"/>
        <w:jc w:val="both"/>
        <w:rPr>
          <w:color w:val="auto"/>
          <w:sz w:val="20"/>
          <w:szCs w:val="20"/>
          <w:lang w:val="uk-UA"/>
        </w:rPr>
      </w:pPr>
      <w:r w:rsidRPr="00FA473D">
        <w:rPr>
          <w:color w:val="auto"/>
          <w:sz w:val="20"/>
          <w:szCs w:val="20"/>
          <w:lang w:val="uk-UA"/>
        </w:rPr>
        <w:t>5.8.</w:t>
      </w:r>
      <w:r w:rsidR="00AA1239" w:rsidRPr="00FA473D">
        <w:rPr>
          <w:color w:val="auto"/>
          <w:sz w:val="20"/>
          <w:szCs w:val="20"/>
          <w:lang w:val="uk-UA"/>
        </w:rPr>
        <w:t>1.</w:t>
      </w:r>
      <w:r w:rsidR="00AA1239" w:rsidRPr="00FA473D">
        <w:rPr>
          <w:color w:val="auto"/>
          <w:sz w:val="20"/>
          <w:szCs w:val="20"/>
          <w:lang w:val="uk-UA"/>
        </w:rPr>
        <w:tab/>
        <w:t>Тор</w:t>
      </w:r>
      <w:r w:rsidR="00287B32" w:rsidRPr="00FA473D">
        <w:rPr>
          <w:color w:val="auto"/>
          <w:sz w:val="20"/>
          <w:szCs w:val="20"/>
          <w:lang w:val="uk-UA"/>
        </w:rPr>
        <w:t>гов</w:t>
      </w:r>
      <w:r w:rsidR="00AA1239" w:rsidRPr="00FA473D">
        <w:rPr>
          <w:color w:val="auto"/>
          <w:sz w:val="20"/>
          <w:szCs w:val="20"/>
          <w:lang w:val="uk-UA"/>
        </w:rPr>
        <w:t>ець здій</w:t>
      </w:r>
      <w:r w:rsidR="00287B32" w:rsidRPr="00FA473D">
        <w:rPr>
          <w:color w:val="auto"/>
          <w:sz w:val="20"/>
          <w:szCs w:val="20"/>
          <w:lang w:val="uk-UA"/>
        </w:rPr>
        <w:t>снює</w:t>
      </w:r>
      <w:r w:rsidR="00AA1239" w:rsidRPr="00FA473D">
        <w:rPr>
          <w:color w:val="auto"/>
          <w:sz w:val="20"/>
          <w:szCs w:val="20"/>
          <w:lang w:val="uk-UA"/>
        </w:rPr>
        <w:t xml:space="preserve"> перевірку подан</w:t>
      </w:r>
      <w:r w:rsidR="00287B32" w:rsidRPr="00FA473D">
        <w:rPr>
          <w:color w:val="auto"/>
          <w:sz w:val="20"/>
          <w:szCs w:val="20"/>
          <w:lang w:val="uk-UA"/>
        </w:rPr>
        <w:t>и</w:t>
      </w:r>
      <w:r w:rsidR="00AA1239" w:rsidRPr="00FA473D">
        <w:rPr>
          <w:color w:val="auto"/>
          <w:sz w:val="20"/>
          <w:szCs w:val="20"/>
          <w:lang w:val="uk-UA"/>
        </w:rPr>
        <w:t>х заявн</w:t>
      </w:r>
      <w:r w:rsidR="00287B32" w:rsidRPr="00FA473D">
        <w:rPr>
          <w:color w:val="auto"/>
          <w:sz w:val="20"/>
          <w:szCs w:val="20"/>
          <w:lang w:val="uk-UA"/>
        </w:rPr>
        <w:t>иком</w:t>
      </w:r>
      <w:r w:rsidR="00AA1239" w:rsidRPr="00FA473D">
        <w:rPr>
          <w:color w:val="auto"/>
          <w:sz w:val="20"/>
          <w:szCs w:val="20"/>
          <w:lang w:val="uk-UA"/>
        </w:rPr>
        <w:t xml:space="preserve"> до</w:t>
      </w:r>
      <w:r w:rsidR="00F96F74" w:rsidRPr="00FA473D">
        <w:rPr>
          <w:color w:val="auto"/>
          <w:sz w:val="20"/>
          <w:szCs w:val="20"/>
          <w:lang w:val="uk-UA"/>
        </w:rPr>
        <w:t>к</w:t>
      </w:r>
      <w:r w:rsidR="00AA1239" w:rsidRPr="00FA473D">
        <w:rPr>
          <w:color w:val="auto"/>
          <w:sz w:val="20"/>
          <w:szCs w:val="20"/>
          <w:lang w:val="uk-UA"/>
        </w:rPr>
        <w:t>у</w:t>
      </w:r>
      <w:r w:rsidR="000F76DF" w:rsidRPr="00FA473D">
        <w:rPr>
          <w:color w:val="auto"/>
          <w:sz w:val="20"/>
          <w:szCs w:val="20"/>
          <w:lang w:val="uk-UA"/>
        </w:rPr>
        <w:t>м</w:t>
      </w:r>
      <w:r w:rsidR="00AA1239" w:rsidRPr="00FA473D">
        <w:rPr>
          <w:color w:val="auto"/>
          <w:sz w:val="20"/>
          <w:szCs w:val="20"/>
          <w:lang w:val="uk-UA"/>
        </w:rPr>
        <w:t>ентів на предмет дотр</w:t>
      </w:r>
      <w:r w:rsidR="00287B32" w:rsidRPr="00FA473D">
        <w:rPr>
          <w:color w:val="auto"/>
          <w:sz w:val="20"/>
          <w:szCs w:val="20"/>
          <w:lang w:val="uk-UA"/>
        </w:rPr>
        <w:t>имання</w:t>
      </w:r>
      <w:r w:rsidR="00AA1239" w:rsidRPr="00FA473D">
        <w:rPr>
          <w:color w:val="auto"/>
          <w:sz w:val="20"/>
          <w:szCs w:val="20"/>
          <w:lang w:val="uk-UA"/>
        </w:rPr>
        <w:t xml:space="preserve"> </w:t>
      </w:r>
      <w:r w:rsidR="00287B32" w:rsidRPr="00FA473D">
        <w:rPr>
          <w:color w:val="auto"/>
          <w:sz w:val="20"/>
          <w:szCs w:val="20"/>
          <w:lang w:val="uk-UA"/>
        </w:rPr>
        <w:t>вимог</w:t>
      </w:r>
      <w:r w:rsidR="00AA1239" w:rsidRPr="00FA473D">
        <w:rPr>
          <w:color w:val="auto"/>
          <w:sz w:val="20"/>
          <w:szCs w:val="20"/>
          <w:lang w:val="uk-UA"/>
        </w:rPr>
        <w:t>, відповідність яким необхідна д</w:t>
      </w:r>
      <w:r w:rsidR="00287B32" w:rsidRPr="00FA473D">
        <w:rPr>
          <w:color w:val="auto"/>
          <w:sz w:val="20"/>
          <w:szCs w:val="20"/>
          <w:lang w:val="uk-UA"/>
        </w:rPr>
        <w:t>л</w:t>
      </w:r>
      <w:r w:rsidR="00AA1239" w:rsidRPr="00FA473D">
        <w:rPr>
          <w:color w:val="auto"/>
          <w:sz w:val="20"/>
          <w:szCs w:val="20"/>
          <w:lang w:val="uk-UA"/>
        </w:rPr>
        <w:t>я в</w:t>
      </w:r>
      <w:r w:rsidR="00287B32" w:rsidRPr="00FA473D">
        <w:rPr>
          <w:color w:val="auto"/>
          <w:sz w:val="20"/>
          <w:szCs w:val="20"/>
          <w:lang w:val="uk-UA"/>
        </w:rPr>
        <w:t>изн</w:t>
      </w:r>
      <w:r w:rsidR="00AA1239" w:rsidRPr="00FA473D">
        <w:rPr>
          <w:color w:val="auto"/>
          <w:sz w:val="20"/>
          <w:szCs w:val="20"/>
          <w:lang w:val="uk-UA"/>
        </w:rPr>
        <w:t>ання К</w:t>
      </w:r>
      <w:r w:rsidR="00287B32" w:rsidRPr="00FA473D">
        <w:rPr>
          <w:color w:val="auto"/>
          <w:sz w:val="20"/>
          <w:szCs w:val="20"/>
          <w:lang w:val="uk-UA"/>
        </w:rPr>
        <w:t xml:space="preserve">лієнта </w:t>
      </w:r>
      <w:r w:rsidR="00AA1239" w:rsidRPr="00FA473D">
        <w:rPr>
          <w:color w:val="auto"/>
          <w:sz w:val="20"/>
          <w:szCs w:val="20"/>
          <w:lang w:val="uk-UA"/>
        </w:rPr>
        <w:t>Кв</w:t>
      </w:r>
      <w:r w:rsidR="00287B32" w:rsidRPr="00FA473D">
        <w:rPr>
          <w:color w:val="auto"/>
          <w:sz w:val="20"/>
          <w:szCs w:val="20"/>
          <w:lang w:val="uk-UA"/>
        </w:rPr>
        <w:t xml:space="preserve">аліфікованим </w:t>
      </w:r>
      <w:r w:rsidR="00AA1239" w:rsidRPr="00FA473D">
        <w:rPr>
          <w:color w:val="auto"/>
          <w:sz w:val="20"/>
          <w:szCs w:val="20"/>
          <w:lang w:val="uk-UA"/>
        </w:rPr>
        <w:t>інвестором, i при</w:t>
      </w:r>
      <w:r w:rsidR="00287B32" w:rsidRPr="00FA473D">
        <w:rPr>
          <w:color w:val="auto"/>
          <w:sz w:val="20"/>
          <w:szCs w:val="20"/>
          <w:lang w:val="uk-UA"/>
        </w:rPr>
        <w:t>ймає</w:t>
      </w:r>
      <w:r w:rsidR="00AA1239" w:rsidRPr="00FA473D">
        <w:rPr>
          <w:color w:val="auto"/>
          <w:sz w:val="20"/>
          <w:szCs w:val="20"/>
          <w:lang w:val="uk-UA"/>
        </w:rPr>
        <w:t xml:space="preserve"> рішен</w:t>
      </w:r>
      <w:r w:rsidR="00287B32" w:rsidRPr="00FA473D">
        <w:rPr>
          <w:color w:val="auto"/>
          <w:sz w:val="20"/>
          <w:szCs w:val="20"/>
          <w:lang w:val="uk-UA"/>
        </w:rPr>
        <w:t>н</w:t>
      </w:r>
      <w:r w:rsidR="00AA1239" w:rsidRPr="00FA473D">
        <w:rPr>
          <w:color w:val="auto"/>
          <w:sz w:val="20"/>
          <w:szCs w:val="20"/>
          <w:lang w:val="uk-UA"/>
        </w:rPr>
        <w:t xml:space="preserve">я про </w:t>
      </w:r>
      <w:r w:rsidR="00287B32" w:rsidRPr="00FA473D">
        <w:rPr>
          <w:color w:val="auto"/>
          <w:sz w:val="20"/>
          <w:szCs w:val="20"/>
          <w:lang w:val="uk-UA"/>
        </w:rPr>
        <w:t>визнання</w:t>
      </w:r>
      <w:r w:rsidR="00AA1239" w:rsidRPr="00FA473D">
        <w:rPr>
          <w:color w:val="auto"/>
          <w:sz w:val="20"/>
          <w:szCs w:val="20"/>
          <w:lang w:val="uk-UA"/>
        </w:rPr>
        <w:t xml:space="preserve"> </w:t>
      </w:r>
      <w:r w:rsidR="00D93AA6" w:rsidRPr="00FA473D">
        <w:rPr>
          <w:color w:val="auto"/>
          <w:sz w:val="20"/>
          <w:szCs w:val="20"/>
          <w:lang w:val="uk-UA"/>
        </w:rPr>
        <w:t>а</w:t>
      </w:r>
      <w:r w:rsidR="00AA1239" w:rsidRPr="00FA473D">
        <w:rPr>
          <w:color w:val="auto"/>
          <w:sz w:val="20"/>
          <w:szCs w:val="20"/>
          <w:lang w:val="uk-UA"/>
        </w:rPr>
        <w:t>бо про відмову у в</w:t>
      </w:r>
      <w:r w:rsidR="00287B32" w:rsidRPr="00FA473D">
        <w:rPr>
          <w:color w:val="auto"/>
          <w:sz w:val="20"/>
          <w:szCs w:val="20"/>
          <w:lang w:val="uk-UA"/>
        </w:rPr>
        <w:t>из</w:t>
      </w:r>
      <w:r w:rsidR="00AA1239" w:rsidRPr="00FA473D">
        <w:rPr>
          <w:color w:val="auto"/>
          <w:sz w:val="20"/>
          <w:szCs w:val="20"/>
          <w:lang w:val="uk-UA"/>
        </w:rPr>
        <w:t>нанні Клі</w:t>
      </w:r>
      <w:r w:rsidR="00D93AA6" w:rsidRPr="00FA473D">
        <w:rPr>
          <w:color w:val="auto"/>
          <w:sz w:val="20"/>
          <w:szCs w:val="20"/>
          <w:lang w:val="uk-UA"/>
        </w:rPr>
        <w:t>є</w:t>
      </w:r>
      <w:r w:rsidR="00AA1239" w:rsidRPr="00FA473D">
        <w:rPr>
          <w:color w:val="auto"/>
          <w:sz w:val="20"/>
          <w:szCs w:val="20"/>
          <w:lang w:val="uk-UA"/>
        </w:rPr>
        <w:t>нта Ква</w:t>
      </w:r>
      <w:r w:rsidR="00287B32" w:rsidRPr="00FA473D">
        <w:rPr>
          <w:color w:val="auto"/>
          <w:sz w:val="20"/>
          <w:szCs w:val="20"/>
          <w:lang w:val="uk-UA"/>
        </w:rPr>
        <w:t>л</w:t>
      </w:r>
      <w:r w:rsidR="00AA1239" w:rsidRPr="00FA473D">
        <w:rPr>
          <w:color w:val="auto"/>
          <w:sz w:val="20"/>
          <w:szCs w:val="20"/>
          <w:lang w:val="uk-UA"/>
        </w:rPr>
        <w:t>іфікованим інвестором в термін, що не перев</w:t>
      </w:r>
      <w:r w:rsidR="00287B32" w:rsidRPr="00FA473D">
        <w:rPr>
          <w:color w:val="auto"/>
          <w:sz w:val="20"/>
          <w:szCs w:val="20"/>
          <w:lang w:val="uk-UA"/>
        </w:rPr>
        <w:t xml:space="preserve">ищує </w:t>
      </w:r>
      <w:r w:rsidR="00AA1239" w:rsidRPr="00FA473D">
        <w:rPr>
          <w:color w:val="auto"/>
          <w:sz w:val="20"/>
          <w:szCs w:val="20"/>
          <w:lang w:val="uk-UA"/>
        </w:rPr>
        <w:t xml:space="preserve"> </w:t>
      </w:r>
      <w:r w:rsidR="00F96F74" w:rsidRPr="00FA473D">
        <w:rPr>
          <w:color w:val="auto"/>
          <w:sz w:val="20"/>
          <w:szCs w:val="20"/>
          <w:lang w:val="uk-UA"/>
        </w:rPr>
        <w:t>5</w:t>
      </w:r>
      <w:r w:rsidR="00AA1239" w:rsidRPr="00FA473D">
        <w:rPr>
          <w:color w:val="auto"/>
          <w:sz w:val="20"/>
          <w:szCs w:val="20"/>
          <w:lang w:val="uk-UA"/>
        </w:rPr>
        <w:t xml:space="preserve"> </w:t>
      </w:r>
      <w:r w:rsidR="00F96F74" w:rsidRPr="00FA473D">
        <w:rPr>
          <w:color w:val="auto"/>
          <w:sz w:val="20"/>
          <w:szCs w:val="20"/>
          <w:lang w:val="uk-UA"/>
        </w:rPr>
        <w:t>п’яти</w:t>
      </w:r>
      <w:r w:rsidR="00AA1239" w:rsidRPr="00FA473D">
        <w:rPr>
          <w:color w:val="auto"/>
          <w:sz w:val="20"/>
          <w:szCs w:val="20"/>
          <w:lang w:val="uk-UA"/>
        </w:rPr>
        <w:t>) робо</w:t>
      </w:r>
      <w:r w:rsidR="00F96F74" w:rsidRPr="00FA473D">
        <w:rPr>
          <w:color w:val="auto"/>
          <w:sz w:val="20"/>
          <w:szCs w:val="20"/>
          <w:lang w:val="uk-UA"/>
        </w:rPr>
        <w:t xml:space="preserve">чих </w:t>
      </w:r>
      <w:r w:rsidR="00AA1239" w:rsidRPr="00FA473D">
        <w:rPr>
          <w:color w:val="auto"/>
          <w:sz w:val="20"/>
          <w:szCs w:val="20"/>
          <w:lang w:val="uk-UA"/>
        </w:rPr>
        <w:t>днів з дат</w:t>
      </w:r>
      <w:r w:rsidR="00F96F74" w:rsidRPr="00FA473D">
        <w:rPr>
          <w:color w:val="auto"/>
          <w:sz w:val="20"/>
          <w:szCs w:val="20"/>
          <w:lang w:val="uk-UA"/>
        </w:rPr>
        <w:t>и</w:t>
      </w:r>
      <w:r w:rsidR="00AA1239" w:rsidRPr="00FA473D">
        <w:rPr>
          <w:color w:val="auto"/>
          <w:sz w:val="20"/>
          <w:szCs w:val="20"/>
          <w:lang w:val="uk-UA"/>
        </w:rPr>
        <w:t xml:space="preserve"> надходж</w:t>
      </w:r>
      <w:r w:rsidR="00F96F74" w:rsidRPr="00FA473D">
        <w:rPr>
          <w:color w:val="auto"/>
          <w:sz w:val="20"/>
          <w:szCs w:val="20"/>
          <w:lang w:val="uk-UA"/>
        </w:rPr>
        <w:t>ення</w:t>
      </w:r>
      <w:r w:rsidR="00AA1239" w:rsidRPr="00FA473D">
        <w:rPr>
          <w:color w:val="auto"/>
          <w:sz w:val="20"/>
          <w:szCs w:val="20"/>
          <w:lang w:val="uk-UA"/>
        </w:rPr>
        <w:t xml:space="preserve"> до Top</w:t>
      </w:r>
      <w:r w:rsidR="00F139A1" w:rsidRPr="00FA473D">
        <w:rPr>
          <w:color w:val="auto"/>
          <w:sz w:val="20"/>
          <w:szCs w:val="20"/>
          <w:lang w:val="uk-UA"/>
        </w:rPr>
        <w:t>г</w:t>
      </w:r>
      <w:r w:rsidR="00AA1239" w:rsidRPr="00FA473D">
        <w:rPr>
          <w:color w:val="auto"/>
          <w:sz w:val="20"/>
          <w:szCs w:val="20"/>
          <w:lang w:val="uk-UA"/>
        </w:rPr>
        <w:t>oв</w:t>
      </w:r>
      <w:r w:rsidR="00F96F74" w:rsidRPr="00FA473D">
        <w:rPr>
          <w:color w:val="auto"/>
          <w:sz w:val="20"/>
          <w:szCs w:val="20"/>
          <w:lang w:val="uk-UA"/>
        </w:rPr>
        <w:t>ц</w:t>
      </w:r>
      <w:r w:rsidR="00AA1239" w:rsidRPr="00FA473D">
        <w:rPr>
          <w:color w:val="auto"/>
          <w:sz w:val="20"/>
          <w:szCs w:val="20"/>
          <w:lang w:val="uk-UA"/>
        </w:rPr>
        <w:t>я заяв</w:t>
      </w:r>
      <w:r w:rsidR="00F96F74" w:rsidRPr="00FA473D">
        <w:rPr>
          <w:color w:val="auto"/>
          <w:sz w:val="20"/>
          <w:szCs w:val="20"/>
          <w:lang w:val="uk-UA"/>
        </w:rPr>
        <w:t>и</w:t>
      </w:r>
      <w:r w:rsidR="00AA1239" w:rsidRPr="00FA473D">
        <w:rPr>
          <w:color w:val="auto"/>
          <w:sz w:val="20"/>
          <w:szCs w:val="20"/>
          <w:lang w:val="uk-UA"/>
        </w:rPr>
        <w:t xml:space="preserve"> за формою </w:t>
      </w:r>
      <w:r w:rsidR="00F96F74" w:rsidRPr="00FA473D">
        <w:rPr>
          <w:color w:val="auto"/>
          <w:sz w:val="20"/>
          <w:szCs w:val="20"/>
          <w:lang w:val="uk-UA"/>
        </w:rPr>
        <w:t>визначеною</w:t>
      </w:r>
      <w:r w:rsidR="00AA1239" w:rsidRPr="00FA473D">
        <w:rPr>
          <w:color w:val="auto"/>
          <w:sz w:val="20"/>
          <w:szCs w:val="20"/>
          <w:lang w:val="uk-UA"/>
        </w:rPr>
        <w:t xml:space="preserve"> До</w:t>
      </w:r>
      <w:r w:rsidR="00F96F74" w:rsidRPr="00FA473D">
        <w:rPr>
          <w:color w:val="auto"/>
          <w:sz w:val="20"/>
          <w:szCs w:val="20"/>
          <w:lang w:val="uk-UA"/>
        </w:rPr>
        <w:t>д</w:t>
      </w:r>
      <w:r w:rsidR="00AA1239" w:rsidRPr="00FA473D">
        <w:rPr>
          <w:color w:val="auto"/>
          <w:sz w:val="20"/>
          <w:szCs w:val="20"/>
          <w:lang w:val="uk-UA"/>
        </w:rPr>
        <w:t xml:space="preserve">атком </w:t>
      </w:r>
      <w:r w:rsidR="002F7C8A" w:rsidRPr="00FA473D">
        <w:rPr>
          <w:color w:val="auto"/>
          <w:sz w:val="20"/>
          <w:szCs w:val="20"/>
          <w:lang w:val="uk-UA"/>
        </w:rPr>
        <w:t>№7</w:t>
      </w:r>
      <w:r w:rsidR="00AA1239" w:rsidRPr="00FA473D">
        <w:rPr>
          <w:color w:val="auto"/>
          <w:sz w:val="20"/>
          <w:szCs w:val="20"/>
          <w:lang w:val="uk-UA"/>
        </w:rPr>
        <w:t xml:space="preserve"> до </w:t>
      </w:r>
      <w:r w:rsidR="00F96F74" w:rsidRPr="00FA473D">
        <w:rPr>
          <w:color w:val="auto"/>
          <w:sz w:val="20"/>
          <w:szCs w:val="20"/>
          <w:lang w:val="uk-UA"/>
        </w:rPr>
        <w:t>Генерального договору (публічна частина)</w:t>
      </w:r>
      <w:r w:rsidR="00AA1239" w:rsidRPr="00FA473D">
        <w:rPr>
          <w:color w:val="auto"/>
          <w:sz w:val="20"/>
          <w:szCs w:val="20"/>
          <w:lang w:val="uk-UA"/>
        </w:rPr>
        <w:t xml:space="preserve"> та </w:t>
      </w:r>
      <w:r w:rsidR="00F96F74" w:rsidRPr="00FA473D">
        <w:rPr>
          <w:color w:val="auto"/>
          <w:sz w:val="20"/>
          <w:szCs w:val="20"/>
          <w:lang w:val="uk-UA"/>
        </w:rPr>
        <w:t>належним чином засвідчених документів</w:t>
      </w:r>
      <w:r w:rsidR="00AA1239" w:rsidRPr="00FA473D">
        <w:rPr>
          <w:color w:val="auto"/>
          <w:sz w:val="20"/>
          <w:szCs w:val="20"/>
          <w:lang w:val="uk-UA"/>
        </w:rPr>
        <w:t xml:space="preserve">. Торговець </w:t>
      </w:r>
      <w:r w:rsidR="00F96F74" w:rsidRPr="00FA473D">
        <w:rPr>
          <w:color w:val="auto"/>
          <w:sz w:val="20"/>
          <w:szCs w:val="20"/>
          <w:lang w:val="uk-UA"/>
        </w:rPr>
        <w:t>має</w:t>
      </w:r>
      <w:r w:rsidR="00AA1239" w:rsidRPr="00FA473D">
        <w:rPr>
          <w:color w:val="auto"/>
          <w:sz w:val="20"/>
          <w:szCs w:val="20"/>
          <w:lang w:val="uk-UA"/>
        </w:rPr>
        <w:t xml:space="preserve"> право вимагати від Клі</w:t>
      </w:r>
      <w:r w:rsidR="00F96F74" w:rsidRPr="00FA473D">
        <w:rPr>
          <w:color w:val="auto"/>
          <w:sz w:val="20"/>
          <w:szCs w:val="20"/>
          <w:lang w:val="uk-UA"/>
        </w:rPr>
        <w:t>є</w:t>
      </w:r>
      <w:r w:rsidR="00AA1239" w:rsidRPr="00FA473D">
        <w:rPr>
          <w:color w:val="auto"/>
          <w:sz w:val="20"/>
          <w:szCs w:val="20"/>
          <w:lang w:val="uk-UA"/>
        </w:rPr>
        <w:t>нта</w:t>
      </w:r>
      <w:r w:rsidR="00F96F74" w:rsidRPr="00FA473D">
        <w:rPr>
          <w:color w:val="auto"/>
          <w:sz w:val="20"/>
          <w:szCs w:val="20"/>
          <w:lang w:val="uk-UA"/>
        </w:rPr>
        <w:t xml:space="preserve"> додаткові </w:t>
      </w:r>
      <w:r w:rsidR="00AA1239" w:rsidRPr="00FA473D">
        <w:rPr>
          <w:color w:val="auto"/>
          <w:sz w:val="20"/>
          <w:szCs w:val="20"/>
          <w:lang w:val="uk-UA"/>
        </w:rPr>
        <w:t>документ</w:t>
      </w:r>
      <w:r w:rsidR="00F96F74" w:rsidRPr="00FA473D">
        <w:rPr>
          <w:color w:val="auto"/>
          <w:sz w:val="20"/>
          <w:szCs w:val="20"/>
          <w:lang w:val="uk-UA"/>
        </w:rPr>
        <w:t>и</w:t>
      </w:r>
      <w:r w:rsidR="00AA1239" w:rsidRPr="00FA473D">
        <w:rPr>
          <w:color w:val="auto"/>
          <w:sz w:val="20"/>
          <w:szCs w:val="20"/>
          <w:lang w:val="uk-UA"/>
        </w:rPr>
        <w:t>,</w:t>
      </w:r>
      <w:r w:rsidR="00F96F74" w:rsidRPr="00FA473D">
        <w:rPr>
          <w:color w:val="auto"/>
          <w:sz w:val="20"/>
          <w:szCs w:val="20"/>
          <w:lang w:val="uk-UA"/>
        </w:rPr>
        <w:t xml:space="preserve"> що</w:t>
      </w:r>
      <w:r w:rsidR="00AA1239" w:rsidRPr="00FA473D">
        <w:rPr>
          <w:color w:val="auto"/>
          <w:sz w:val="20"/>
          <w:szCs w:val="20"/>
          <w:lang w:val="uk-UA"/>
        </w:rPr>
        <w:t xml:space="preserve"> підтверджують його відповідність в</w:t>
      </w:r>
      <w:r w:rsidR="00F96F74" w:rsidRPr="00FA473D">
        <w:rPr>
          <w:color w:val="auto"/>
          <w:sz w:val="20"/>
          <w:szCs w:val="20"/>
          <w:lang w:val="uk-UA"/>
        </w:rPr>
        <w:t>и</w:t>
      </w:r>
      <w:r w:rsidR="00AA1239" w:rsidRPr="00FA473D">
        <w:rPr>
          <w:color w:val="auto"/>
          <w:sz w:val="20"/>
          <w:szCs w:val="20"/>
          <w:lang w:val="uk-UA"/>
        </w:rPr>
        <w:t>могам, дотри</w:t>
      </w:r>
      <w:r w:rsidR="00F96F74" w:rsidRPr="00FA473D">
        <w:rPr>
          <w:color w:val="auto"/>
          <w:sz w:val="20"/>
          <w:szCs w:val="20"/>
          <w:lang w:val="uk-UA"/>
        </w:rPr>
        <w:t>м</w:t>
      </w:r>
      <w:r w:rsidR="00AA1239" w:rsidRPr="00FA473D">
        <w:rPr>
          <w:color w:val="auto"/>
          <w:sz w:val="20"/>
          <w:szCs w:val="20"/>
          <w:lang w:val="uk-UA"/>
        </w:rPr>
        <w:t>ання яких необхідні для</w:t>
      </w:r>
      <w:r w:rsidR="00F96F74" w:rsidRPr="00FA473D">
        <w:rPr>
          <w:color w:val="auto"/>
          <w:sz w:val="20"/>
          <w:szCs w:val="20"/>
          <w:lang w:val="uk-UA"/>
        </w:rPr>
        <w:t xml:space="preserve"> визнання Клієнта Кваліфікованим інвестором</w:t>
      </w:r>
      <w:r w:rsidR="00AA1239" w:rsidRPr="00FA473D">
        <w:rPr>
          <w:color w:val="auto"/>
          <w:sz w:val="20"/>
          <w:szCs w:val="20"/>
          <w:lang w:val="uk-UA"/>
        </w:rPr>
        <w:t>. У цьо</w:t>
      </w:r>
      <w:r w:rsidR="00F96F74" w:rsidRPr="00FA473D">
        <w:rPr>
          <w:color w:val="auto"/>
          <w:sz w:val="20"/>
          <w:szCs w:val="20"/>
          <w:lang w:val="uk-UA"/>
        </w:rPr>
        <w:t>м</w:t>
      </w:r>
      <w:r w:rsidR="00AA1239" w:rsidRPr="00FA473D">
        <w:rPr>
          <w:color w:val="auto"/>
          <w:sz w:val="20"/>
          <w:szCs w:val="20"/>
          <w:lang w:val="uk-UA"/>
        </w:rPr>
        <w:t xml:space="preserve">у </w:t>
      </w:r>
      <w:r w:rsidR="00F96F74" w:rsidRPr="00FA473D">
        <w:rPr>
          <w:color w:val="auto"/>
          <w:sz w:val="20"/>
          <w:szCs w:val="20"/>
          <w:lang w:val="uk-UA"/>
        </w:rPr>
        <w:t>випадку перебіг терміну</w:t>
      </w:r>
      <w:r w:rsidR="00AA1239" w:rsidRPr="00FA473D">
        <w:rPr>
          <w:color w:val="auto"/>
          <w:sz w:val="20"/>
          <w:szCs w:val="20"/>
          <w:lang w:val="uk-UA"/>
        </w:rPr>
        <w:t xml:space="preserve">, передбаченого цим </w:t>
      </w:r>
      <w:r w:rsidR="00F96F74" w:rsidRPr="00FA473D">
        <w:rPr>
          <w:color w:val="auto"/>
          <w:sz w:val="20"/>
          <w:szCs w:val="20"/>
          <w:lang w:val="uk-UA"/>
        </w:rPr>
        <w:t xml:space="preserve">пунктом, зупиняється з дня </w:t>
      </w:r>
      <w:r w:rsidR="00AA1239" w:rsidRPr="00FA473D">
        <w:rPr>
          <w:color w:val="auto"/>
          <w:sz w:val="20"/>
          <w:szCs w:val="20"/>
          <w:lang w:val="uk-UA"/>
        </w:rPr>
        <w:t xml:space="preserve"> н</w:t>
      </w:r>
      <w:r w:rsidR="00F96F74" w:rsidRPr="00FA473D">
        <w:rPr>
          <w:color w:val="auto"/>
          <w:sz w:val="20"/>
          <w:szCs w:val="20"/>
          <w:lang w:val="uk-UA"/>
        </w:rPr>
        <w:t>а</w:t>
      </w:r>
      <w:r w:rsidR="00AA1239" w:rsidRPr="00FA473D">
        <w:rPr>
          <w:color w:val="auto"/>
          <w:sz w:val="20"/>
          <w:szCs w:val="20"/>
          <w:lang w:val="uk-UA"/>
        </w:rPr>
        <w:t>правлення Торговцем зап</w:t>
      </w:r>
      <w:r w:rsidR="00F96F74" w:rsidRPr="00FA473D">
        <w:rPr>
          <w:color w:val="auto"/>
          <w:sz w:val="20"/>
          <w:szCs w:val="20"/>
          <w:lang w:val="uk-UA"/>
        </w:rPr>
        <w:t>и</w:t>
      </w:r>
      <w:r w:rsidR="00AA1239" w:rsidRPr="00FA473D">
        <w:rPr>
          <w:color w:val="auto"/>
          <w:sz w:val="20"/>
          <w:szCs w:val="20"/>
          <w:lang w:val="uk-UA"/>
        </w:rPr>
        <w:t>ту</w:t>
      </w:r>
      <w:r w:rsidR="00F96F74" w:rsidRPr="00FA473D">
        <w:rPr>
          <w:color w:val="auto"/>
          <w:sz w:val="20"/>
          <w:szCs w:val="20"/>
          <w:lang w:val="uk-UA"/>
        </w:rPr>
        <w:t xml:space="preserve"> заявнику</w:t>
      </w:r>
      <w:r w:rsidR="00AA1239" w:rsidRPr="00FA473D">
        <w:rPr>
          <w:color w:val="auto"/>
          <w:sz w:val="20"/>
          <w:szCs w:val="20"/>
          <w:lang w:val="uk-UA"/>
        </w:rPr>
        <w:t xml:space="preserve"> до дати под</w:t>
      </w:r>
      <w:r w:rsidR="00F96F74" w:rsidRPr="00FA473D">
        <w:rPr>
          <w:color w:val="auto"/>
          <w:sz w:val="20"/>
          <w:szCs w:val="20"/>
          <w:lang w:val="uk-UA"/>
        </w:rPr>
        <w:t>а</w:t>
      </w:r>
      <w:r w:rsidR="00AA1239" w:rsidRPr="00FA473D">
        <w:rPr>
          <w:color w:val="auto"/>
          <w:sz w:val="20"/>
          <w:szCs w:val="20"/>
          <w:lang w:val="uk-UA"/>
        </w:rPr>
        <w:t xml:space="preserve">ння заявником повного </w:t>
      </w:r>
      <w:r w:rsidR="00F96F74" w:rsidRPr="00FA473D">
        <w:rPr>
          <w:color w:val="auto"/>
          <w:sz w:val="20"/>
          <w:szCs w:val="20"/>
          <w:lang w:val="uk-UA"/>
        </w:rPr>
        <w:t>к</w:t>
      </w:r>
      <w:r w:rsidR="00AA1239" w:rsidRPr="00FA473D">
        <w:rPr>
          <w:color w:val="auto"/>
          <w:sz w:val="20"/>
          <w:szCs w:val="20"/>
          <w:lang w:val="uk-UA"/>
        </w:rPr>
        <w:t>омплекту доку</w:t>
      </w:r>
      <w:r w:rsidR="00F96F74" w:rsidRPr="00FA473D">
        <w:rPr>
          <w:color w:val="auto"/>
          <w:sz w:val="20"/>
          <w:szCs w:val="20"/>
          <w:lang w:val="uk-UA"/>
        </w:rPr>
        <w:t>ментів</w:t>
      </w:r>
      <w:r w:rsidR="00AA1239" w:rsidRPr="00FA473D">
        <w:rPr>
          <w:color w:val="auto"/>
          <w:sz w:val="20"/>
          <w:szCs w:val="20"/>
          <w:lang w:val="uk-UA"/>
        </w:rPr>
        <w:t>, передбаченого зап</w:t>
      </w:r>
      <w:r w:rsidR="00F96F74" w:rsidRPr="00FA473D">
        <w:rPr>
          <w:color w:val="auto"/>
          <w:sz w:val="20"/>
          <w:szCs w:val="20"/>
          <w:lang w:val="uk-UA"/>
        </w:rPr>
        <w:t>и</w:t>
      </w:r>
      <w:r w:rsidR="00AA1239" w:rsidRPr="00FA473D">
        <w:rPr>
          <w:color w:val="auto"/>
          <w:sz w:val="20"/>
          <w:szCs w:val="20"/>
          <w:lang w:val="uk-UA"/>
        </w:rPr>
        <w:t>том.</w:t>
      </w:r>
    </w:p>
    <w:p w14:paraId="1FDDDD00" w14:textId="13D737D7" w:rsidR="00AA1239" w:rsidRPr="00FA473D" w:rsidRDefault="009C0A82" w:rsidP="009C0A82">
      <w:pPr>
        <w:pStyle w:val="Default"/>
        <w:ind w:firstLine="284"/>
        <w:jc w:val="both"/>
        <w:rPr>
          <w:color w:val="auto"/>
          <w:sz w:val="20"/>
          <w:szCs w:val="20"/>
          <w:lang w:val="uk-UA"/>
        </w:rPr>
      </w:pPr>
      <w:r w:rsidRPr="00FA473D">
        <w:rPr>
          <w:color w:val="auto"/>
          <w:sz w:val="20"/>
          <w:szCs w:val="20"/>
          <w:lang w:val="uk-UA"/>
        </w:rPr>
        <w:t>5.8.</w:t>
      </w:r>
      <w:r w:rsidR="00AA1239" w:rsidRPr="00FA473D">
        <w:rPr>
          <w:color w:val="auto"/>
          <w:sz w:val="20"/>
          <w:szCs w:val="20"/>
          <w:lang w:val="uk-UA"/>
        </w:rPr>
        <w:t>2.</w:t>
      </w:r>
      <w:r w:rsidR="00AA1239" w:rsidRPr="00FA473D">
        <w:rPr>
          <w:color w:val="auto"/>
          <w:sz w:val="20"/>
          <w:szCs w:val="20"/>
          <w:lang w:val="uk-UA"/>
        </w:rPr>
        <w:tab/>
        <w:t xml:space="preserve">У </w:t>
      </w:r>
      <w:r w:rsidR="00F96F74" w:rsidRPr="00FA473D">
        <w:rPr>
          <w:color w:val="auto"/>
          <w:sz w:val="20"/>
          <w:szCs w:val="20"/>
          <w:lang w:val="uk-UA"/>
        </w:rPr>
        <w:t>разі</w:t>
      </w:r>
      <w:r w:rsidR="00AA1239" w:rsidRPr="00FA473D">
        <w:rPr>
          <w:color w:val="auto"/>
          <w:sz w:val="20"/>
          <w:szCs w:val="20"/>
          <w:lang w:val="uk-UA"/>
        </w:rPr>
        <w:t xml:space="preserve"> пр</w:t>
      </w:r>
      <w:r w:rsidR="00F96F74" w:rsidRPr="00FA473D">
        <w:rPr>
          <w:color w:val="auto"/>
          <w:sz w:val="20"/>
          <w:szCs w:val="20"/>
          <w:lang w:val="uk-UA"/>
        </w:rPr>
        <w:t>ийняття</w:t>
      </w:r>
      <w:r w:rsidR="00AA1239" w:rsidRPr="00FA473D">
        <w:rPr>
          <w:color w:val="auto"/>
          <w:sz w:val="20"/>
          <w:szCs w:val="20"/>
          <w:lang w:val="uk-UA"/>
        </w:rPr>
        <w:t xml:space="preserve"> Торговцем рішення про</w:t>
      </w:r>
      <w:r w:rsidR="00F96F74" w:rsidRPr="00FA473D">
        <w:rPr>
          <w:color w:val="auto"/>
          <w:sz w:val="20"/>
          <w:szCs w:val="20"/>
          <w:lang w:val="uk-UA"/>
        </w:rPr>
        <w:t xml:space="preserve"> визнання </w:t>
      </w:r>
      <w:r w:rsidR="00AA1239" w:rsidRPr="00FA473D">
        <w:rPr>
          <w:color w:val="auto"/>
          <w:sz w:val="20"/>
          <w:szCs w:val="20"/>
          <w:lang w:val="uk-UA"/>
        </w:rPr>
        <w:t xml:space="preserve"> </w:t>
      </w:r>
      <w:r w:rsidR="00F96F74" w:rsidRPr="00FA473D">
        <w:rPr>
          <w:color w:val="auto"/>
          <w:sz w:val="20"/>
          <w:szCs w:val="20"/>
          <w:lang w:val="uk-UA"/>
        </w:rPr>
        <w:t>Клієнта Кваліфікованим інвестором</w:t>
      </w:r>
      <w:r w:rsidR="00AA1239" w:rsidRPr="00FA473D">
        <w:rPr>
          <w:color w:val="auto"/>
          <w:sz w:val="20"/>
          <w:szCs w:val="20"/>
          <w:lang w:val="uk-UA"/>
        </w:rPr>
        <w:t>, Клі</w:t>
      </w:r>
      <w:r w:rsidR="00F96F74" w:rsidRPr="00FA473D">
        <w:rPr>
          <w:color w:val="auto"/>
          <w:sz w:val="20"/>
          <w:szCs w:val="20"/>
          <w:lang w:val="uk-UA"/>
        </w:rPr>
        <w:t>є</w:t>
      </w:r>
      <w:r w:rsidR="00AA1239" w:rsidRPr="00FA473D">
        <w:rPr>
          <w:color w:val="auto"/>
          <w:sz w:val="20"/>
          <w:szCs w:val="20"/>
          <w:lang w:val="uk-UA"/>
        </w:rPr>
        <w:t>нту протягом 5 (п'яти) робо</w:t>
      </w:r>
      <w:r w:rsidR="00F96F74" w:rsidRPr="00FA473D">
        <w:rPr>
          <w:color w:val="auto"/>
          <w:sz w:val="20"/>
          <w:szCs w:val="20"/>
          <w:lang w:val="uk-UA"/>
        </w:rPr>
        <w:t xml:space="preserve">чих </w:t>
      </w:r>
      <w:r w:rsidR="00AA1239" w:rsidRPr="00FA473D">
        <w:rPr>
          <w:color w:val="auto"/>
          <w:sz w:val="20"/>
          <w:szCs w:val="20"/>
          <w:lang w:val="uk-UA"/>
        </w:rPr>
        <w:t>днів надс</w:t>
      </w:r>
      <w:r w:rsidR="00F96F74" w:rsidRPr="00FA473D">
        <w:rPr>
          <w:color w:val="auto"/>
          <w:sz w:val="20"/>
          <w:szCs w:val="20"/>
          <w:lang w:val="uk-UA"/>
        </w:rPr>
        <w:t>и</w:t>
      </w:r>
      <w:r w:rsidR="00AA1239" w:rsidRPr="00FA473D">
        <w:rPr>
          <w:color w:val="auto"/>
          <w:sz w:val="20"/>
          <w:szCs w:val="20"/>
          <w:lang w:val="uk-UA"/>
        </w:rPr>
        <w:t>ла</w:t>
      </w:r>
      <w:r w:rsidR="00F96F74" w:rsidRPr="00FA473D">
        <w:rPr>
          <w:color w:val="auto"/>
          <w:sz w:val="20"/>
          <w:szCs w:val="20"/>
          <w:lang w:val="uk-UA"/>
        </w:rPr>
        <w:t>є</w:t>
      </w:r>
      <w:r w:rsidR="00AA1239" w:rsidRPr="00FA473D">
        <w:rPr>
          <w:color w:val="auto"/>
          <w:sz w:val="20"/>
          <w:szCs w:val="20"/>
          <w:lang w:val="uk-UA"/>
        </w:rPr>
        <w:t>ться п</w:t>
      </w:r>
      <w:r w:rsidR="00F96F74" w:rsidRPr="00FA473D">
        <w:rPr>
          <w:color w:val="auto"/>
          <w:sz w:val="20"/>
          <w:szCs w:val="20"/>
          <w:lang w:val="uk-UA"/>
        </w:rPr>
        <w:t>и</w:t>
      </w:r>
      <w:r w:rsidR="00AA1239" w:rsidRPr="00FA473D">
        <w:rPr>
          <w:color w:val="auto"/>
          <w:sz w:val="20"/>
          <w:szCs w:val="20"/>
          <w:lang w:val="uk-UA"/>
        </w:rPr>
        <w:t>сьмове Повідомленн</w:t>
      </w:r>
      <w:r w:rsidR="00F96F74" w:rsidRPr="00FA473D">
        <w:rPr>
          <w:color w:val="auto"/>
          <w:sz w:val="20"/>
          <w:szCs w:val="20"/>
          <w:lang w:val="uk-UA"/>
        </w:rPr>
        <w:t>я про визнання  Клієнта Кваліфікованим інвестором</w:t>
      </w:r>
      <w:r w:rsidR="00AA1239" w:rsidRPr="00FA473D">
        <w:rPr>
          <w:color w:val="auto"/>
          <w:sz w:val="20"/>
          <w:szCs w:val="20"/>
          <w:lang w:val="uk-UA"/>
        </w:rPr>
        <w:t>. Повідомлен</w:t>
      </w:r>
      <w:r w:rsidR="00F96F74" w:rsidRPr="00FA473D">
        <w:rPr>
          <w:color w:val="auto"/>
          <w:sz w:val="20"/>
          <w:szCs w:val="20"/>
          <w:lang w:val="uk-UA"/>
        </w:rPr>
        <w:t>н</w:t>
      </w:r>
      <w:r w:rsidR="00AA1239" w:rsidRPr="00FA473D">
        <w:rPr>
          <w:color w:val="auto"/>
          <w:sz w:val="20"/>
          <w:szCs w:val="20"/>
          <w:lang w:val="uk-UA"/>
        </w:rPr>
        <w:t>я надсила</w:t>
      </w:r>
      <w:r w:rsidR="00F96F74" w:rsidRPr="00FA473D">
        <w:rPr>
          <w:color w:val="auto"/>
          <w:sz w:val="20"/>
          <w:szCs w:val="20"/>
          <w:lang w:val="uk-UA"/>
        </w:rPr>
        <w:t>є</w:t>
      </w:r>
      <w:r w:rsidR="00AA1239" w:rsidRPr="00FA473D">
        <w:rPr>
          <w:color w:val="auto"/>
          <w:sz w:val="20"/>
          <w:szCs w:val="20"/>
          <w:lang w:val="uk-UA"/>
        </w:rPr>
        <w:t>ться по</w:t>
      </w:r>
      <w:r w:rsidR="00F96F74" w:rsidRPr="00FA473D">
        <w:rPr>
          <w:color w:val="auto"/>
          <w:sz w:val="20"/>
          <w:szCs w:val="20"/>
          <w:lang w:val="uk-UA"/>
        </w:rPr>
        <w:t>ш</w:t>
      </w:r>
      <w:r w:rsidR="00AA1239" w:rsidRPr="00FA473D">
        <w:rPr>
          <w:color w:val="auto"/>
          <w:sz w:val="20"/>
          <w:szCs w:val="20"/>
          <w:lang w:val="uk-UA"/>
        </w:rPr>
        <w:t>тою на адресу, в</w:t>
      </w:r>
      <w:r w:rsidR="00F96F74" w:rsidRPr="00FA473D">
        <w:rPr>
          <w:color w:val="auto"/>
          <w:sz w:val="20"/>
          <w:szCs w:val="20"/>
          <w:lang w:val="uk-UA"/>
        </w:rPr>
        <w:t>ка</w:t>
      </w:r>
      <w:r w:rsidR="00AA1239" w:rsidRPr="00FA473D">
        <w:rPr>
          <w:color w:val="auto"/>
          <w:sz w:val="20"/>
          <w:szCs w:val="20"/>
          <w:lang w:val="uk-UA"/>
        </w:rPr>
        <w:t xml:space="preserve">зану в </w:t>
      </w:r>
      <w:r w:rsidR="00780D73" w:rsidRPr="00FA473D">
        <w:rPr>
          <w:color w:val="auto"/>
          <w:sz w:val="20"/>
          <w:szCs w:val="20"/>
          <w:lang w:val="uk-UA"/>
        </w:rPr>
        <w:t>розділі</w:t>
      </w:r>
      <w:r w:rsidR="00AA1239" w:rsidRPr="00FA473D">
        <w:rPr>
          <w:color w:val="auto"/>
          <w:sz w:val="20"/>
          <w:szCs w:val="20"/>
          <w:lang w:val="uk-UA"/>
        </w:rPr>
        <w:t xml:space="preserve"> </w:t>
      </w:r>
      <w:r w:rsidR="00C841CF" w:rsidRPr="00FA473D">
        <w:rPr>
          <w:color w:val="auto"/>
          <w:sz w:val="20"/>
          <w:szCs w:val="20"/>
          <w:lang w:val="uk-UA"/>
        </w:rPr>
        <w:t>1</w:t>
      </w:r>
      <w:r w:rsidR="002C7BD5">
        <w:rPr>
          <w:color w:val="auto"/>
          <w:sz w:val="20"/>
          <w:szCs w:val="20"/>
          <w:lang w:val="uk-UA"/>
        </w:rPr>
        <w:t>4</w:t>
      </w:r>
      <w:r w:rsidR="00AA1239" w:rsidRPr="00FA473D">
        <w:rPr>
          <w:color w:val="auto"/>
          <w:sz w:val="20"/>
          <w:szCs w:val="20"/>
          <w:lang w:val="uk-UA"/>
        </w:rPr>
        <w:t xml:space="preserve"> Генерального договору (індивідуальна частина), a6o вру</w:t>
      </w:r>
      <w:r w:rsidR="00F93B2B" w:rsidRPr="00FA473D">
        <w:rPr>
          <w:color w:val="auto"/>
          <w:sz w:val="20"/>
          <w:szCs w:val="20"/>
          <w:lang w:val="uk-UA"/>
        </w:rPr>
        <w:t>чає</w:t>
      </w:r>
      <w:r w:rsidR="00AA1239" w:rsidRPr="00FA473D">
        <w:rPr>
          <w:color w:val="auto"/>
          <w:sz w:val="20"/>
          <w:szCs w:val="20"/>
          <w:lang w:val="uk-UA"/>
        </w:rPr>
        <w:t>ться особ</w:t>
      </w:r>
      <w:r w:rsidR="00F93B2B" w:rsidRPr="00FA473D">
        <w:rPr>
          <w:color w:val="auto"/>
          <w:sz w:val="20"/>
          <w:szCs w:val="20"/>
          <w:lang w:val="uk-UA"/>
        </w:rPr>
        <w:t>и</w:t>
      </w:r>
      <w:r w:rsidR="00AA1239" w:rsidRPr="00FA473D">
        <w:rPr>
          <w:color w:val="auto"/>
          <w:sz w:val="20"/>
          <w:szCs w:val="20"/>
          <w:lang w:val="uk-UA"/>
        </w:rPr>
        <w:t>сто.</w:t>
      </w:r>
    </w:p>
    <w:p w14:paraId="1D7403BF" w14:textId="470CBE2D" w:rsidR="00AA1239" w:rsidRPr="00FA473D" w:rsidRDefault="009C0A82" w:rsidP="009C0A82">
      <w:pPr>
        <w:pStyle w:val="Default"/>
        <w:ind w:firstLine="284"/>
        <w:jc w:val="both"/>
        <w:rPr>
          <w:color w:val="auto"/>
          <w:sz w:val="20"/>
          <w:szCs w:val="20"/>
          <w:lang w:val="uk-UA"/>
        </w:rPr>
      </w:pPr>
      <w:r w:rsidRPr="00FA473D">
        <w:rPr>
          <w:color w:val="auto"/>
          <w:sz w:val="20"/>
          <w:szCs w:val="20"/>
          <w:lang w:val="uk-UA"/>
        </w:rPr>
        <w:t>5.8.</w:t>
      </w:r>
      <w:r w:rsidR="00AA1239" w:rsidRPr="00FA473D">
        <w:rPr>
          <w:color w:val="auto"/>
          <w:sz w:val="20"/>
          <w:szCs w:val="20"/>
          <w:lang w:val="uk-UA"/>
        </w:rPr>
        <w:t>3 Торгове</w:t>
      </w:r>
      <w:r w:rsidR="00F93B2B" w:rsidRPr="00FA473D">
        <w:rPr>
          <w:color w:val="auto"/>
          <w:sz w:val="20"/>
          <w:szCs w:val="20"/>
          <w:lang w:val="uk-UA"/>
        </w:rPr>
        <w:t>ц</w:t>
      </w:r>
      <w:r w:rsidR="00AA1239" w:rsidRPr="00FA473D">
        <w:rPr>
          <w:color w:val="auto"/>
          <w:sz w:val="20"/>
          <w:szCs w:val="20"/>
          <w:lang w:val="uk-UA"/>
        </w:rPr>
        <w:t>ь ма</w:t>
      </w:r>
      <w:r w:rsidR="00F93B2B" w:rsidRPr="00FA473D">
        <w:rPr>
          <w:color w:val="auto"/>
          <w:sz w:val="20"/>
          <w:szCs w:val="20"/>
          <w:lang w:val="uk-UA"/>
        </w:rPr>
        <w:t>є</w:t>
      </w:r>
      <w:r w:rsidR="00AA1239" w:rsidRPr="00FA473D">
        <w:rPr>
          <w:color w:val="auto"/>
          <w:sz w:val="20"/>
          <w:szCs w:val="20"/>
          <w:lang w:val="uk-UA"/>
        </w:rPr>
        <w:t xml:space="preserve"> право відмовити у виз</w:t>
      </w:r>
      <w:r w:rsidR="00F93B2B" w:rsidRPr="00FA473D">
        <w:rPr>
          <w:color w:val="auto"/>
          <w:sz w:val="20"/>
          <w:szCs w:val="20"/>
          <w:lang w:val="uk-UA"/>
        </w:rPr>
        <w:t>н</w:t>
      </w:r>
      <w:r w:rsidR="00AA1239" w:rsidRPr="00FA473D">
        <w:rPr>
          <w:color w:val="auto"/>
          <w:sz w:val="20"/>
          <w:szCs w:val="20"/>
          <w:lang w:val="uk-UA"/>
        </w:rPr>
        <w:t xml:space="preserve">анні </w:t>
      </w:r>
      <w:r w:rsidR="00F93B2B" w:rsidRPr="00FA473D">
        <w:rPr>
          <w:color w:val="auto"/>
          <w:sz w:val="20"/>
          <w:szCs w:val="20"/>
          <w:lang w:val="uk-UA"/>
        </w:rPr>
        <w:t>Клієнта Кваліфікованим інвестором</w:t>
      </w:r>
      <w:r w:rsidR="00AA1239" w:rsidRPr="00FA473D">
        <w:rPr>
          <w:color w:val="auto"/>
          <w:sz w:val="20"/>
          <w:szCs w:val="20"/>
          <w:lang w:val="uk-UA"/>
        </w:rPr>
        <w:t xml:space="preserve">. При </w:t>
      </w:r>
      <w:r w:rsidR="00F93B2B" w:rsidRPr="00FA473D">
        <w:rPr>
          <w:color w:val="auto"/>
          <w:sz w:val="20"/>
          <w:szCs w:val="20"/>
          <w:lang w:val="uk-UA"/>
        </w:rPr>
        <w:t>ц</w:t>
      </w:r>
      <w:r w:rsidR="00AA1239" w:rsidRPr="00FA473D">
        <w:rPr>
          <w:color w:val="auto"/>
          <w:sz w:val="20"/>
          <w:szCs w:val="20"/>
          <w:lang w:val="uk-UA"/>
        </w:rPr>
        <w:t>ьому повернення Торговце</w:t>
      </w:r>
      <w:r w:rsidR="00F93B2B" w:rsidRPr="00FA473D">
        <w:rPr>
          <w:color w:val="auto"/>
          <w:sz w:val="20"/>
          <w:szCs w:val="20"/>
          <w:lang w:val="uk-UA"/>
        </w:rPr>
        <w:t>м</w:t>
      </w:r>
      <w:r w:rsidR="00AA1239" w:rsidRPr="00FA473D">
        <w:rPr>
          <w:color w:val="auto"/>
          <w:sz w:val="20"/>
          <w:szCs w:val="20"/>
          <w:lang w:val="uk-UA"/>
        </w:rPr>
        <w:t xml:space="preserve"> над</w:t>
      </w:r>
      <w:r w:rsidR="00F93B2B" w:rsidRPr="00FA473D">
        <w:rPr>
          <w:color w:val="auto"/>
          <w:sz w:val="20"/>
          <w:szCs w:val="20"/>
          <w:lang w:val="uk-UA"/>
        </w:rPr>
        <w:t>а</w:t>
      </w:r>
      <w:r w:rsidR="00AA1239" w:rsidRPr="00FA473D">
        <w:rPr>
          <w:color w:val="auto"/>
          <w:sz w:val="20"/>
          <w:szCs w:val="20"/>
          <w:lang w:val="uk-UA"/>
        </w:rPr>
        <w:t>них заявником документів не провод</w:t>
      </w:r>
      <w:r w:rsidR="00F93B2B" w:rsidRPr="00FA473D">
        <w:rPr>
          <w:color w:val="auto"/>
          <w:sz w:val="20"/>
          <w:szCs w:val="20"/>
          <w:lang w:val="uk-UA"/>
        </w:rPr>
        <w:t>и</w:t>
      </w:r>
      <w:r w:rsidR="00AA1239" w:rsidRPr="00FA473D">
        <w:rPr>
          <w:color w:val="auto"/>
          <w:sz w:val="20"/>
          <w:szCs w:val="20"/>
          <w:lang w:val="uk-UA"/>
        </w:rPr>
        <w:t>ться.</w:t>
      </w:r>
    </w:p>
    <w:p w14:paraId="06C07974" w14:textId="14452DD2" w:rsidR="00AA1239" w:rsidRPr="00FA473D" w:rsidRDefault="00AA1239" w:rsidP="009C0A82">
      <w:pPr>
        <w:pStyle w:val="Default"/>
        <w:ind w:firstLine="284"/>
        <w:jc w:val="both"/>
        <w:rPr>
          <w:color w:val="auto"/>
          <w:sz w:val="20"/>
          <w:szCs w:val="20"/>
          <w:lang w:val="uk-UA"/>
        </w:rPr>
      </w:pPr>
      <w:r w:rsidRPr="00FA473D">
        <w:rPr>
          <w:color w:val="auto"/>
          <w:sz w:val="20"/>
          <w:szCs w:val="20"/>
          <w:lang w:val="uk-UA"/>
        </w:rPr>
        <w:t xml:space="preserve">У </w:t>
      </w:r>
      <w:r w:rsidR="00F93B2B" w:rsidRPr="00FA473D">
        <w:rPr>
          <w:color w:val="auto"/>
          <w:sz w:val="20"/>
          <w:szCs w:val="20"/>
          <w:lang w:val="uk-UA"/>
        </w:rPr>
        <w:t>разі</w:t>
      </w:r>
      <w:r w:rsidRPr="00FA473D">
        <w:rPr>
          <w:color w:val="auto"/>
          <w:sz w:val="20"/>
          <w:szCs w:val="20"/>
          <w:lang w:val="uk-UA"/>
        </w:rPr>
        <w:t xml:space="preserve"> при</w:t>
      </w:r>
      <w:r w:rsidR="00F93B2B" w:rsidRPr="00FA473D">
        <w:rPr>
          <w:color w:val="auto"/>
          <w:sz w:val="20"/>
          <w:szCs w:val="20"/>
          <w:lang w:val="uk-UA"/>
        </w:rPr>
        <w:t>й</w:t>
      </w:r>
      <w:r w:rsidRPr="00FA473D">
        <w:rPr>
          <w:color w:val="auto"/>
          <w:sz w:val="20"/>
          <w:szCs w:val="20"/>
          <w:lang w:val="uk-UA"/>
        </w:rPr>
        <w:t xml:space="preserve">няття Торговцем рішення про відмову у </w:t>
      </w:r>
      <w:r w:rsidR="00F93B2B" w:rsidRPr="00FA473D">
        <w:rPr>
          <w:color w:val="auto"/>
          <w:sz w:val="20"/>
          <w:szCs w:val="20"/>
          <w:lang w:val="uk-UA"/>
        </w:rPr>
        <w:t>визнанні Клієнта Кваліфікованим інвестором</w:t>
      </w:r>
      <w:r w:rsidRPr="00FA473D">
        <w:rPr>
          <w:color w:val="auto"/>
          <w:sz w:val="20"/>
          <w:szCs w:val="20"/>
          <w:lang w:val="uk-UA"/>
        </w:rPr>
        <w:t>, К</w:t>
      </w:r>
      <w:r w:rsidR="00F93B2B" w:rsidRPr="00FA473D">
        <w:rPr>
          <w:color w:val="auto"/>
          <w:sz w:val="20"/>
          <w:szCs w:val="20"/>
          <w:lang w:val="uk-UA"/>
        </w:rPr>
        <w:t>ліє</w:t>
      </w:r>
      <w:r w:rsidRPr="00FA473D">
        <w:rPr>
          <w:color w:val="auto"/>
          <w:sz w:val="20"/>
          <w:szCs w:val="20"/>
          <w:lang w:val="uk-UA"/>
        </w:rPr>
        <w:t>нту протягом 5 (п'яти) робочих днів з дат</w:t>
      </w:r>
      <w:r w:rsidR="00F93B2B" w:rsidRPr="00FA473D">
        <w:rPr>
          <w:color w:val="auto"/>
          <w:sz w:val="20"/>
          <w:szCs w:val="20"/>
          <w:lang w:val="uk-UA"/>
        </w:rPr>
        <w:t>и</w:t>
      </w:r>
      <w:r w:rsidRPr="00FA473D">
        <w:rPr>
          <w:color w:val="auto"/>
          <w:sz w:val="20"/>
          <w:szCs w:val="20"/>
          <w:lang w:val="uk-UA"/>
        </w:rPr>
        <w:t xml:space="preserve"> пр</w:t>
      </w:r>
      <w:r w:rsidR="00F93B2B" w:rsidRPr="00FA473D">
        <w:rPr>
          <w:color w:val="auto"/>
          <w:sz w:val="20"/>
          <w:szCs w:val="20"/>
          <w:lang w:val="uk-UA"/>
        </w:rPr>
        <w:t>ийняття</w:t>
      </w:r>
      <w:r w:rsidRPr="00FA473D">
        <w:rPr>
          <w:color w:val="auto"/>
          <w:sz w:val="20"/>
          <w:szCs w:val="20"/>
          <w:lang w:val="uk-UA"/>
        </w:rPr>
        <w:t xml:space="preserve"> відповідного рі</w:t>
      </w:r>
      <w:r w:rsidR="00F93B2B" w:rsidRPr="00FA473D">
        <w:rPr>
          <w:color w:val="auto"/>
          <w:sz w:val="20"/>
          <w:szCs w:val="20"/>
          <w:lang w:val="uk-UA"/>
        </w:rPr>
        <w:t>ше</w:t>
      </w:r>
      <w:r w:rsidRPr="00FA473D">
        <w:rPr>
          <w:color w:val="auto"/>
          <w:sz w:val="20"/>
          <w:szCs w:val="20"/>
          <w:lang w:val="uk-UA"/>
        </w:rPr>
        <w:t>ння (у р</w:t>
      </w:r>
      <w:r w:rsidR="00F93B2B" w:rsidRPr="00FA473D">
        <w:rPr>
          <w:color w:val="auto"/>
          <w:sz w:val="20"/>
          <w:szCs w:val="20"/>
          <w:lang w:val="uk-UA"/>
        </w:rPr>
        <w:t>а</w:t>
      </w:r>
      <w:r w:rsidRPr="00FA473D">
        <w:rPr>
          <w:color w:val="auto"/>
          <w:sz w:val="20"/>
          <w:szCs w:val="20"/>
          <w:lang w:val="uk-UA"/>
        </w:rPr>
        <w:t>зі перв</w:t>
      </w:r>
      <w:r w:rsidR="00F93B2B" w:rsidRPr="00FA473D">
        <w:rPr>
          <w:color w:val="auto"/>
          <w:sz w:val="20"/>
          <w:szCs w:val="20"/>
          <w:lang w:val="uk-UA"/>
        </w:rPr>
        <w:t>и</w:t>
      </w:r>
      <w:r w:rsidRPr="00FA473D">
        <w:rPr>
          <w:color w:val="auto"/>
          <w:sz w:val="20"/>
          <w:szCs w:val="20"/>
          <w:lang w:val="uk-UA"/>
        </w:rPr>
        <w:t xml:space="preserve">нного </w:t>
      </w:r>
      <w:r w:rsidRPr="00FA473D">
        <w:rPr>
          <w:color w:val="auto"/>
          <w:sz w:val="20"/>
          <w:szCs w:val="20"/>
          <w:lang w:val="uk-UA"/>
        </w:rPr>
        <w:lastRenderedPageBreak/>
        <w:t xml:space="preserve">звернення </w:t>
      </w:r>
      <w:r w:rsidR="00F93B2B" w:rsidRPr="00FA473D">
        <w:rPr>
          <w:color w:val="auto"/>
          <w:sz w:val="20"/>
          <w:szCs w:val="20"/>
          <w:lang w:val="uk-UA"/>
        </w:rPr>
        <w:t>Клієнта</w:t>
      </w:r>
      <w:r w:rsidRPr="00FA473D">
        <w:rPr>
          <w:color w:val="auto"/>
          <w:sz w:val="20"/>
          <w:szCs w:val="20"/>
          <w:lang w:val="uk-UA"/>
        </w:rPr>
        <w:t xml:space="preserve"> з проха</w:t>
      </w:r>
      <w:r w:rsidR="00F93B2B" w:rsidRPr="00FA473D">
        <w:rPr>
          <w:color w:val="auto"/>
          <w:sz w:val="20"/>
          <w:szCs w:val="20"/>
          <w:lang w:val="uk-UA"/>
        </w:rPr>
        <w:t>нням визнати його Кваліфікованим інвестором</w:t>
      </w:r>
      <w:r w:rsidRPr="00FA473D">
        <w:rPr>
          <w:color w:val="auto"/>
          <w:sz w:val="20"/>
          <w:szCs w:val="20"/>
          <w:lang w:val="uk-UA"/>
        </w:rPr>
        <w:t xml:space="preserve">) </w:t>
      </w:r>
      <w:r w:rsidR="00F93B2B" w:rsidRPr="00FA473D">
        <w:rPr>
          <w:color w:val="auto"/>
          <w:sz w:val="20"/>
          <w:szCs w:val="20"/>
          <w:lang w:val="uk-UA"/>
        </w:rPr>
        <w:t>надсилається</w:t>
      </w:r>
      <w:r w:rsidRPr="00FA473D">
        <w:rPr>
          <w:color w:val="auto"/>
          <w:sz w:val="20"/>
          <w:szCs w:val="20"/>
          <w:lang w:val="uk-UA"/>
        </w:rPr>
        <w:t xml:space="preserve"> письмове повідомлення про відмову </w:t>
      </w:r>
      <w:r w:rsidR="00F93B2B" w:rsidRPr="00FA473D">
        <w:rPr>
          <w:color w:val="auto"/>
          <w:sz w:val="20"/>
          <w:szCs w:val="20"/>
          <w:lang w:val="uk-UA"/>
        </w:rPr>
        <w:t>визнанні Клієнта Кваліфікованим інвестором.</w:t>
      </w:r>
    </w:p>
    <w:p w14:paraId="20FFFA0F" w14:textId="50B74764" w:rsidR="00AA1239" w:rsidRPr="00FA473D" w:rsidRDefault="00AA1239" w:rsidP="009C0A82">
      <w:pPr>
        <w:pStyle w:val="Default"/>
        <w:ind w:firstLine="284"/>
        <w:jc w:val="both"/>
        <w:rPr>
          <w:color w:val="auto"/>
          <w:sz w:val="20"/>
          <w:szCs w:val="20"/>
          <w:lang w:val="uk-UA"/>
        </w:rPr>
      </w:pPr>
      <w:r w:rsidRPr="00FA473D">
        <w:rPr>
          <w:color w:val="auto"/>
          <w:sz w:val="20"/>
          <w:szCs w:val="20"/>
          <w:lang w:val="uk-UA"/>
        </w:rPr>
        <w:t xml:space="preserve">Повідомлення </w:t>
      </w:r>
      <w:r w:rsidR="00F93B2B" w:rsidRPr="00FA473D">
        <w:rPr>
          <w:color w:val="auto"/>
          <w:sz w:val="20"/>
          <w:szCs w:val="20"/>
          <w:lang w:val="uk-UA"/>
        </w:rPr>
        <w:t xml:space="preserve">надсилається поштою на адресу, вказану в </w:t>
      </w:r>
      <w:r w:rsidR="00780D73" w:rsidRPr="00FA473D">
        <w:rPr>
          <w:color w:val="auto"/>
          <w:sz w:val="20"/>
          <w:szCs w:val="20"/>
          <w:lang w:val="uk-UA"/>
        </w:rPr>
        <w:t>розділі</w:t>
      </w:r>
      <w:r w:rsidR="00F93B2B" w:rsidRPr="00FA473D">
        <w:rPr>
          <w:color w:val="auto"/>
          <w:sz w:val="20"/>
          <w:szCs w:val="20"/>
          <w:lang w:val="uk-UA"/>
        </w:rPr>
        <w:t xml:space="preserve"> </w:t>
      </w:r>
      <w:r w:rsidR="00C841CF" w:rsidRPr="00FA473D">
        <w:rPr>
          <w:color w:val="auto"/>
          <w:sz w:val="20"/>
          <w:szCs w:val="20"/>
          <w:lang w:val="uk-UA"/>
        </w:rPr>
        <w:t>1</w:t>
      </w:r>
      <w:r w:rsidR="002C7BD5">
        <w:rPr>
          <w:color w:val="auto"/>
          <w:sz w:val="20"/>
          <w:szCs w:val="20"/>
          <w:lang w:val="uk-UA"/>
        </w:rPr>
        <w:t>4</w:t>
      </w:r>
      <w:r w:rsidR="00F93B2B" w:rsidRPr="00FA473D">
        <w:rPr>
          <w:color w:val="auto"/>
          <w:sz w:val="20"/>
          <w:szCs w:val="20"/>
          <w:lang w:val="uk-UA"/>
        </w:rPr>
        <w:t xml:space="preserve"> Генерального договору (індивідуальна частина), a6o вручається особисто</w:t>
      </w:r>
      <w:r w:rsidRPr="00FA473D">
        <w:rPr>
          <w:color w:val="auto"/>
          <w:sz w:val="20"/>
          <w:szCs w:val="20"/>
          <w:lang w:val="uk-UA"/>
        </w:rPr>
        <w:t>.</w:t>
      </w:r>
    </w:p>
    <w:p w14:paraId="1728DDA7" w14:textId="7CEF5829" w:rsidR="00AA1239" w:rsidRPr="00FA473D" w:rsidRDefault="009C0A82" w:rsidP="009C0A82">
      <w:pPr>
        <w:pStyle w:val="Default"/>
        <w:ind w:firstLine="284"/>
        <w:jc w:val="both"/>
        <w:rPr>
          <w:color w:val="auto"/>
          <w:sz w:val="20"/>
          <w:szCs w:val="20"/>
          <w:lang w:val="uk-UA"/>
        </w:rPr>
      </w:pPr>
      <w:r w:rsidRPr="00FA473D">
        <w:rPr>
          <w:color w:val="auto"/>
          <w:sz w:val="20"/>
          <w:szCs w:val="20"/>
          <w:lang w:val="uk-UA"/>
        </w:rPr>
        <w:t>5.9</w:t>
      </w:r>
      <w:r w:rsidR="00AA1239" w:rsidRPr="00FA473D">
        <w:rPr>
          <w:color w:val="auto"/>
          <w:sz w:val="20"/>
          <w:szCs w:val="20"/>
          <w:lang w:val="uk-UA"/>
        </w:rPr>
        <w:t>.</w:t>
      </w:r>
      <w:r w:rsidR="00AA1239" w:rsidRPr="00FA473D">
        <w:rPr>
          <w:color w:val="auto"/>
          <w:sz w:val="20"/>
          <w:szCs w:val="20"/>
          <w:lang w:val="uk-UA"/>
        </w:rPr>
        <w:tab/>
        <w:t>Заявн</w:t>
      </w:r>
      <w:r w:rsidR="00F93B2B" w:rsidRPr="00FA473D">
        <w:rPr>
          <w:color w:val="auto"/>
          <w:sz w:val="20"/>
          <w:szCs w:val="20"/>
          <w:lang w:val="uk-UA"/>
        </w:rPr>
        <w:t>и</w:t>
      </w:r>
      <w:r w:rsidR="00AA1239" w:rsidRPr="00FA473D">
        <w:rPr>
          <w:color w:val="auto"/>
          <w:sz w:val="20"/>
          <w:szCs w:val="20"/>
          <w:lang w:val="uk-UA"/>
        </w:rPr>
        <w:t>к отр</w:t>
      </w:r>
      <w:r w:rsidR="00F93B2B" w:rsidRPr="00FA473D">
        <w:rPr>
          <w:color w:val="auto"/>
          <w:sz w:val="20"/>
          <w:szCs w:val="20"/>
          <w:lang w:val="uk-UA"/>
        </w:rPr>
        <w:t>имує</w:t>
      </w:r>
      <w:r w:rsidR="00AA1239" w:rsidRPr="00FA473D">
        <w:rPr>
          <w:color w:val="auto"/>
          <w:sz w:val="20"/>
          <w:szCs w:val="20"/>
          <w:lang w:val="uk-UA"/>
        </w:rPr>
        <w:t xml:space="preserve"> статус </w:t>
      </w:r>
      <w:r w:rsidR="00F93B2B" w:rsidRPr="00FA473D">
        <w:rPr>
          <w:color w:val="auto"/>
          <w:sz w:val="20"/>
          <w:szCs w:val="20"/>
          <w:lang w:val="uk-UA"/>
        </w:rPr>
        <w:t xml:space="preserve">Кваліфікованого інвестора </w:t>
      </w:r>
      <w:r w:rsidR="00AA1239" w:rsidRPr="00FA473D">
        <w:rPr>
          <w:color w:val="auto"/>
          <w:sz w:val="20"/>
          <w:szCs w:val="20"/>
          <w:lang w:val="uk-UA"/>
        </w:rPr>
        <w:t>у ціло</w:t>
      </w:r>
      <w:r w:rsidR="00F93B2B" w:rsidRPr="00FA473D">
        <w:rPr>
          <w:color w:val="auto"/>
          <w:sz w:val="20"/>
          <w:szCs w:val="20"/>
          <w:lang w:val="uk-UA"/>
        </w:rPr>
        <w:t>м</w:t>
      </w:r>
      <w:r w:rsidR="00AA1239" w:rsidRPr="00FA473D">
        <w:rPr>
          <w:color w:val="auto"/>
          <w:sz w:val="20"/>
          <w:szCs w:val="20"/>
          <w:lang w:val="uk-UA"/>
        </w:rPr>
        <w:t xml:space="preserve">у </w:t>
      </w:r>
      <w:r w:rsidR="00D93AA6" w:rsidRPr="00FA473D">
        <w:rPr>
          <w:color w:val="auto"/>
          <w:sz w:val="20"/>
          <w:szCs w:val="20"/>
          <w:lang w:val="uk-UA"/>
        </w:rPr>
        <w:t>а</w:t>
      </w:r>
      <w:r w:rsidR="00AA1239" w:rsidRPr="00FA473D">
        <w:rPr>
          <w:color w:val="auto"/>
          <w:sz w:val="20"/>
          <w:szCs w:val="20"/>
          <w:lang w:val="uk-UA"/>
        </w:rPr>
        <w:t>бо щодо конкретної фінансової пос</w:t>
      </w:r>
      <w:r w:rsidR="00F93B2B" w:rsidRPr="00FA473D">
        <w:rPr>
          <w:color w:val="auto"/>
          <w:sz w:val="20"/>
          <w:szCs w:val="20"/>
          <w:lang w:val="uk-UA"/>
        </w:rPr>
        <w:t>л</w:t>
      </w:r>
      <w:r w:rsidR="00AA1239" w:rsidRPr="00FA473D">
        <w:rPr>
          <w:color w:val="auto"/>
          <w:sz w:val="20"/>
          <w:szCs w:val="20"/>
          <w:lang w:val="uk-UA"/>
        </w:rPr>
        <w:t>уги та/або стосовно окремого правоч</w:t>
      </w:r>
      <w:r w:rsidR="00D93AA6" w:rsidRPr="00FA473D">
        <w:rPr>
          <w:color w:val="auto"/>
          <w:sz w:val="20"/>
          <w:szCs w:val="20"/>
          <w:lang w:val="uk-UA"/>
        </w:rPr>
        <w:t>и</w:t>
      </w:r>
      <w:r w:rsidR="00F93B2B" w:rsidRPr="00FA473D">
        <w:rPr>
          <w:color w:val="auto"/>
          <w:sz w:val="20"/>
          <w:szCs w:val="20"/>
          <w:lang w:val="uk-UA"/>
        </w:rPr>
        <w:t>н</w:t>
      </w:r>
      <w:r w:rsidR="00AA1239" w:rsidRPr="00FA473D">
        <w:rPr>
          <w:color w:val="auto"/>
          <w:sz w:val="20"/>
          <w:szCs w:val="20"/>
          <w:lang w:val="uk-UA"/>
        </w:rPr>
        <w:t>у (окрем</w:t>
      </w:r>
      <w:r w:rsidR="00F93B2B" w:rsidRPr="00FA473D">
        <w:rPr>
          <w:color w:val="auto"/>
          <w:sz w:val="20"/>
          <w:szCs w:val="20"/>
          <w:lang w:val="uk-UA"/>
        </w:rPr>
        <w:t>и</w:t>
      </w:r>
      <w:r w:rsidR="00AA1239" w:rsidRPr="00FA473D">
        <w:rPr>
          <w:color w:val="auto"/>
          <w:sz w:val="20"/>
          <w:szCs w:val="20"/>
          <w:lang w:val="uk-UA"/>
        </w:rPr>
        <w:t>х типів право</w:t>
      </w:r>
      <w:r w:rsidR="00F93B2B" w:rsidRPr="00FA473D">
        <w:rPr>
          <w:color w:val="auto"/>
          <w:sz w:val="20"/>
          <w:szCs w:val="20"/>
          <w:lang w:val="uk-UA"/>
        </w:rPr>
        <w:t>ч</w:t>
      </w:r>
      <w:r w:rsidR="00AA1239" w:rsidRPr="00FA473D">
        <w:rPr>
          <w:color w:val="auto"/>
          <w:sz w:val="20"/>
          <w:szCs w:val="20"/>
          <w:lang w:val="uk-UA"/>
        </w:rPr>
        <w:t xml:space="preserve">инів) </w:t>
      </w:r>
      <w:r w:rsidR="00F93B2B" w:rsidRPr="00FA473D">
        <w:rPr>
          <w:color w:val="auto"/>
          <w:sz w:val="20"/>
          <w:szCs w:val="20"/>
          <w:lang w:val="uk-UA"/>
        </w:rPr>
        <w:t>щ</w:t>
      </w:r>
      <w:r w:rsidR="00AA1239" w:rsidRPr="00FA473D">
        <w:rPr>
          <w:color w:val="auto"/>
          <w:sz w:val="20"/>
          <w:szCs w:val="20"/>
          <w:lang w:val="uk-UA"/>
        </w:rPr>
        <w:t>одо фі</w:t>
      </w:r>
      <w:r w:rsidR="00F93B2B" w:rsidRPr="00FA473D">
        <w:rPr>
          <w:color w:val="auto"/>
          <w:sz w:val="20"/>
          <w:szCs w:val="20"/>
          <w:lang w:val="uk-UA"/>
        </w:rPr>
        <w:t>н</w:t>
      </w:r>
      <w:r w:rsidR="00AA1239" w:rsidRPr="00FA473D">
        <w:rPr>
          <w:color w:val="auto"/>
          <w:sz w:val="20"/>
          <w:szCs w:val="20"/>
          <w:lang w:val="uk-UA"/>
        </w:rPr>
        <w:t>ансов</w:t>
      </w:r>
      <w:r w:rsidR="00F93B2B" w:rsidRPr="00FA473D">
        <w:rPr>
          <w:color w:val="auto"/>
          <w:sz w:val="20"/>
          <w:szCs w:val="20"/>
          <w:lang w:val="uk-UA"/>
        </w:rPr>
        <w:t>и</w:t>
      </w:r>
      <w:r w:rsidR="00AA1239" w:rsidRPr="00FA473D">
        <w:rPr>
          <w:color w:val="auto"/>
          <w:sz w:val="20"/>
          <w:szCs w:val="20"/>
          <w:lang w:val="uk-UA"/>
        </w:rPr>
        <w:t>х ін</w:t>
      </w:r>
      <w:r w:rsidR="00F93B2B" w:rsidRPr="00FA473D">
        <w:rPr>
          <w:color w:val="auto"/>
          <w:sz w:val="20"/>
          <w:szCs w:val="20"/>
          <w:lang w:val="uk-UA"/>
        </w:rPr>
        <w:t>с</w:t>
      </w:r>
      <w:r w:rsidR="00AA1239" w:rsidRPr="00FA473D">
        <w:rPr>
          <w:color w:val="auto"/>
          <w:sz w:val="20"/>
          <w:szCs w:val="20"/>
          <w:lang w:val="uk-UA"/>
        </w:rPr>
        <w:t xml:space="preserve">трументів в день </w:t>
      </w:r>
      <w:r w:rsidR="00F93B2B" w:rsidRPr="00FA473D">
        <w:rPr>
          <w:color w:val="auto"/>
          <w:sz w:val="20"/>
          <w:szCs w:val="20"/>
          <w:lang w:val="uk-UA"/>
        </w:rPr>
        <w:t xml:space="preserve">визнання Клієнта Кваліфікованим інвестором </w:t>
      </w:r>
      <w:r w:rsidR="00AA1239" w:rsidRPr="00FA473D">
        <w:rPr>
          <w:color w:val="auto"/>
          <w:sz w:val="20"/>
          <w:szCs w:val="20"/>
          <w:lang w:val="uk-UA"/>
        </w:rPr>
        <w:t>(</w:t>
      </w:r>
      <w:r w:rsidR="00F93B2B" w:rsidRPr="00FA473D">
        <w:rPr>
          <w:color w:val="auto"/>
          <w:sz w:val="20"/>
          <w:szCs w:val="20"/>
          <w:lang w:val="uk-UA"/>
        </w:rPr>
        <w:t>далі</w:t>
      </w:r>
      <w:r w:rsidR="00AA1239" w:rsidRPr="00FA473D">
        <w:rPr>
          <w:color w:val="auto"/>
          <w:sz w:val="20"/>
          <w:szCs w:val="20"/>
          <w:lang w:val="uk-UA"/>
        </w:rPr>
        <w:t xml:space="preserve"> - Дата пр</w:t>
      </w:r>
      <w:r w:rsidR="00F93B2B" w:rsidRPr="00FA473D">
        <w:rPr>
          <w:color w:val="auto"/>
          <w:sz w:val="20"/>
          <w:szCs w:val="20"/>
          <w:lang w:val="uk-UA"/>
        </w:rPr>
        <w:t>и</w:t>
      </w:r>
      <w:r w:rsidR="00AA1239" w:rsidRPr="00FA473D">
        <w:rPr>
          <w:color w:val="auto"/>
          <w:sz w:val="20"/>
          <w:szCs w:val="20"/>
          <w:lang w:val="uk-UA"/>
        </w:rPr>
        <w:t>сво</w:t>
      </w:r>
      <w:r w:rsidR="00F93B2B" w:rsidRPr="00FA473D">
        <w:rPr>
          <w:color w:val="auto"/>
          <w:sz w:val="20"/>
          <w:szCs w:val="20"/>
          <w:lang w:val="uk-UA"/>
        </w:rPr>
        <w:t>є</w:t>
      </w:r>
      <w:r w:rsidR="00AA1239" w:rsidRPr="00FA473D">
        <w:rPr>
          <w:color w:val="auto"/>
          <w:sz w:val="20"/>
          <w:szCs w:val="20"/>
          <w:lang w:val="uk-UA"/>
        </w:rPr>
        <w:t>ння статусу Кваліфі</w:t>
      </w:r>
      <w:r w:rsidR="00F93B2B" w:rsidRPr="00FA473D">
        <w:rPr>
          <w:color w:val="auto"/>
          <w:sz w:val="20"/>
          <w:szCs w:val="20"/>
          <w:lang w:val="uk-UA"/>
        </w:rPr>
        <w:t>к</w:t>
      </w:r>
      <w:r w:rsidR="00AA1239" w:rsidRPr="00FA473D">
        <w:rPr>
          <w:color w:val="auto"/>
          <w:sz w:val="20"/>
          <w:szCs w:val="20"/>
          <w:lang w:val="uk-UA"/>
        </w:rPr>
        <w:t>ованого інвестора).</w:t>
      </w:r>
    </w:p>
    <w:p w14:paraId="52D1A3E0" w14:textId="3C6719D4" w:rsidR="00AA1239" w:rsidRPr="00FA473D" w:rsidRDefault="009C0A82" w:rsidP="009C0A82">
      <w:pPr>
        <w:pStyle w:val="Default"/>
        <w:ind w:firstLine="284"/>
        <w:jc w:val="both"/>
        <w:rPr>
          <w:color w:val="auto"/>
          <w:sz w:val="20"/>
          <w:szCs w:val="20"/>
          <w:lang w:val="uk-UA"/>
        </w:rPr>
      </w:pPr>
      <w:r w:rsidRPr="00FA473D">
        <w:rPr>
          <w:color w:val="auto"/>
          <w:sz w:val="20"/>
          <w:szCs w:val="20"/>
          <w:lang w:val="uk-UA"/>
        </w:rPr>
        <w:t>5.10</w:t>
      </w:r>
      <w:r w:rsidR="00AA1239" w:rsidRPr="00FA473D">
        <w:rPr>
          <w:color w:val="auto"/>
          <w:sz w:val="20"/>
          <w:szCs w:val="20"/>
          <w:lang w:val="uk-UA"/>
        </w:rPr>
        <w:t>.</w:t>
      </w:r>
      <w:r w:rsidR="00AA1239" w:rsidRPr="00FA473D">
        <w:rPr>
          <w:color w:val="auto"/>
          <w:sz w:val="20"/>
          <w:szCs w:val="20"/>
          <w:lang w:val="uk-UA"/>
        </w:rPr>
        <w:tab/>
        <w:t>Клі</w:t>
      </w:r>
      <w:r w:rsidR="00F93B2B" w:rsidRPr="00FA473D">
        <w:rPr>
          <w:color w:val="auto"/>
          <w:sz w:val="20"/>
          <w:szCs w:val="20"/>
          <w:lang w:val="uk-UA"/>
        </w:rPr>
        <w:t>є</w:t>
      </w:r>
      <w:r w:rsidR="00AA1239" w:rsidRPr="00FA473D">
        <w:rPr>
          <w:color w:val="auto"/>
          <w:sz w:val="20"/>
          <w:szCs w:val="20"/>
          <w:lang w:val="uk-UA"/>
        </w:rPr>
        <w:t>нт, як</w:t>
      </w:r>
      <w:r w:rsidR="00F93B2B" w:rsidRPr="00FA473D">
        <w:rPr>
          <w:color w:val="auto"/>
          <w:sz w:val="20"/>
          <w:szCs w:val="20"/>
          <w:lang w:val="uk-UA"/>
        </w:rPr>
        <w:t>и</w:t>
      </w:r>
      <w:r w:rsidR="00AA1239" w:rsidRPr="00FA473D">
        <w:rPr>
          <w:color w:val="auto"/>
          <w:sz w:val="20"/>
          <w:szCs w:val="20"/>
          <w:lang w:val="uk-UA"/>
        </w:rPr>
        <w:t>й визнан</w:t>
      </w:r>
      <w:r w:rsidR="00F93B2B" w:rsidRPr="00FA473D">
        <w:rPr>
          <w:color w:val="auto"/>
          <w:sz w:val="20"/>
          <w:szCs w:val="20"/>
          <w:lang w:val="uk-UA"/>
        </w:rPr>
        <w:t>ий</w:t>
      </w:r>
      <w:r w:rsidR="00AA1239" w:rsidRPr="00FA473D">
        <w:rPr>
          <w:color w:val="auto"/>
          <w:sz w:val="20"/>
          <w:szCs w:val="20"/>
          <w:lang w:val="uk-UA"/>
        </w:rPr>
        <w:t xml:space="preserve"> </w:t>
      </w:r>
      <w:r w:rsidR="00F93B2B" w:rsidRPr="00FA473D">
        <w:rPr>
          <w:color w:val="auto"/>
          <w:sz w:val="20"/>
          <w:szCs w:val="20"/>
          <w:lang w:val="uk-UA"/>
        </w:rPr>
        <w:t>Кваліфікованим інвестором</w:t>
      </w:r>
      <w:r w:rsidR="00AA1239" w:rsidRPr="00FA473D">
        <w:rPr>
          <w:color w:val="auto"/>
          <w:sz w:val="20"/>
          <w:szCs w:val="20"/>
          <w:lang w:val="uk-UA"/>
        </w:rPr>
        <w:t>, зобов'язан</w:t>
      </w:r>
      <w:r w:rsidR="00F93B2B" w:rsidRPr="00FA473D">
        <w:rPr>
          <w:color w:val="auto"/>
          <w:sz w:val="20"/>
          <w:szCs w:val="20"/>
          <w:lang w:val="uk-UA"/>
        </w:rPr>
        <w:t>ий</w:t>
      </w:r>
      <w:r w:rsidR="00AA1239" w:rsidRPr="00FA473D">
        <w:rPr>
          <w:color w:val="auto"/>
          <w:sz w:val="20"/>
          <w:szCs w:val="20"/>
          <w:lang w:val="uk-UA"/>
        </w:rPr>
        <w:t xml:space="preserve"> щорічно підтверджувати дотр</w:t>
      </w:r>
      <w:r w:rsidR="00F93B2B" w:rsidRPr="00FA473D">
        <w:rPr>
          <w:color w:val="auto"/>
          <w:sz w:val="20"/>
          <w:szCs w:val="20"/>
          <w:lang w:val="uk-UA"/>
        </w:rPr>
        <w:t>и</w:t>
      </w:r>
      <w:r w:rsidR="00AA1239" w:rsidRPr="00FA473D">
        <w:rPr>
          <w:color w:val="auto"/>
          <w:sz w:val="20"/>
          <w:szCs w:val="20"/>
          <w:lang w:val="uk-UA"/>
        </w:rPr>
        <w:t>мання</w:t>
      </w:r>
      <w:r w:rsidR="00F93B2B" w:rsidRPr="00FA473D">
        <w:rPr>
          <w:color w:val="auto"/>
          <w:sz w:val="20"/>
          <w:szCs w:val="20"/>
          <w:lang w:val="uk-UA"/>
        </w:rPr>
        <w:t xml:space="preserve"> ним вимог, відповідність яким необхідна для визнання  Клієнта Кваліфікованим інвестором</w:t>
      </w:r>
      <w:r w:rsidR="00AA1239" w:rsidRPr="00FA473D">
        <w:rPr>
          <w:color w:val="auto"/>
          <w:sz w:val="20"/>
          <w:szCs w:val="20"/>
          <w:lang w:val="uk-UA"/>
        </w:rPr>
        <w:t>.</w:t>
      </w:r>
    </w:p>
    <w:p w14:paraId="4F889F24" w14:textId="4C38BEFB" w:rsidR="00AA1239" w:rsidRPr="00FA473D" w:rsidRDefault="009C0A82" w:rsidP="009C0A82">
      <w:pPr>
        <w:pStyle w:val="Default"/>
        <w:ind w:firstLine="284"/>
        <w:jc w:val="both"/>
        <w:rPr>
          <w:color w:val="auto"/>
          <w:sz w:val="20"/>
          <w:szCs w:val="20"/>
          <w:lang w:val="uk-UA"/>
        </w:rPr>
      </w:pPr>
      <w:r w:rsidRPr="00FA473D">
        <w:rPr>
          <w:color w:val="auto"/>
          <w:sz w:val="20"/>
          <w:szCs w:val="20"/>
          <w:lang w:val="uk-UA"/>
        </w:rPr>
        <w:t>5.11</w:t>
      </w:r>
      <w:r w:rsidR="00AA1239" w:rsidRPr="00FA473D">
        <w:rPr>
          <w:color w:val="auto"/>
          <w:sz w:val="20"/>
          <w:szCs w:val="20"/>
          <w:lang w:val="uk-UA"/>
        </w:rPr>
        <w:t>.</w:t>
      </w:r>
      <w:r w:rsidR="00AA1239" w:rsidRPr="00FA473D">
        <w:rPr>
          <w:color w:val="auto"/>
          <w:sz w:val="20"/>
          <w:szCs w:val="20"/>
          <w:lang w:val="uk-UA"/>
        </w:rPr>
        <w:tab/>
      </w:r>
      <w:r w:rsidR="000F76DF" w:rsidRPr="00FA473D">
        <w:rPr>
          <w:color w:val="auto"/>
          <w:sz w:val="20"/>
          <w:szCs w:val="20"/>
          <w:lang w:val="uk-UA"/>
        </w:rPr>
        <w:t>Клієнт, який визнаний Кваліфікованим інвестором</w:t>
      </w:r>
      <w:r w:rsidR="00AA1239" w:rsidRPr="00FA473D">
        <w:rPr>
          <w:color w:val="auto"/>
          <w:sz w:val="20"/>
          <w:szCs w:val="20"/>
          <w:lang w:val="uk-UA"/>
        </w:rPr>
        <w:t>, ма</w:t>
      </w:r>
      <w:r w:rsidR="000F76DF" w:rsidRPr="00FA473D">
        <w:rPr>
          <w:color w:val="auto"/>
          <w:sz w:val="20"/>
          <w:szCs w:val="20"/>
          <w:lang w:val="uk-UA"/>
        </w:rPr>
        <w:t>є</w:t>
      </w:r>
      <w:r w:rsidR="00AA1239" w:rsidRPr="00FA473D">
        <w:rPr>
          <w:color w:val="auto"/>
          <w:sz w:val="20"/>
          <w:szCs w:val="20"/>
          <w:lang w:val="uk-UA"/>
        </w:rPr>
        <w:t xml:space="preserve"> право звернут</w:t>
      </w:r>
      <w:r w:rsidR="000F76DF" w:rsidRPr="00FA473D">
        <w:rPr>
          <w:color w:val="auto"/>
          <w:sz w:val="20"/>
          <w:szCs w:val="20"/>
          <w:lang w:val="uk-UA"/>
        </w:rPr>
        <w:t>и</w:t>
      </w:r>
      <w:r w:rsidR="00AA1239" w:rsidRPr="00FA473D">
        <w:rPr>
          <w:color w:val="auto"/>
          <w:sz w:val="20"/>
          <w:szCs w:val="20"/>
          <w:lang w:val="uk-UA"/>
        </w:rPr>
        <w:t>ся до Торговц</w:t>
      </w:r>
      <w:r w:rsidR="000F76DF" w:rsidRPr="00FA473D">
        <w:rPr>
          <w:color w:val="auto"/>
          <w:sz w:val="20"/>
          <w:szCs w:val="20"/>
          <w:lang w:val="uk-UA"/>
        </w:rPr>
        <w:t>я</w:t>
      </w:r>
      <w:r w:rsidR="00AA1239" w:rsidRPr="00FA473D">
        <w:rPr>
          <w:color w:val="auto"/>
          <w:sz w:val="20"/>
          <w:szCs w:val="20"/>
          <w:lang w:val="uk-UA"/>
        </w:rPr>
        <w:t xml:space="preserve"> з </w:t>
      </w:r>
      <w:r w:rsidR="0024474D" w:rsidRPr="00FA473D">
        <w:rPr>
          <w:color w:val="auto"/>
          <w:sz w:val="20"/>
          <w:szCs w:val="20"/>
          <w:lang w:val="uk-UA"/>
        </w:rPr>
        <w:t xml:space="preserve">письмовою </w:t>
      </w:r>
      <w:r w:rsidR="00AA1239" w:rsidRPr="00FA473D">
        <w:rPr>
          <w:color w:val="auto"/>
          <w:sz w:val="20"/>
          <w:szCs w:val="20"/>
          <w:lang w:val="uk-UA"/>
        </w:rPr>
        <w:t>заявою</w:t>
      </w:r>
      <w:r w:rsidR="0024474D" w:rsidRPr="00FA473D">
        <w:rPr>
          <w:color w:val="auto"/>
          <w:sz w:val="20"/>
          <w:szCs w:val="20"/>
          <w:lang w:val="uk-UA"/>
        </w:rPr>
        <w:t xml:space="preserve"> в довільній формі</w:t>
      </w:r>
      <w:r w:rsidR="00AA1239" w:rsidRPr="00FA473D">
        <w:rPr>
          <w:color w:val="auto"/>
          <w:sz w:val="20"/>
          <w:szCs w:val="20"/>
          <w:lang w:val="uk-UA"/>
        </w:rPr>
        <w:t xml:space="preserve"> про </w:t>
      </w:r>
      <w:r w:rsidR="000F76DF" w:rsidRPr="00FA473D">
        <w:rPr>
          <w:color w:val="auto"/>
          <w:sz w:val="20"/>
          <w:szCs w:val="20"/>
          <w:lang w:val="uk-UA"/>
        </w:rPr>
        <w:t>відмову від</w:t>
      </w:r>
      <w:r w:rsidR="00AA1239" w:rsidRPr="00FA473D">
        <w:rPr>
          <w:color w:val="auto"/>
          <w:sz w:val="20"/>
          <w:szCs w:val="20"/>
          <w:lang w:val="uk-UA"/>
        </w:rPr>
        <w:t xml:space="preserve"> </w:t>
      </w:r>
      <w:r w:rsidR="000F76DF" w:rsidRPr="00FA473D">
        <w:rPr>
          <w:color w:val="auto"/>
          <w:sz w:val="20"/>
          <w:szCs w:val="20"/>
          <w:lang w:val="uk-UA"/>
        </w:rPr>
        <w:t>с</w:t>
      </w:r>
      <w:r w:rsidR="00AA1239" w:rsidRPr="00FA473D">
        <w:rPr>
          <w:color w:val="auto"/>
          <w:sz w:val="20"/>
          <w:szCs w:val="20"/>
          <w:lang w:val="uk-UA"/>
        </w:rPr>
        <w:t>татусу Кваліфікованого інвестора у цілому a</w:t>
      </w:r>
      <w:r w:rsidR="00BC4D21" w:rsidRPr="00FA473D">
        <w:rPr>
          <w:color w:val="auto"/>
          <w:sz w:val="20"/>
          <w:szCs w:val="20"/>
          <w:lang w:val="uk-UA"/>
        </w:rPr>
        <w:t>б</w:t>
      </w:r>
      <w:r w:rsidR="00AA1239" w:rsidRPr="00FA473D">
        <w:rPr>
          <w:color w:val="auto"/>
          <w:sz w:val="20"/>
          <w:szCs w:val="20"/>
          <w:lang w:val="uk-UA"/>
        </w:rPr>
        <w:t xml:space="preserve">o </w:t>
      </w:r>
      <w:r w:rsidR="000F76DF" w:rsidRPr="00FA473D">
        <w:rPr>
          <w:color w:val="auto"/>
          <w:sz w:val="20"/>
          <w:szCs w:val="20"/>
          <w:lang w:val="uk-UA"/>
        </w:rPr>
        <w:t>щ</w:t>
      </w:r>
      <w:r w:rsidR="00AA1239" w:rsidRPr="00FA473D">
        <w:rPr>
          <w:color w:val="auto"/>
          <w:sz w:val="20"/>
          <w:szCs w:val="20"/>
          <w:lang w:val="uk-UA"/>
        </w:rPr>
        <w:t xml:space="preserve">одо </w:t>
      </w:r>
      <w:r w:rsidR="000F76DF" w:rsidRPr="00FA473D">
        <w:rPr>
          <w:color w:val="auto"/>
          <w:sz w:val="20"/>
          <w:szCs w:val="20"/>
          <w:lang w:val="uk-UA"/>
        </w:rPr>
        <w:t>к</w:t>
      </w:r>
      <w:r w:rsidR="00AA1239" w:rsidRPr="00FA473D">
        <w:rPr>
          <w:color w:val="auto"/>
          <w:sz w:val="20"/>
          <w:szCs w:val="20"/>
          <w:lang w:val="uk-UA"/>
        </w:rPr>
        <w:t>онкретної фінансової послуг</w:t>
      </w:r>
      <w:r w:rsidR="000F76DF" w:rsidRPr="00FA473D">
        <w:rPr>
          <w:color w:val="auto"/>
          <w:sz w:val="20"/>
          <w:szCs w:val="20"/>
          <w:lang w:val="uk-UA"/>
        </w:rPr>
        <w:t>и</w:t>
      </w:r>
      <w:r w:rsidR="00AA1239" w:rsidRPr="00FA473D">
        <w:rPr>
          <w:color w:val="auto"/>
          <w:sz w:val="20"/>
          <w:szCs w:val="20"/>
          <w:lang w:val="uk-UA"/>
        </w:rPr>
        <w:t xml:space="preserve"> та/або стосовно окремого право</w:t>
      </w:r>
      <w:r w:rsidR="000F76DF" w:rsidRPr="00FA473D">
        <w:rPr>
          <w:color w:val="auto"/>
          <w:sz w:val="20"/>
          <w:szCs w:val="20"/>
          <w:lang w:val="uk-UA"/>
        </w:rPr>
        <w:t>чи</w:t>
      </w:r>
      <w:r w:rsidR="00AA1239" w:rsidRPr="00FA473D">
        <w:rPr>
          <w:color w:val="auto"/>
          <w:sz w:val="20"/>
          <w:szCs w:val="20"/>
          <w:lang w:val="uk-UA"/>
        </w:rPr>
        <w:t>ну (окрем</w:t>
      </w:r>
      <w:r w:rsidR="000F76DF" w:rsidRPr="00FA473D">
        <w:rPr>
          <w:color w:val="auto"/>
          <w:sz w:val="20"/>
          <w:szCs w:val="20"/>
          <w:lang w:val="uk-UA"/>
        </w:rPr>
        <w:t>и</w:t>
      </w:r>
      <w:r w:rsidR="00AA1239" w:rsidRPr="00FA473D">
        <w:rPr>
          <w:color w:val="auto"/>
          <w:sz w:val="20"/>
          <w:szCs w:val="20"/>
          <w:lang w:val="uk-UA"/>
        </w:rPr>
        <w:t>х типів пр</w:t>
      </w:r>
      <w:r w:rsidR="000F76DF" w:rsidRPr="00FA473D">
        <w:rPr>
          <w:color w:val="auto"/>
          <w:sz w:val="20"/>
          <w:szCs w:val="20"/>
          <w:lang w:val="uk-UA"/>
        </w:rPr>
        <w:t>а</w:t>
      </w:r>
      <w:r w:rsidR="00AA1239" w:rsidRPr="00FA473D">
        <w:rPr>
          <w:color w:val="auto"/>
          <w:sz w:val="20"/>
          <w:szCs w:val="20"/>
          <w:lang w:val="uk-UA"/>
        </w:rPr>
        <w:t xml:space="preserve">вочинів) </w:t>
      </w:r>
      <w:r w:rsidR="000F76DF" w:rsidRPr="00FA473D">
        <w:rPr>
          <w:color w:val="auto"/>
          <w:sz w:val="20"/>
          <w:szCs w:val="20"/>
          <w:lang w:val="uk-UA"/>
        </w:rPr>
        <w:t>щ</w:t>
      </w:r>
      <w:r w:rsidR="00AA1239" w:rsidRPr="00FA473D">
        <w:rPr>
          <w:color w:val="auto"/>
          <w:sz w:val="20"/>
          <w:szCs w:val="20"/>
          <w:lang w:val="uk-UA"/>
        </w:rPr>
        <w:t>oдo фінансов</w:t>
      </w:r>
      <w:r w:rsidR="000F76DF" w:rsidRPr="00FA473D">
        <w:rPr>
          <w:color w:val="auto"/>
          <w:sz w:val="20"/>
          <w:szCs w:val="20"/>
          <w:lang w:val="uk-UA"/>
        </w:rPr>
        <w:t>их</w:t>
      </w:r>
      <w:r w:rsidR="00AA1239" w:rsidRPr="00FA473D">
        <w:rPr>
          <w:color w:val="auto"/>
          <w:sz w:val="20"/>
          <w:szCs w:val="20"/>
          <w:lang w:val="uk-UA"/>
        </w:rPr>
        <w:t xml:space="preserve"> інструментів, щодо яких </w:t>
      </w:r>
      <w:r w:rsidR="00F93B2B" w:rsidRPr="00FA473D">
        <w:rPr>
          <w:color w:val="auto"/>
          <w:sz w:val="20"/>
          <w:szCs w:val="20"/>
          <w:lang w:val="uk-UA"/>
        </w:rPr>
        <w:t>Клієнта</w:t>
      </w:r>
      <w:r w:rsidR="00AA1239" w:rsidRPr="00FA473D">
        <w:rPr>
          <w:color w:val="auto"/>
          <w:sz w:val="20"/>
          <w:szCs w:val="20"/>
          <w:lang w:val="uk-UA"/>
        </w:rPr>
        <w:t xml:space="preserve"> було в</w:t>
      </w:r>
      <w:r w:rsidR="000F76DF" w:rsidRPr="00FA473D">
        <w:rPr>
          <w:color w:val="auto"/>
          <w:sz w:val="20"/>
          <w:szCs w:val="20"/>
          <w:lang w:val="uk-UA"/>
        </w:rPr>
        <w:t>изнано Кваліфікованим інвестором</w:t>
      </w:r>
      <w:r w:rsidR="00AA1239" w:rsidRPr="00FA473D">
        <w:rPr>
          <w:color w:val="auto"/>
          <w:sz w:val="20"/>
          <w:szCs w:val="20"/>
          <w:lang w:val="uk-UA"/>
        </w:rPr>
        <w:t>. В задоволенні т</w:t>
      </w:r>
      <w:r w:rsidR="000F76DF" w:rsidRPr="00FA473D">
        <w:rPr>
          <w:color w:val="auto"/>
          <w:sz w:val="20"/>
          <w:szCs w:val="20"/>
          <w:lang w:val="uk-UA"/>
        </w:rPr>
        <w:t>акої</w:t>
      </w:r>
      <w:r w:rsidR="00AA1239" w:rsidRPr="00FA473D">
        <w:rPr>
          <w:color w:val="auto"/>
          <w:sz w:val="20"/>
          <w:szCs w:val="20"/>
          <w:lang w:val="uk-UA"/>
        </w:rPr>
        <w:t xml:space="preserve"> заяви не може бут</w:t>
      </w:r>
      <w:r w:rsidR="000F76DF" w:rsidRPr="00FA473D">
        <w:rPr>
          <w:color w:val="auto"/>
          <w:sz w:val="20"/>
          <w:szCs w:val="20"/>
          <w:lang w:val="uk-UA"/>
        </w:rPr>
        <w:t>и</w:t>
      </w:r>
      <w:r w:rsidR="00AA1239" w:rsidRPr="00FA473D">
        <w:rPr>
          <w:color w:val="auto"/>
          <w:sz w:val="20"/>
          <w:szCs w:val="20"/>
          <w:lang w:val="uk-UA"/>
        </w:rPr>
        <w:t xml:space="preserve"> ві</w:t>
      </w:r>
      <w:r w:rsidR="000F76DF" w:rsidRPr="00FA473D">
        <w:rPr>
          <w:color w:val="auto"/>
          <w:sz w:val="20"/>
          <w:szCs w:val="20"/>
          <w:lang w:val="uk-UA"/>
        </w:rPr>
        <w:t>д</w:t>
      </w:r>
      <w:r w:rsidR="00AA1239" w:rsidRPr="00FA473D">
        <w:rPr>
          <w:color w:val="auto"/>
          <w:sz w:val="20"/>
          <w:szCs w:val="20"/>
          <w:lang w:val="uk-UA"/>
        </w:rPr>
        <w:t>мов</w:t>
      </w:r>
      <w:r w:rsidR="000F76DF" w:rsidRPr="00FA473D">
        <w:rPr>
          <w:color w:val="auto"/>
          <w:sz w:val="20"/>
          <w:szCs w:val="20"/>
          <w:lang w:val="uk-UA"/>
        </w:rPr>
        <w:t>л</w:t>
      </w:r>
      <w:r w:rsidR="00AA1239" w:rsidRPr="00FA473D">
        <w:rPr>
          <w:color w:val="auto"/>
          <w:sz w:val="20"/>
          <w:szCs w:val="20"/>
          <w:lang w:val="uk-UA"/>
        </w:rPr>
        <w:t>ено.</w:t>
      </w:r>
    </w:p>
    <w:p w14:paraId="75FBCEC1" w14:textId="38036F50" w:rsidR="00AA1239" w:rsidRPr="00FA473D" w:rsidRDefault="009C0A82" w:rsidP="009C0A82">
      <w:pPr>
        <w:pStyle w:val="Default"/>
        <w:ind w:firstLine="284"/>
        <w:jc w:val="both"/>
        <w:rPr>
          <w:color w:val="auto"/>
          <w:sz w:val="20"/>
          <w:szCs w:val="20"/>
          <w:lang w:val="uk-UA"/>
        </w:rPr>
      </w:pPr>
      <w:r w:rsidRPr="00FA473D">
        <w:rPr>
          <w:color w:val="auto"/>
          <w:sz w:val="20"/>
          <w:szCs w:val="20"/>
          <w:lang w:val="uk-UA"/>
        </w:rPr>
        <w:t>5.12</w:t>
      </w:r>
      <w:r w:rsidR="00AA1239" w:rsidRPr="00FA473D">
        <w:rPr>
          <w:color w:val="auto"/>
          <w:sz w:val="20"/>
          <w:szCs w:val="20"/>
          <w:lang w:val="uk-UA"/>
        </w:rPr>
        <w:t xml:space="preserve">. </w:t>
      </w:r>
      <w:r w:rsidR="00BC4D21" w:rsidRPr="00FA473D">
        <w:rPr>
          <w:color w:val="auto"/>
          <w:sz w:val="20"/>
          <w:szCs w:val="20"/>
          <w:lang w:val="uk-UA"/>
        </w:rPr>
        <w:t xml:space="preserve">Клієнт, який визнаний Кваліфікованим інвестором </w:t>
      </w:r>
      <w:r w:rsidR="00AA1239" w:rsidRPr="00FA473D">
        <w:rPr>
          <w:color w:val="auto"/>
          <w:sz w:val="20"/>
          <w:szCs w:val="20"/>
          <w:lang w:val="uk-UA"/>
        </w:rPr>
        <w:t xml:space="preserve">у цілому </w:t>
      </w:r>
      <w:r w:rsidR="00BC4D21" w:rsidRPr="00FA473D">
        <w:rPr>
          <w:color w:val="auto"/>
          <w:sz w:val="20"/>
          <w:szCs w:val="20"/>
          <w:lang w:val="uk-UA"/>
        </w:rPr>
        <w:t>aбo щодо конкретної фінансової послуги та/або стосовно окремого правочину (окремих типів правочинів) щoдo фінансових інструментів</w:t>
      </w:r>
      <w:r w:rsidR="00AA1239" w:rsidRPr="00FA473D">
        <w:rPr>
          <w:color w:val="auto"/>
          <w:sz w:val="20"/>
          <w:szCs w:val="20"/>
          <w:lang w:val="uk-UA"/>
        </w:rPr>
        <w:t>, ма</w:t>
      </w:r>
      <w:r w:rsidR="00BC4D21" w:rsidRPr="00FA473D">
        <w:rPr>
          <w:color w:val="auto"/>
          <w:sz w:val="20"/>
          <w:szCs w:val="20"/>
          <w:lang w:val="uk-UA"/>
        </w:rPr>
        <w:t>є</w:t>
      </w:r>
      <w:r w:rsidR="00AA1239" w:rsidRPr="00FA473D">
        <w:rPr>
          <w:color w:val="auto"/>
          <w:sz w:val="20"/>
          <w:szCs w:val="20"/>
          <w:lang w:val="uk-UA"/>
        </w:rPr>
        <w:t xml:space="preserve"> право звернутис</w:t>
      </w:r>
      <w:r w:rsidR="00BC4D21" w:rsidRPr="00FA473D">
        <w:rPr>
          <w:color w:val="auto"/>
          <w:sz w:val="20"/>
          <w:szCs w:val="20"/>
          <w:lang w:val="uk-UA"/>
        </w:rPr>
        <w:t>я</w:t>
      </w:r>
      <w:r w:rsidR="00AA1239" w:rsidRPr="00FA473D">
        <w:rPr>
          <w:color w:val="auto"/>
          <w:sz w:val="20"/>
          <w:szCs w:val="20"/>
          <w:lang w:val="uk-UA"/>
        </w:rPr>
        <w:t xml:space="preserve"> до Торгов</w:t>
      </w:r>
      <w:r w:rsidR="00BC4D21" w:rsidRPr="00FA473D">
        <w:rPr>
          <w:color w:val="auto"/>
          <w:sz w:val="20"/>
          <w:szCs w:val="20"/>
          <w:lang w:val="uk-UA"/>
        </w:rPr>
        <w:t>ц</w:t>
      </w:r>
      <w:r w:rsidR="00AA1239" w:rsidRPr="00FA473D">
        <w:rPr>
          <w:color w:val="auto"/>
          <w:sz w:val="20"/>
          <w:szCs w:val="20"/>
          <w:lang w:val="uk-UA"/>
        </w:rPr>
        <w:t xml:space="preserve">я з заявою за формою </w:t>
      </w:r>
      <w:r w:rsidR="00BC4D21" w:rsidRPr="00FA473D">
        <w:rPr>
          <w:color w:val="auto"/>
          <w:sz w:val="20"/>
          <w:szCs w:val="20"/>
          <w:lang w:val="uk-UA"/>
        </w:rPr>
        <w:t xml:space="preserve">визначеною Додатком </w:t>
      </w:r>
      <w:r w:rsidR="00C841CF" w:rsidRPr="00FA473D">
        <w:rPr>
          <w:color w:val="auto"/>
          <w:sz w:val="20"/>
          <w:szCs w:val="20"/>
          <w:lang w:val="uk-UA"/>
        </w:rPr>
        <w:t>№6</w:t>
      </w:r>
      <w:r w:rsidR="00BC4D21" w:rsidRPr="00FA473D">
        <w:rPr>
          <w:color w:val="auto"/>
          <w:sz w:val="20"/>
          <w:szCs w:val="20"/>
          <w:lang w:val="uk-UA"/>
        </w:rPr>
        <w:t xml:space="preserve"> до Генерального договору (публічна частина) </w:t>
      </w:r>
      <w:r w:rsidR="00AA1239" w:rsidRPr="00FA473D">
        <w:rPr>
          <w:color w:val="auto"/>
          <w:sz w:val="20"/>
          <w:szCs w:val="20"/>
          <w:lang w:val="uk-UA"/>
        </w:rPr>
        <w:t xml:space="preserve">про </w:t>
      </w:r>
      <w:r w:rsidR="00BC4D21" w:rsidRPr="00FA473D">
        <w:rPr>
          <w:color w:val="auto"/>
          <w:sz w:val="20"/>
          <w:szCs w:val="20"/>
          <w:lang w:val="uk-UA"/>
        </w:rPr>
        <w:t>визнання</w:t>
      </w:r>
      <w:r w:rsidR="00AA1239" w:rsidRPr="00FA473D">
        <w:rPr>
          <w:color w:val="auto"/>
          <w:sz w:val="20"/>
          <w:szCs w:val="20"/>
          <w:lang w:val="uk-UA"/>
        </w:rPr>
        <w:t xml:space="preserve"> йoro </w:t>
      </w:r>
      <w:r w:rsidR="00BC4D21" w:rsidRPr="00FA473D">
        <w:rPr>
          <w:color w:val="auto"/>
          <w:sz w:val="20"/>
          <w:szCs w:val="20"/>
          <w:lang w:val="uk-UA"/>
        </w:rPr>
        <w:t>Кваліфікованим інвестором  щ</w:t>
      </w:r>
      <w:r w:rsidR="00AA1239" w:rsidRPr="00FA473D">
        <w:rPr>
          <w:color w:val="auto"/>
          <w:sz w:val="20"/>
          <w:szCs w:val="20"/>
          <w:lang w:val="uk-UA"/>
        </w:rPr>
        <w:t xml:space="preserve">одо </w:t>
      </w:r>
      <w:r w:rsidR="00BC4D21" w:rsidRPr="00FA473D">
        <w:rPr>
          <w:color w:val="auto"/>
          <w:sz w:val="20"/>
          <w:szCs w:val="20"/>
          <w:lang w:val="uk-UA"/>
        </w:rPr>
        <w:t>інших</w:t>
      </w:r>
      <w:r w:rsidR="00AA1239" w:rsidRPr="00FA473D">
        <w:rPr>
          <w:color w:val="auto"/>
          <w:sz w:val="20"/>
          <w:szCs w:val="20"/>
          <w:lang w:val="uk-UA"/>
        </w:rPr>
        <w:t xml:space="preserve"> фі</w:t>
      </w:r>
      <w:r w:rsidR="00BC4D21" w:rsidRPr="00FA473D">
        <w:rPr>
          <w:color w:val="auto"/>
          <w:sz w:val="20"/>
          <w:szCs w:val="20"/>
          <w:lang w:val="uk-UA"/>
        </w:rPr>
        <w:t>н</w:t>
      </w:r>
      <w:r w:rsidR="00AA1239" w:rsidRPr="00FA473D">
        <w:rPr>
          <w:color w:val="auto"/>
          <w:sz w:val="20"/>
          <w:szCs w:val="20"/>
          <w:lang w:val="uk-UA"/>
        </w:rPr>
        <w:t>ансов</w:t>
      </w:r>
      <w:r w:rsidR="00BC4D21" w:rsidRPr="00FA473D">
        <w:rPr>
          <w:color w:val="auto"/>
          <w:sz w:val="20"/>
          <w:szCs w:val="20"/>
          <w:lang w:val="uk-UA"/>
        </w:rPr>
        <w:t>и</w:t>
      </w:r>
      <w:r w:rsidR="00AA1239" w:rsidRPr="00FA473D">
        <w:rPr>
          <w:color w:val="auto"/>
          <w:sz w:val="20"/>
          <w:szCs w:val="20"/>
          <w:lang w:val="uk-UA"/>
        </w:rPr>
        <w:t>х інструмен</w:t>
      </w:r>
      <w:r w:rsidR="00BC4D21" w:rsidRPr="00FA473D">
        <w:rPr>
          <w:color w:val="auto"/>
          <w:sz w:val="20"/>
          <w:szCs w:val="20"/>
          <w:lang w:val="uk-UA"/>
        </w:rPr>
        <w:t>т</w:t>
      </w:r>
      <w:r w:rsidR="00AA1239" w:rsidRPr="00FA473D">
        <w:rPr>
          <w:color w:val="auto"/>
          <w:sz w:val="20"/>
          <w:szCs w:val="20"/>
          <w:lang w:val="uk-UA"/>
        </w:rPr>
        <w:t>ів, ін</w:t>
      </w:r>
      <w:r w:rsidR="00BC4D21" w:rsidRPr="00FA473D">
        <w:rPr>
          <w:color w:val="auto"/>
          <w:sz w:val="20"/>
          <w:szCs w:val="20"/>
          <w:lang w:val="uk-UA"/>
        </w:rPr>
        <w:t>ших</w:t>
      </w:r>
      <w:r w:rsidR="00AA1239" w:rsidRPr="00FA473D">
        <w:rPr>
          <w:color w:val="auto"/>
          <w:sz w:val="20"/>
          <w:szCs w:val="20"/>
          <w:lang w:val="uk-UA"/>
        </w:rPr>
        <w:t xml:space="preserve"> видів послуг, пр</w:t>
      </w:r>
      <w:r w:rsidR="00BC4D21" w:rsidRPr="00FA473D">
        <w:rPr>
          <w:color w:val="auto"/>
          <w:sz w:val="20"/>
          <w:szCs w:val="20"/>
          <w:lang w:val="uk-UA"/>
        </w:rPr>
        <w:t xml:space="preserve">изначених для </w:t>
      </w:r>
      <w:r w:rsidR="00AA1239" w:rsidRPr="00FA473D">
        <w:rPr>
          <w:color w:val="auto"/>
          <w:sz w:val="20"/>
          <w:szCs w:val="20"/>
          <w:lang w:val="uk-UA"/>
        </w:rPr>
        <w:t>Кваліфікован</w:t>
      </w:r>
      <w:r w:rsidR="00BC4D21" w:rsidRPr="00FA473D">
        <w:rPr>
          <w:color w:val="auto"/>
          <w:sz w:val="20"/>
          <w:szCs w:val="20"/>
          <w:lang w:val="uk-UA"/>
        </w:rPr>
        <w:t>и</w:t>
      </w:r>
      <w:r w:rsidR="00AA1239" w:rsidRPr="00FA473D">
        <w:rPr>
          <w:color w:val="auto"/>
          <w:sz w:val="20"/>
          <w:szCs w:val="20"/>
          <w:lang w:val="uk-UA"/>
        </w:rPr>
        <w:t>х і</w:t>
      </w:r>
      <w:r w:rsidR="00BC4D21" w:rsidRPr="00FA473D">
        <w:rPr>
          <w:color w:val="auto"/>
          <w:sz w:val="20"/>
          <w:szCs w:val="20"/>
          <w:lang w:val="uk-UA"/>
        </w:rPr>
        <w:t>н</w:t>
      </w:r>
      <w:r w:rsidR="00AA1239" w:rsidRPr="00FA473D">
        <w:rPr>
          <w:color w:val="auto"/>
          <w:sz w:val="20"/>
          <w:szCs w:val="20"/>
          <w:lang w:val="uk-UA"/>
        </w:rPr>
        <w:t>весторів.</w:t>
      </w:r>
    </w:p>
    <w:p w14:paraId="5837C949" w14:textId="26954C2C" w:rsidR="00AA1239" w:rsidRPr="00FA473D" w:rsidRDefault="009C0A82" w:rsidP="009C0A82">
      <w:pPr>
        <w:pStyle w:val="Default"/>
        <w:ind w:firstLine="284"/>
        <w:jc w:val="both"/>
        <w:rPr>
          <w:color w:val="auto"/>
          <w:sz w:val="20"/>
          <w:szCs w:val="20"/>
          <w:lang w:val="uk-UA"/>
        </w:rPr>
      </w:pPr>
      <w:r w:rsidRPr="00FA473D">
        <w:rPr>
          <w:color w:val="auto"/>
          <w:sz w:val="20"/>
          <w:szCs w:val="20"/>
          <w:lang w:val="uk-UA"/>
        </w:rPr>
        <w:t>5.13</w:t>
      </w:r>
      <w:r w:rsidR="00AA1239" w:rsidRPr="00FA473D">
        <w:rPr>
          <w:color w:val="auto"/>
          <w:sz w:val="20"/>
          <w:szCs w:val="20"/>
          <w:lang w:val="uk-UA"/>
        </w:rPr>
        <w:t>.</w:t>
      </w:r>
      <w:r w:rsidR="00AA1239" w:rsidRPr="00FA473D">
        <w:rPr>
          <w:color w:val="auto"/>
          <w:sz w:val="20"/>
          <w:szCs w:val="20"/>
          <w:lang w:val="uk-UA"/>
        </w:rPr>
        <w:tab/>
        <w:t>У разі при</w:t>
      </w:r>
      <w:r w:rsidR="00BC4D21" w:rsidRPr="00FA473D">
        <w:rPr>
          <w:color w:val="auto"/>
          <w:sz w:val="20"/>
          <w:szCs w:val="20"/>
          <w:lang w:val="uk-UA"/>
        </w:rPr>
        <w:t>й</w:t>
      </w:r>
      <w:r w:rsidR="00AA1239" w:rsidRPr="00FA473D">
        <w:rPr>
          <w:color w:val="auto"/>
          <w:sz w:val="20"/>
          <w:szCs w:val="20"/>
          <w:lang w:val="uk-UA"/>
        </w:rPr>
        <w:t>няття Торговцем рі</w:t>
      </w:r>
      <w:r w:rsidR="00BC4D21" w:rsidRPr="00FA473D">
        <w:rPr>
          <w:color w:val="auto"/>
          <w:sz w:val="20"/>
          <w:szCs w:val="20"/>
          <w:lang w:val="uk-UA"/>
        </w:rPr>
        <w:t>ш</w:t>
      </w:r>
      <w:r w:rsidR="00AA1239" w:rsidRPr="00FA473D">
        <w:rPr>
          <w:color w:val="auto"/>
          <w:sz w:val="20"/>
          <w:szCs w:val="20"/>
          <w:lang w:val="uk-UA"/>
        </w:rPr>
        <w:t xml:space="preserve">ення про визнання a6o відмову у </w:t>
      </w:r>
      <w:r w:rsidR="00BC4D21" w:rsidRPr="00FA473D">
        <w:rPr>
          <w:color w:val="auto"/>
          <w:sz w:val="20"/>
          <w:szCs w:val="20"/>
          <w:lang w:val="uk-UA"/>
        </w:rPr>
        <w:t>визнанні</w:t>
      </w:r>
      <w:r w:rsidR="00AA1239" w:rsidRPr="00FA473D">
        <w:rPr>
          <w:color w:val="auto"/>
          <w:sz w:val="20"/>
          <w:szCs w:val="20"/>
          <w:lang w:val="uk-UA"/>
        </w:rPr>
        <w:t xml:space="preserve"> особи </w:t>
      </w:r>
      <w:r w:rsidR="00B274B7" w:rsidRPr="00FA473D">
        <w:rPr>
          <w:color w:val="auto"/>
          <w:sz w:val="20"/>
          <w:szCs w:val="20"/>
          <w:lang w:val="uk-UA"/>
        </w:rPr>
        <w:t>Кваліфікованим інвестором  щодо інших фінансових інструментів, інших видів послуг, призначених для Кваліфікованих інвесторів</w:t>
      </w:r>
      <w:r w:rsidR="00AA1239" w:rsidRPr="00FA473D">
        <w:rPr>
          <w:color w:val="auto"/>
          <w:sz w:val="20"/>
          <w:szCs w:val="20"/>
          <w:lang w:val="uk-UA"/>
        </w:rPr>
        <w:t>, Клі</w:t>
      </w:r>
      <w:r w:rsidR="00B274B7" w:rsidRPr="00FA473D">
        <w:rPr>
          <w:color w:val="auto"/>
          <w:sz w:val="20"/>
          <w:szCs w:val="20"/>
          <w:lang w:val="uk-UA"/>
        </w:rPr>
        <w:t>є</w:t>
      </w:r>
      <w:r w:rsidR="00AA1239" w:rsidRPr="00FA473D">
        <w:rPr>
          <w:color w:val="auto"/>
          <w:sz w:val="20"/>
          <w:szCs w:val="20"/>
          <w:lang w:val="uk-UA"/>
        </w:rPr>
        <w:t>нту протягом 5 (п'ят</w:t>
      </w:r>
      <w:r w:rsidR="00B274B7" w:rsidRPr="00FA473D">
        <w:rPr>
          <w:color w:val="auto"/>
          <w:sz w:val="20"/>
          <w:szCs w:val="20"/>
          <w:lang w:val="uk-UA"/>
        </w:rPr>
        <w:t>и</w:t>
      </w:r>
      <w:r w:rsidR="00AA1239" w:rsidRPr="00FA473D">
        <w:rPr>
          <w:color w:val="auto"/>
          <w:sz w:val="20"/>
          <w:szCs w:val="20"/>
          <w:lang w:val="uk-UA"/>
        </w:rPr>
        <w:t>) робоч</w:t>
      </w:r>
      <w:r w:rsidR="00B274B7" w:rsidRPr="00FA473D">
        <w:rPr>
          <w:color w:val="auto"/>
          <w:sz w:val="20"/>
          <w:szCs w:val="20"/>
          <w:lang w:val="uk-UA"/>
        </w:rPr>
        <w:t>и</w:t>
      </w:r>
      <w:r w:rsidR="00AA1239" w:rsidRPr="00FA473D">
        <w:rPr>
          <w:color w:val="auto"/>
          <w:sz w:val="20"/>
          <w:szCs w:val="20"/>
          <w:lang w:val="uk-UA"/>
        </w:rPr>
        <w:t>х днів з дат</w:t>
      </w:r>
      <w:r w:rsidR="00B274B7" w:rsidRPr="00FA473D">
        <w:rPr>
          <w:color w:val="auto"/>
          <w:sz w:val="20"/>
          <w:szCs w:val="20"/>
          <w:lang w:val="uk-UA"/>
        </w:rPr>
        <w:t>и</w:t>
      </w:r>
      <w:r w:rsidR="00AA1239" w:rsidRPr="00FA473D">
        <w:rPr>
          <w:color w:val="auto"/>
          <w:sz w:val="20"/>
          <w:szCs w:val="20"/>
          <w:lang w:val="uk-UA"/>
        </w:rPr>
        <w:t xml:space="preserve"> пр</w:t>
      </w:r>
      <w:r w:rsidR="00B274B7" w:rsidRPr="00FA473D">
        <w:rPr>
          <w:color w:val="auto"/>
          <w:sz w:val="20"/>
          <w:szCs w:val="20"/>
          <w:lang w:val="uk-UA"/>
        </w:rPr>
        <w:t>и</w:t>
      </w:r>
      <w:r w:rsidR="00AA1239" w:rsidRPr="00FA473D">
        <w:rPr>
          <w:color w:val="auto"/>
          <w:sz w:val="20"/>
          <w:szCs w:val="20"/>
          <w:lang w:val="uk-UA"/>
        </w:rPr>
        <w:t>йня</w:t>
      </w:r>
      <w:r w:rsidR="00B274B7" w:rsidRPr="00FA473D">
        <w:rPr>
          <w:color w:val="auto"/>
          <w:sz w:val="20"/>
          <w:szCs w:val="20"/>
          <w:lang w:val="uk-UA"/>
        </w:rPr>
        <w:t>тт</w:t>
      </w:r>
      <w:r w:rsidR="00AA1239" w:rsidRPr="00FA473D">
        <w:rPr>
          <w:color w:val="auto"/>
          <w:sz w:val="20"/>
          <w:szCs w:val="20"/>
          <w:lang w:val="uk-UA"/>
        </w:rPr>
        <w:t>я рі</w:t>
      </w:r>
      <w:r w:rsidR="00B274B7" w:rsidRPr="00FA473D">
        <w:rPr>
          <w:color w:val="auto"/>
          <w:sz w:val="20"/>
          <w:szCs w:val="20"/>
          <w:lang w:val="uk-UA"/>
        </w:rPr>
        <w:t>ш</w:t>
      </w:r>
      <w:r w:rsidR="00AA1239" w:rsidRPr="00FA473D">
        <w:rPr>
          <w:color w:val="auto"/>
          <w:sz w:val="20"/>
          <w:szCs w:val="20"/>
          <w:lang w:val="uk-UA"/>
        </w:rPr>
        <w:t>ення уповноваженою особою Top</w:t>
      </w:r>
      <w:r w:rsidR="00F139A1" w:rsidRPr="00FA473D">
        <w:rPr>
          <w:color w:val="auto"/>
          <w:sz w:val="20"/>
          <w:szCs w:val="20"/>
          <w:lang w:val="uk-UA"/>
        </w:rPr>
        <w:t>г</w:t>
      </w:r>
      <w:r w:rsidR="00AA1239" w:rsidRPr="00FA473D">
        <w:rPr>
          <w:color w:val="auto"/>
          <w:sz w:val="20"/>
          <w:szCs w:val="20"/>
          <w:lang w:val="uk-UA"/>
        </w:rPr>
        <w:t>oв</w:t>
      </w:r>
      <w:r w:rsidR="00B274B7" w:rsidRPr="00FA473D">
        <w:rPr>
          <w:color w:val="auto"/>
          <w:sz w:val="20"/>
          <w:szCs w:val="20"/>
          <w:lang w:val="uk-UA"/>
        </w:rPr>
        <w:t>ц</w:t>
      </w:r>
      <w:r w:rsidR="00AA1239" w:rsidRPr="00FA473D">
        <w:rPr>
          <w:color w:val="auto"/>
          <w:sz w:val="20"/>
          <w:szCs w:val="20"/>
          <w:lang w:val="uk-UA"/>
        </w:rPr>
        <w:t>я напр</w:t>
      </w:r>
      <w:r w:rsidR="00B274B7" w:rsidRPr="00FA473D">
        <w:rPr>
          <w:color w:val="auto"/>
          <w:sz w:val="20"/>
          <w:szCs w:val="20"/>
          <w:lang w:val="uk-UA"/>
        </w:rPr>
        <w:t>а</w:t>
      </w:r>
      <w:r w:rsidR="00AA1239" w:rsidRPr="00FA473D">
        <w:rPr>
          <w:color w:val="auto"/>
          <w:sz w:val="20"/>
          <w:szCs w:val="20"/>
          <w:lang w:val="uk-UA"/>
        </w:rPr>
        <w:t>вля</w:t>
      </w:r>
      <w:r w:rsidR="00B274B7" w:rsidRPr="00FA473D">
        <w:rPr>
          <w:color w:val="auto"/>
          <w:sz w:val="20"/>
          <w:szCs w:val="20"/>
          <w:lang w:val="uk-UA"/>
        </w:rPr>
        <w:t>єт</w:t>
      </w:r>
      <w:r w:rsidR="00AA1239" w:rsidRPr="00FA473D">
        <w:rPr>
          <w:color w:val="auto"/>
          <w:sz w:val="20"/>
          <w:szCs w:val="20"/>
          <w:lang w:val="uk-UA"/>
        </w:rPr>
        <w:t>ься відповідне пи</w:t>
      </w:r>
      <w:r w:rsidR="00B274B7" w:rsidRPr="00FA473D">
        <w:rPr>
          <w:color w:val="auto"/>
          <w:sz w:val="20"/>
          <w:szCs w:val="20"/>
          <w:lang w:val="uk-UA"/>
        </w:rPr>
        <w:t>с</w:t>
      </w:r>
      <w:r w:rsidR="00AA1239" w:rsidRPr="00FA473D">
        <w:rPr>
          <w:color w:val="auto"/>
          <w:sz w:val="20"/>
          <w:szCs w:val="20"/>
          <w:lang w:val="uk-UA"/>
        </w:rPr>
        <w:t>ьмове пові</w:t>
      </w:r>
      <w:r w:rsidR="00B274B7" w:rsidRPr="00FA473D">
        <w:rPr>
          <w:color w:val="auto"/>
          <w:sz w:val="20"/>
          <w:szCs w:val="20"/>
          <w:lang w:val="uk-UA"/>
        </w:rPr>
        <w:t>д</w:t>
      </w:r>
      <w:r w:rsidR="00AA1239" w:rsidRPr="00FA473D">
        <w:rPr>
          <w:color w:val="auto"/>
          <w:sz w:val="20"/>
          <w:szCs w:val="20"/>
          <w:lang w:val="uk-UA"/>
        </w:rPr>
        <w:t>омлен</w:t>
      </w:r>
      <w:r w:rsidR="00B274B7" w:rsidRPr="00FA473D">
        <w:rPr>
          <w:color w:val="auto"/>
          <w:sz w:val="20"/>
          <w:szCs w:val="20"/>
          <w:lang w:val="uk-UA"/>
        </w:rPr>
        <w:t>ня</w:t>
      </w:r>
      <w:r w:rsidR="00AA1239" w:rsidRPr="00FA473D">
        <w:rPr>
          <w:color w:val="auto"/>
          <w:sz w:val="20"/>
          <w:szCs w:val="20"/>
          <w:lang w:val="uk-UA"/>
        </w:rPr>
        <w:t xml:space="preserve"> </w:t>
      </w:r>
      <w:r w:rsidR="00B274B7" w:rsidRPr="00FA473D">
        <w:rPr>
          <w:color w:val="auto"/>
          <w:sz w:val="20"/>
          <w:szCs w:val="20"/>
          <w:lang w:val="uk-UA"/>
        </w:rPr>
        <w:t xml:space="preserve">поштою на адресу, вказану в </w:t>
      </w:r>
      <w:r w:rsidR="00780D73" w:rsidRPr="00FA473D">
        <w:rPr>
          <w:color w:val="auto"/>
          <w:sz w:val="20"/>
          <w:szCs w:val="20"/>
          <w:lang w:val="uk-UA"/>
        </w:rPr>
        <w:t>розділі</w:t>
      </w:r>
      <w:r w:rsidR="00B274B7" w:rsidRPr="00FA473D">
        <w:rPr>
          <w:color w:val="auto"/>
          <w:sz w:val="20"/>
          <w:szCs w:val="20"/>
          <w:lang w:val="uk-UA"/>
        </w:rPr>
        <w:t xml:space="preserve"> </w:t>
      </w:r>
      <w:r w:rsidR="00C841CF" w:rsidRPr="00FA473D">
        <w:rPr>
          <w:color w:val="auto"/>
          <w:sz w:val="20"/>
          <w:szCs w:val="20"/>
          <w:lang w:val="uk-UA"/>
        </w:rPr>
        <w:t>1</w:t>
      </w:r>
      <w:r w:rsidR="002C7BD5">
        <w:rPr>
          <w:color w:val="auto"/>
          <w:sz w:val="20"/>
          <w:szCs w:val="20"/>
          <w:lang w:val="uk-UA"/>
        </w:rPr>
        <w:t>4</w:t>
      </w:r>
      <w:r w:rsidR="00B274B7" w:rsidRPr="00FA473D">
        <w:rPr>
          <w:color w:val="auto"/>
          <w:sz w:val="20"/>
          <w:szCs w:val="20"/>
          <w:lang w:val="uk-UA"/>
        </w:rPr>
        <w:t xml:space="preserve"> Генерального договору (індивідуальна частина), a6o вручається особисто</w:t>
      </w:r>
      <w:r w:rsidR="00AA1239" w:rsidRPr="00FA473D">
        <w:rPr>
          <w:color w:val="auto"/>
          <w:sz w:val="20"/>
          <w:szCs w:val="20"/>
          <w:lang w:val="uk-UA"/>
        </w:rPr>
        <w:t>.</w:t>
      </w:r>
    </w:p>
    <w:p w14:paraId="6F31DA25" w14:textId="089FA1CC" w:rsidR="00AA1239" w:rsidRPr="00FA473D" w:rsidRDefault="009C0A82" w:rsidP="009C0A82">
      <w:pPr>
        <w:pStyle w:val="Default"/>
        <w:ind w:firstLine="284"/>
        <w:jc w:val="both"/>
        <w:rPr>
          <w:color w:val="auto"/>
          <w:sz w:val="20"/>
          <w:szCs w:val="20"/>
          <w:lang w:val="uk-UA"/>
        </w:rPr>
      </w:pPr>
      <w:r w:rsidRPr="00FA473D">
        <w:rPr>
          <w:color w:val="auto"/>
          <w:sz w:val="20"/>
          <w:szCs w:val="20"/>
          <w:lang w:val="uk-UA"/>
        </w:rPr>
        <w:t>5.14</w:t>
      </w:r>
      <w:r w:rsidR="00AA1239" w:rsidRPr="00FA473D">
        <w:rPr>
          <w:color w:val="auto"/>
          <w:sz w:val="20"/>
          <w:szCs w:val="20"/>
          <w:lang w:val="uk-UA"/>
        </w:rPr>
        <w:t>.</w:t>
      </w:r>
      <w:r w:rsidR="00AA1239" w:rsidRPr="00FA473D">
        <w:rPr>
          <w:color w:val="auto"/>
          <w:sz w:val="20"/>
          <w:szCs w:val="20"/>
          <w:lang w:val="uk-UA"/>
        </w:rPr>
        <w:tab/>
        <w:t>Відповіда</w:t>
      </w:r>
      <w:r w:rsidR="00B274B7" w:rsidRPr="00FA473D">
        <w:rPr>
          <w:color w:val="auto"/>
          <w:sz w:val="20"/>
          <w:szCs w:val="20"/>
          <w:lang w:val="uk-UA"/>
        </w:rPr>
        <w:t>л</w:t>
      </w:r>
      <w:r w:rsidR="00AA1239" w:rsidRPr="00FA473D">
        <w:rPr>
          <w:color w:val="auto"/>
          <w:sz w:val="20"/>
          <w:szCs w:val="20"/>
          <w:lang w:val="uk-UA"/>
        </w:rPr>
        <w:t>ьніс</w:t>
      </w:r>
      <w:r w:rsidR="00B274B7" w:rsidRPr="00FA473D">
        <w:rPr>
          <w:color w:val="auto"/>
          <w:sz w:val="20"/>
          <w:szCs w:val="20"/>
          <w:lang w:val="uk-UA"/>
        </w:rPr>
        <w:t>т</w:t>
      </w:r>
      <w:r w:rsidR="00AA1239" w:rsidRPr="00FA473D">
        <w:rPr>
          <w:color w:val="auto"/>
          <w:sz w:val="20"/>
          <w:szCs w:val="20"/>
          <w:lang w:val="uk-UA"/>
        </w:rPr>
        <w:t>ь за достовірність до</w:t>
      </w:r>
      <w:r w:rsidR="00B274B7" w:rsidRPr="00FA473D">
        <w:rPr>
          <w:color w:val="auto"/>
          <w:sz w:val="20"/>
          <w:szCs w:val="20"/>
          <w:lang w:val="uk-UA"/>
        </w:rPr>
        <w:t>к</w:t>
      </w:r>
      <w:r w:rsidR="00AA1239" w:rsidRPr="00FA473D">
        <w:rPr>
          <w:color w:val="auto"/>
          <w:sz w:val="20"/>
          <w:szCs w:val="20"/>
          <w:lang w:val="uk-UA"/>
        </w:rPr>
        <w:t>ументів, поданих К</w:t>
      </w:r>
      <w:r w:rsidR="00B274B7" w:rsidRPr="00FA473D">
        <w:rPr>
          <w:color w:val="auto"/>
          <w:sz w:val="20"/>
          <w:szCs w:val="20"/>
          <w:lang w:val="uk-UA"/>
        </w:rPr>
        <w:t>л</w:t>
      </w:r>
      <w:r w:rsidR="001476A0" w:rsidRPr="00FA473D">
        <w:rPr>
          <w:color w:val="auto"/>
          <w:sz w:val="20"/>
          <w:szCs w:val="20"/>
          <w:lang w:val="uk-UA"/>
        </w:rPr>
        <w:t>і</w:t>
      </w:r>
      <w:r w:rsidR="00B274B7" w:rsidRPr="00FA473D">
        <w:rPr>
          <w:color w:val="auto"/>
          <w:sz w:val="20"/>
          <w:szCs w:val="20"/>
          <w:lang w:val="uk-UA"/>
        </w:rPr>
        <w:t>є</w:t>
      </w:r>
      <w:r w:rsidR="00AA1239" w:rsidRPr="00FA473D">
        <w:rPr>
          <w:color w:val="auto"/>
          <w:sz w:val="20"/>
          <w:szCs w:val="20"/>
          <w:lang w:val="uk-UA"/>
        </w:rPr>
        <w:t>нтом Торгов</w:t>
      </w:r>
      <w:r w:rsidR="00B274B7" w:rsidRPr="00FA473D">
        <w:rPr>
          <w:color w:val="auto"/>
          <w:sz w:val="20"/>
          <w:szCs w:val="20"/>
          <w:lang w:val="uk-UA"/>
        </w:rPr>
        <w:t>цю</w:t>
      </w:r>
      <w:r w:rsidR="00AA1239" w:rsidRPr="00FA473D">
        <w:rPr>
          <w:color w:val="auto"/>
          <w:sz w:val="20"/>
          <w:szCs w:val="20"/>
          <w:lang w:val="uk-UA"/>
        </w:rPr>
        <w:t xml:space="preserve">, а також інформації, </w:t>
      </w:r>
      <w:r w:rsidR="00B274B7" w:rsidRPr="00FA473D">
        <w:rPr>
          <w:color w:val="auto"/>
          <w:sz w:val="20"/>
          <w:szCs w:val="20"/>
          <w:lang w:val="uk-UA"/>
        </w:rPr>
        <w:t>я</w:t>
      </w:r>
      <w:r w:rsidR="00AA1239" w:rsidRPr="00FA473D">
        <w:rPr>
          <w:color w:val="auto"/>
          <w:sz w:val="20"/>
          <w:szCs w:val="20"/>
          <w:lang w:val="uk-UA"/>
        </w:rPr>
        <w:t>кa міст</w:t>
      </w:r>
      <w:r w:rsidR="00B274B7" w:rsidRPr="00FA473D">
        <w:rPr>
          <w:color w:val="auto"/>
          <w:sz w:val="20"/>
          <w:szCs w:val="20"/>
          <w:lang w:val="uk-UA"/>
        </w:rPr>
        <w:t>итьс</w:t>
      </w:r>
      <w:r w:rsidR="00AA1239" w:rsidRPr="00FA473D">
        <w:rPr>
          <w:color w:val="auto"/>
          <w:sz w:val="20"/>
          <w:szCs w:val="20"/>
          <w:lang w:val="uk-UA"/>
        </w:rPr>
        <w:t>я в так</w:t>
      </w:r>
      <w:r w:rsidR="00B274B7" w:rsidRPr="00FA473D">
        <w:rPr>
          <w:color w:val="auto"/>
          <w:sz w:val="20"/>
          <w:szCs w:val="20"/>
          <w:lang w:val="uk-UA"/>
        </w:rPr>
        <w:t>и</w:t>
      </w:r>
      <w:r w:rsidR="00AA1239" w:rsidRPr="00FA473D">
        <w:rPr>
          <w:color w:val="auto"/>
          <w:sz w:val="20"/>
          <w:szCs w:val="20"/>
          <w:lang w:val="uk-UA"/>
        </w:rPr>
        <w:t>х доку</w:t>
      </w:r>
      <w:r w:rsidR="00B274B7" w:rsidRPr="00FA473D">
        <w:rPr>
          <w:color w:val="auto"/>
          <w:sz w:val="20"/>
          <w:szCs w:val="20"/>
          <w:lang w:val="uk-UA"/>
        </w:rPr>
        <w:t>м</w:t>
      </w:r>
      <w:r w:rsidR="00AA1239" w:rsidRPr="00FA473D">
        <w:rPr>
          <w:color w:val="auto"/>
          <w:sz w:val="20"/>
          <w:szCs w:val="20"/>
          <w:lang w:val="uk-UA"/>
        </w:rPr>
        <w:t>е</w:t>
      </w:r>
      <w:r w:rsidR="00B274B7" w:rsidRPr="00FA473D">
        <w:rPr>
          <w:color w:val="auto"/>
          <w:sz w:val="20"/>
          <w:szCs w:val="20"/>
          <w:lang w:val="uk-UA"/>
        </w:rPr>
        <w:t>нта</w:t>
      </w:r>
      <w:r w:rsidR="00AA1239" w:rsidRPr="00FA473D">
        <w:rPr>
          <w:color w:val="auto"/>
          <w:sz w:val="20"/>
          <w:szCs w:val="20"/>
          <w:lang w:val="uk-UA"/>
        </w:rPr>
        <w:t>х, несе Kлi</w:t>
      </w:r>
      <w:r w:rsidR="00B274B7" w:rsidRPr="00FA473D">
        <w:rPr>
          <w:color w:val="auto"/>
          <w:sz w:val="20"/>
          <w:szCs w:val="20"/>
          <w:lang w:val="uk-UA"/>
        </w:rPr>
        <w:t>єнт.</w:t>
      </w:r>
    </w:p>
    <w:p w14:paraId="668ABB78" w14:textId="24DDA08C" w:rsidR="00AA1239" w:rsidRPr="00FA473D" w:rsidRDefault="00AA1239" w:rsidP="009C0A82">
      <w:pPr>
        <w:pStyle w:val="Default"/>
        <w:ind w:firstLine="284"/>
        <w:jc w:val="both"/>
        <w:rPr>
          <w:color w:val="auto"/>
          <w:sz w:val="20"/>
          <w:szCs w:val="20"/>
          <w:lang w:val="uk-UA"/>
        </w:rPr>
      </w:pPr>
      <w:r w:rsidRPr="00FA473D">
        <w:rPr>
          <w:color w:val="auto"/>
          <w:sz w:val="20"/>
          <w:szCs w:val="20"/>
          <w:lang w:val="uk-UA"/>
        </w:rPr>
        <w:t>В</w:t>
      </w:r>
      <w:r w:rsidR="00B274B7" w:rsidRPr="00FA473D">
        <w:rPr>
          <w:color w:val="auto"/>
          <w:sz w:val="20"/>
          <w:szCs w:val="20"/>
          <w:lang w:val="uk-UA"/>
        </w:rPr>
        <w:t>изна</w:t>
      </w:r>
      <w:r w:rsidRPr="00FA473D">
        <w:rPr>
          <w:color w:val="auto"/>
          <w:sz w:val="20"/>
          <w:szCs w:val="20"/>
          <w:lang w:val="uk-UA"/>
        </w:rPr>
        <w:t xml:space="preserve">ння </w:t>
      </w:r>
      <w:r w:rsidR="00F93B2B" w:rsidRPr="00FA473D">
        <w:rPr>
          <w:color w:val="auto"/>
          <w:sz w:val="20"/>
          <w:szCs w:val="20"/>
          <w:lang w:val="uk-UA"/>
        </w:rPr>
        <w:t>Клієнта</w:t>
      </w:r>
      <w:r w:rsidRPr="00FA473D">
        <w:rPr>
          <w:color w:val="auto"/>
          <w:sz w:val="20"/>
          <w:szCs w:val="20"/>
          <w:lang w:val="uk-UA"/>
        </w:rPr>
        <w:t xml:space="preserve"> Кваліфікован</w:t>
      </w:r>
      <w:r w:rsidR="00B274B7" w:rsidRPr="00FA473D">
        <w:rPr>
          <w:color w:val="auto"/>
          <w:sz w:val="20"/>
          <w:szCs w:val="20"/>
          <w:lang w:val="uk-UA"/>
        </w:rPr>
        <w:t>и</w:t>
      </w:r>
      <w:r w:rsidRPr="00FA473D">
        <w:rPr>
          <w:color w:val="auto"/>
          <w:sz w:val="20"/>
          <w:szCs w:val="20"/>
          <w:lang w:val="uk-UA"/>
        </w:rPr>
        <w:t>м інвестором на підставі надано</w:t>
      </w:r>
      <w:r w:rsidR="00B274B7" w:rsidRPr="00FA473D">
        <w:rPr>
          <w:color w:val="auto"/>
          <w:sz w:val="20"/>
          <w:szCs w:val="20"/>
          <w:lang w:val="uk-UA"/>
        </w:rPr>
        <w:t>ї</w:t>
      </w:r>
      <w:r w:rsidR="001476A0" w:rsidRPr="00FA473D">
        <w:rPr>
          <w:color w:val="auto"/>
          <w:sz w:val="20"/>
          <w:szCs w:val="20"/>
          <w:lang w:val="uk-UA"/>
        </w:rPr>
        <w:t xml:space="preserve"> </w:t>
      </w:r>
      <w:r w:rsidRPr="00FA473D">
        <w:rPr>
          <w:color w:val="auto"/>
          <w:sz w:val="20"/>
          <w:szCs w:val="20"/>
          <w:lang w:val="uk-UA"/>
        </w:rPr>
        <w:t>ним недостовірно</w:t>
      </w:r>
      <w:r w:rsidR="00B274B7" w:rsidRPr="00FA473D">
        <w:rPr>
          <w:color w:val="auto"/>
          <w:sz w:val="20"/>
          <w:szCs w:val="20"/>
          <w:lang w:val="uk-UA"/>
        </w:rPr>
        <w:t>ї</w:t>
      </w:r>
      <w:r w:rsidRPr="00FA473D">
        <w:rPr>
          <w:color w:val="auto"/>
          <w:sz w:val="20"/>
          <w:szCs w:val="20"/>
          <w:lang w:val="uk-UA"/>
        </w:rPr>
        <w:t xml:space="preserve"> інформа</w:t>
      </w:r>
      <w:r w:rsidR="00B274B7" w:rsidRPr="00FA473D">
        <w:rPr>
          <w:color w:val="auto"/>
          <w:sz w:val="20"/>
          <w:szCs w:val="20"/>
          <w:lang w:val="uk-UA"/>
        </w:rPr>
        <w:t>ц</w:t>
      </w:r>
      <w:r w:rsidRPr="00FA473D">
        <w:rPr>
          <w:color w:val="auto"/>
          <w:sz w:val="20"/>
          <w:szCs w:val="20"/>
          <w:lang w:val="uk-UA"/>
        </w:rPr>
        <w:t xml:space="preserve">ії не </w:t>
      </w:r>
      <w:r w:rsidR="00B274B7" w:rsidRPr="00FA473D">
        <w:rPr>
          <w:color w:val="auto"/>
          <w:sz w:val="20"/>
          <w:szCs w:val="20"/>
          <w:lang w:val="uk-UA"/>
        </w:rPr>
        <w:t>є</w:t>
      </w:r>
      <w:r w:rsidRPr="00FA473D">
        <w:rPr>
          <w:color w:val="auto"/>
          <w:sz w:val="20"/>
          <w:szCs w:val="20"/>
          <w:lang w:val="uk-UA"/>
        </w:rPr>
        <w:t xml:space="preserve"> підставою </w:t>
      </w:r>
      <w:r w:rsidR="00B274B7" w:rsidRPr="00FA473D">
        <w:rPr>
          <w:color w:val="auto"/>
          <w:sz w:val="20"/>
          <w:szCs w:val="20"/>
          <w:lang w:val="uk-UA"/>
        </w:rPr>
        <w:t xml:space="preserve">недійсності </w:t>
      </w:r>
      <w:r w:rsidRPr="00FA473D">
        <w:rPr>
          <w:color w:val="auto"/>
          <w:sz w:val="20"/>
          <w:szCs w:val="20"/>
          <w:lang w:val="uk-UA"/>
        </w:rPr>
        <w:t xml:space="preserve"> угод, укла</w:t>
      </w:r>
      <w:r w:rsidR="00B274B7" w:rsidRPr="00FA473D">
        <w:rPr>
          <w:color w:val="auto"/>
          <w:sz w:val="20"/>
          <w:szCs w:val="20"/>
          <w:lang w:val="uk-UA"/>
        </w:rPr>
        <w:t>д</w:t>
      </w:r>
      <w:r w:rsidRPr="00FA473D">
        <w:rPr>
          <w:color w:val="auto"/>
          <w:sz w:val="20"/>
          <w:szCs w:val="20"/>
          <w:lang w:val="uk-UA"/>
        </w:rPr>
        <w:t>ен</w:t>
      </w:r>
      <w:r w:rsidR="00B274B7" w:rsidRPr="00FA473D">
        <w:rPr>
          <w:color w:val="auto"/>
          <w:sz w:val="20"/>
          <w:szCs w:val="20"/>
          <w:lang w:val="uk-UA"/>
        </w:rPr>
        <w:t>и</w:t>
      </w:r>
      <w:r w:rsidRPr="00FA473D">
        <w:rPr>
          <w:color w:val="auto"/>
          <w:sz w:val="20"/>
          <w:szCs w:val="20"/>
          <w:lang w:val="uk-UA"/>
        </w:rPr>
        <w:t>х за р</w:t>
      </w:r>
      <w:r w:rsidR="00B274B7" w:rsidRPr="00FA473D">
        <w:rPr>
          <w:color w:val="auto"/>
          <w:sz w:val="20"/>
          <w:szCs w:val="20"/>
          <w:lang w:val="uk-UA"/>
        </w:rPr>
        <w:t>а</w:t>
      </w:r>
      <w:r w:rsidRPr="00FA473D">
        <w:rPr>
          <w:color w:val="auto"/>
          <w:sz w:val="20"/>
          <w:szCs w:val="20"/>
          <w:lang w:val="uk-UA"/>
        </w:rPr>
        <w:t>хуно</w:t>
      </w:r>
      <w:r w:rsidR="00B274B7" w:rsidRPr="00FA473D">
        <w:rPr>
          <w:color w:val="auto"/>
          <w:sz w:val="20"/>
          <w:szCs w:val="20"/>
          <w:lang w:val="uk-UA"/>
        </w:rPr>
        <w:t>к</w:t>
      </w:r>
      <w:r w:rsidRPr="00FA473D">
        <w:rPr>
          <w:color w:val="auto"/>
          <w:sz w:val="20"/>
          <w:szCs w:val="20"/>
          <w:lang w:val="uk-UA"/>
        </w:rPr>
        <w:t xml:space="preserve"> </w:t>
      </w:r>
      <w:r w:rsidR="00B274B7" w:rsidRPr="00FA473D">
        <w:rPr>
          <w:color w:val="auto"/>
          <w:sz w:val="20"/>
          <w:szCs w:val="20"/>
          <w:lang w:val="uk-UA"/>
        </w:rPr>
        <w:t xml:space="preserve">цієї </w:t>
      </w:r>
      <w:r w:rsidRPr="00FA473D">
        <w:rPr>
          <w:color w:val="auto"/>
          <w:sz w:val="20"/>
          <w:szCs w:val="20"/>
          <w:lang w:val="uk-UA"/>
        </w:rPr>
        <w:t>особи.</w:t>
      </w:r>
    </w:p>
    <w:p w14:paraId="7346D883" w14:textId="205007C3" w:rsidR="00AA1239" w:rsidRPr="00FA473D" w:rsidRDefault="009C0A82" w:rsidP="009C0A82">
      <w:pPr>
        <w:pStyle w:val="Default"/>
        <w:ind w:firstLine="284"/>
        <w:jc w:val="both"/>
        <w:rPr>
          <w:color w:val="auto"/>
          <w:sz w:val="20"/>
          <w:szCs w:val="20"/>
          <w:lang w:val="uk-UA"/>
        </w:rPr>
      </w:pPr>
      <w:r w:rsidRPr="00FA473D">
        <w:rPr>
          <w:color w:val="auto"/>
          <w:sz w:val="20"/>
          <w:szCs w:val="20"/>
          <w:lang w:val="uk-UA"/>
        </w:rPr>
        <w:t>5.15</w:t>
      </w:r>
      <w:r w:rsidR="00AA1239" w:rsidRPr="00FA473D">
        <w:rPr>
          <w:color w:val="auto"/>
          <w:sz w:val="20"/>
          <w:szCs w:val="20"/>
          <w:lang w:val="uk-UA"/>
        </w:rPr>
        <w:t>.</w:t>
      </w:r>
      <w:r w:rsidR="00AA1239" w:rsidRPr="00FA473D">
        <w:rPr>
          <w:color w:val="auto"/>
          <w:sz w:val="20"/>
          <w:szCs w:val="20"/>
          <w:lang w:val="uk-UA"/>
        </w:rPr>
        <w:tab/>
      </w:r>
      <w:r w:rsidR="00B274B7" w:rsidRPr="00FA473D">
        <w:rPr>
          <w:color w:val="auto"/>
          <w:sz w:val="20"/>
          <w:szCs w:val="20"/>
          <w:lang w:val="uk-UA"/>
        </w:rPr>
        <w:t xml:space="preserve">Клієнт, який визнаний Кваліфікованим інвестором, може втратити цей статус за рішенням Торговця </w:t>
      </w:r>
      <w:r w:rsidR="00AA1239" w:rsidRPr="00FA473D">
        <w:rPr>
          <w:color w:val="auto"/>
          <w:sz w:val="20"/>
          <w:szCs w:val="20"/>
          <w:lang w:val="uk-UA"/>
        </w:rPr>
        <w:t>пр</w:t>
      </w:r>
      <w:r w:rsidR="00B274B7" w:rsidRPr="00FA473D">
        <w:rPr>
          <w:color w:val="auto"/>
          <w:sz w:val="20"/>
          <w:szCs w:val="20"/>
          <w:lang w:val="uk-UA"/>
        </w:rPr>
        <w:t>и</w:t>
      </w:r>
      <w:r w:rsidR="00AA1239" w:rsidRPr="00FA473D">
        <w:rPr>
          <w:color w:val="auto"/>
          <w:sz w:val="20"/>
          <w:szCs w:val="20"/>
          <w:lang w:val="uk-UA"/>
        </w:rPr>
        <w:t xml:space="preserve"> недотриманні ним вимог, відповід</w:t>
      </w:r>
      <w:r w:rsidR="00B274B7" w:rsidRPr="00FA473D">
        <w:rPr>
          <w:color w:val="auto"/>
          <w:sz w:val="20"/>
          <w:szCs w:val="20"/>
          <w:lang w:val="uk-UA"/>
        </w:rPr>
        <w:t xml:space="preserve">ність яким необхідна для визнання </w:t>
      </w:r>
      <w:r w:rsidR="00F93B2B" w:rsidRPr="00FA473D">
        <w:rPr>
          <w:color w:val="auto"/>
          <w:sz w:val="20"/>
          <w:szCs w:val="20"/>
          <w:lang w:val="uk-UA"/>
        </w:rPr>
        <w:t>Клієнта</w:t>
      </w:r>
      <w:r w:rsidR="00AA1239" w:rsidRPr="00FA473D">
        <w:rPr>
          <w:color w:val="auto"/>
          <w:sz w:val="20"/>
          <w:szCs w:val="20"/>
          <w:lang w:val="uk-UA"/>
        </w:rPr>
        <w:t xml:space="preserve"> Кв</w:t>
      </w:r>
      <w:r w:rsidR="00B274B7" w:rsidRPr="00FA473D">
        <w:rPr>
          <w:color w:val="auto"/>
          <w:sz w:val="20"/>
          <w:szCs w:val="20"/>
          <w:lang w:val="uk-UA"/>
        </w:rPr>
        <w:t>а</w:t>
      </w:r>
      <w:r w:rsidR="00B80C74" w:rsidRPr="00FA473D">
        <w:rPr>
          <w:color w:val="auto"/>
          <w:sz w:val="20"/>
          <w:szCs w:val="20"/>
          <w:lang w:val="uk-UA"/>
        </w:rPr>
        <w:t>л</w:t>
      </w:r>
      <w:r w:rsidR="00AA1239" w:rsidRPr="00FA473D">
        <w:rPr>
          <w:color w:val="auto"/>
          <w:sz w:val="20"/>
          <w:szCs w:val="20"/>
          <w:lang w:val="uk-UA"/>
        </w:rPr>
        <w:t>іфікован</w:t>
      </w:r>
      <w:r w:rsidR="00B274B7" w:rsidRPr="00FA473D">
        <w:rPr>
          <w:color w:val="auto"/>
          <w:sz w:val="20"/>
          <w:szCs w:val="20"/>
          <w:lang w:val="uk-UA"/>
        </w:rPr>
        <w:t>и</w:t>
      </w:r>
      <w:r w:rsidR="00AA1239" w:rsidRPr="00FA473D">
        <w:rPr>
          <w:color w:val="auto"/>
          <w:sz w:val="20"/>
          <w:szCs w:val="20"/>
          <w:lang w:val="uk-UA"/>
        </w:rPr>
        <w:t>м ін</w:t>
      </w:r>
      <w:r w:rsidR="00B274B7" w:rsidRPr="00FA473D">
        <w:rPr>
          <w:color w:val="auto"/>
          <w:sz w:val="20"/>
          <w:szCs w:val="20"/>
          <w:lang w:val="uk-UA"/>
        </w:rPr>
        <w:t>в</w:t>
      </w:r>
      <w:r w:rsidR="00AA1239" w:rsidRPr="00FA473D">
        <w:rPr>
          <w:color w:val="auto"/>
          <w:sz w:val="20"/>
          <w:szCs w:val="20"/>
          <w:lang w:val="uk-UA"/>
        </w:rPr>
        <w:t xml:space="preserve">естором, в тому числі </w:t>
      </w:r>
      <w:r w:rsidR="00B80C74" w:rsidRPr="00FA473D">
        <w:rPr>
          <w:color w:val="auto"/>
          <w:sz w:val="20"/>
          <w:szCs w:val="20"/>
          <w:lang w:val="uk-UA"/>
        </w:rPr>
        <w:t>у виявлення факту надання недостовірної інформації в тому числі, яка була підставою для визнання Клієнта Кваліфікованим інвестором</w:t>
      </w:r>
      <w:r w:rsidR="00AA1239" w:rsidRPr="00FA473D">
        <w:rPr>
          <w:color w:val="auto"/>
          <w:sz w:val="20"/>
          <w:szCs w:val="20"/>
          <w:lang w:val="uk-UA"/>
        </w:rPr>
        <w:t>.</w:t>
      </w:r>
    </w:p>
    <w:p w14:paraId="7FED0555" w14:textId="394695E3" w:rsidR="00AA1239" w:rsidRPr="00FA473D" w:rsidRDefault="009C0A82" w:rsidP="009C0A82">
      <w:pPr>
        <w:pStyle w:val="Default"/>
        <w:ind w:firstLine="284"/>
        <w:jc w:val="both"/>
        <w:rPr>
          <w:color w:val="auto"/>
          <w:sz w:val="20"/>
          <w:szCs w:val="20"/>
          <w:lang w:val="uk-UA"/>
        </w:rPr>
      </w:pPr>
      <w:r w:rsidRPr="00FA473D">
        <w:rPr>
          <w:color w:val="auto"/>
          <w:sz w:val="20"/>
          <w:szCs w:val="20"/>
          <w:lang w:val="uk-UA"/>
        </w:rPr>
        <w:t>5.16</w:t>
      </w:r>
      <w:r w:rsidR="00AA1239" w:rsidRPr="00FA473D">
        <w:rPr>
          <w:color w:val="auto"/>
          <w:sz w:val="20"/>
          <w:szCs w:val="20"/>
          <w:lang w:val="uk-UA"/>
        </w:rPr>
        <w:t>.</w:t>
      </w:r>
      <w:r w:rsidR="00AA1239" w:rsidRPr="00FA473D">
        <w:rPr>
          <w:color w:val="auto"/>
          <w:sz w:val="20"/>
          <w:szCs w:val="20"/>
          <w:lang w:val="uk-UA"/>
        </w:rPr>
        <w:tab/>
      </w:r>
      <w:r w:rsidR="00B80C74" w:rsidRPr="00FA473D">
        <w:rPr>
          <w:color w:val="auto"/>
          <w:sz w:val="20"/>
          <w:szCs w:val="20"/>
          <w:lang w:val="uk-UA"/>
        </w:rPr>
        <w:t>О</w:t>
      </w:r>
      <w:r w:rsidR="00AA1239" w:rsidRPr="00FA473D">
        <w:rPr>
          <w:color w:val="auto"/>
          <w:sz w:val="20"/>
          <w:szCs w:val="20"/>
          <w:lang w:val="uk-UA"/>
        </w:rPr>
        <w:t>соба, в</w:t>
      </w:r>
      <w:r w:rsidR="00B80C74" w:rsidRPr="00FA473D">
        <w:rPr>
          <w:color w:val="auto"/>
          <w:sz w:val="20"/>
          <w:szCs w:val="20"/>
          <w:lang w:val="uk-UA"/>
        </w:rPr>
        <w:t>и</w:t>
      </w:r>
      <w:r w:rsidR="00AA1239" w:rsidRPr="00FA473D">
        <w:rPr>
          <w:color w:val="auto"/>
          <w:sz w:val="20"/>
          <w:szCs w:val="20"/>
          <w:lang w:val="uk-UA"/>
        </w:rPr>
        <w:t>знана Кваліфікован</w:t>
      </w:r>
      <w:r w:rsidR="00B80C74" w:rsidRPr="00FA473D">
        <w:rPr>
          <w:color w:val="auto"/>
          <w:sz w:val="20"/>
          <w:szCs w:val="20"/>
          <w:lang w:val="uk-UA"/>
        </w:rPr>
        <w:t xml:space="preserve">им </w:t>
      </w:r>
      <w:r w:rsidR="00AA1239" w:rsidRPr="00FA473D">
        <w:rPr>
          <w:color w:val="auto"/>
          <w:sz w:val="20"/>
          <w:szCs w:val="20"/>
          <w:lang w:val="uk-UA"/>
        </w:rPr>
        <w:t>інвестор</w:t>
      </w:r>
      <w:r w:rsidR="00B80C74" w:rsidRPr="00FA473D">
        <w:rPr>
          <w:color w:val="auto"/>
          <w:sz w:val="20"/>
          <w:szCs w:val="20"/>
          <w:lang w:val="uk-UA"/>
        </w:rPr>
        <w:t>о</w:t>
      </w:r>
      <w:r w:rsidR="00AA1239" w:rsidRPr="00FA473D">
        <w:rPr>
          <w:color w:val="auto"/>
          <w:sz w:val="20"/>
          <w:szCs w:val="20"/>
          <w:lang w:val="uk-UA"/>
        </w:rPr>
        <w:t>м, зобов'язана</w:t>
      </w:r>
      <w:r w:rsidR="00F55413" w:rsidRPr="00FA473D">
        <w:rPr>
          <w:color w:val="auto"/>
          <w:sz w:val="20"/>
          <w:szCs w:val="20"/>
          <w:lang w:val="uk-UA"/>
        </w:rPr>
        <w:t xml:space="preserve"> в будь-який час</w:t>
      </w:r>
      <w:r w:rsidR="00AA1239" w:rsidRPr="00FA473D">
        <w:rPr>
          <w:color w:val="auto"/>
          <w:sz w:val="20"/>
          <w:szCs w:val="20"/>
          <w:lang w:val="uk-UA"/>
        </w:rPr>
        <w:t xml:space="preserve"> </w:t>
      </w:r>
      <w:r w:rsidR="00B80C74" w:rsidRPr="00FA473D">
        <w:rPr>
          <w:color w:val="auto"/>
          <w:sz w:val="20"/>
          <w:szCs w:val="20"/>
          <w:lang w:val="uk-UA"/>
        </w:rPr>
        <w:t>на запит</w:t>
      </w:r>
      <w:r w:rsidR="00AA1239" w:rsidRPr="00FA473D">
        <w:rPr>
          <w:color w:val="auto"/>
          <w:sz w:val="20"/>
          <w:szCs w:val="20"/>
          <w:lang w:val="uk-UA"/>
        </w:rPr>
        <w:t xml:space="preserve"> Торговця представ</w:t>
      </w:r>
      <w:r w:rsidR="00B80C74" w:rsidRPr="00FA473D">
        <w:rPr>
          <w:color w:val="auto"/>
          <w:sz w:val="20"/>
          <w:szCs w:val="20"/>
          <w:lang w:val="uk-UA"/>
        </w:rPr>
        <w:t>ити</w:t>
      </w:r>
      <w:r w:rsidR="00AA1239" w:rsidRPr="00FA473D">
        <w:rPr>
          <w:color w:val="auto"/>
          <w:sz w:val="20"/>
          <w:szCs w:val="20"/>
          <w:lang w:val="uk-UA"/>
        </w:rPr>
        <w:t xml:space="preserve"> </w:t>
      </w:r>
      <w:r w:rsidR="00B80C74" w:rsidRPr="00FA473D">
        <w:rPr>
          <w:color w:val="auto"/>
          <w:sz w:val="20"/>
          <w:szCs w:val="20"/>
          <w:lang w:val="uk-UA"/>
        </w:rPr>
        <w:t>документи</w:t>
      </w:r>
      <w:r w:rsidR="00AA1239" w:rsidRPr="00FA473D">
        <w:rPr>
          <w:color w:val="auto"/>
          <w:sz w:val="20"/>
          <w:szCs w:val="20"/>
          <w:lang w:val="uk-UA"/>
        </w:rPr>
        <w:t xml:space="preserve">, що підтверджують </w:t>
      </w:r>
      <w:r w:rsidR="00B80C74" w:rsidRPr="00FA473D">
        <w:rPr>
          <w:color w:val="auto"/>
          <w:sz w:val="20"/>
          <w:szCs w:val="20"/>
          <w:lang w:val="uk-UA"/>
        </w:rPr>
        <w:t>її</w:t>
      </w:r>
      <w:r w:rsidR="00AA1239" w:rsidRPr="00FA473D">
        <w:rPr>
          <w:color w:val="auto"/>
          <w:sz w:val="20"/>
          <w:szCs w:val="20"/>
          <w:lang w:val="uk-UA"/>
        </w:rPr>
        <w:t xml:space="preserve"> відповідність в</w:t>
      </w:r>
      <w:r w:rsidR="00B80C74" w:rsidRPr="00FA473D">
        <w:rPr>
          <w:color w:val="auto"/>
          <w:sz w:val="20"/>
          <w:szCs w:val="20"/>
          <w:lang w:val="uk-UA"/>
        </w:rPr>
        <w:t>и</w:t>
      </w:r>
      <w:r w:rsidR="00AA1239" w:rsidRPr="00FA473D">
        <w:rPr>
          <w:color w:val="auto"/>
          <w:sz w:val="20"/>
          <w:szCs w:val="20"/>
          <w:lang w:val="uk-UA"/>
        </w:rPr>
        <w:t>мога</w:t>
      </w:r>
      <w:r w:rsidR="00B80C74" w:rsidRPr="00FA473D">
        <w:rPr>
          <w:color w:val="auto"/>
          <w:sz w:val="20"/>
          <w:szCs w:val="20"/>
          <w:lang w:val="uk-UA"/>
        </w:rPr>
        <w:t>м</w:t>
      </w:r>
      <w:r w:rsidR="00AA1239" w:rsidRPr="00FA473D">
        <w:rPr>
          <w:color w:val="auto"/>
          <w:sz w:val="20"/>
          <w:szCs w:val="20"/>
          <w:lang w:val="uk-UA"/>
        </w:rPr>
        <w:t xml:space="preserve"> для в</w:t>
      </w:r>
      <w:r w:rsidR="00B80C74" w:rsidRPr="00FA473D">
        <w:rPr>
          <w:color w:val="auto"/>
          <w:sz w:val="20"/>
          <w:szCs w:val="20"/>
          <w:lang w:val="uk-UA"/>
        </w:rPr>
        <w:t>и</w:t>
      </w:r>
      <w:r w:rsidR="00AA1239" w:rsidRPr="00FA473D">
        <w:rPr>
          <w:color w:val="auto"/>
          <w:sz w:val="20"/>
          <w:szCs w:val="20"/>
          <w:lang w:val="uk-UA"/>
        </w:rPr>
        <w:t>знання Клі</w:t>
      </w:r>
      <w:r w:rsidR="00B80C74" w:rsidRPr="00FA473D">
        <w:rPr>
          <w:color w:val="auto"/>
          <w:sz w:val="20"/>
          <w:szCs w:val="20"/>
          <w:lang w:val="uk-UA"/>
        </w:rPr>
        <w:t>є</w:t>
      </w:r>
      <w:r w:rsidR="00AA1239" w:rsidRPr="00FA473D">
        <w:rPr>
          <w:color w:val="auto"/>
          <w:sz w:val="20"/>
          <w:szCs w:val="20"/>
          <w:lang w:val="uk-UA"/>
        </w:rPr>
        <w:t>нта Кваліфікован</w:t>
      </w:r>
      <w:r w:rsidR="00B80C74" w:rsidRPr="00FA473D">
        <w:rPr>
          <w:color w:val="auto"/>
          <w:sz w:val="20"/>
          <w:szCs w:val="20"/>
          <w:lang w:val="uk-UA"/>
        </w:rPr>
        <w:t>и</w:t>
      </w:r>
      <w:r w:rsidR="00AA1239" w:rsidRPr="00FA473D">
        <w:rPr>
          <w:color w:val="auto"/>
          <w:sz w:val="20"/>
          <w:szCs w:val="20"/>
          <w:lang w:val="uk-UA"/>
        </w:rPr>
        <w:t>м інвест</w:t>
      </w:r>
      <w:r w:rsidR="001476A0" w:rsidRPr="00FA473D">
        <w:rPr>
          <w:color w:val="auto"/>
          <w:sz w:val="20"/>
          <w:szCs w:val="20"/>
          <w:lang w:val="uk-UA"/>
        </w:rPr>
        <w:t>о</w:t>
      </w:r>
      <w:r w:rsidR="00AA1239" w:rsidRPr="00FA473D">
        <w:rPr>
          <w:color w:val="auto"/>
          <w:sz w:val="20"/>
          <w:szCs w:val="20"/>
          <w:lang w:val="uk-UA"/>
        </w:rPr>
        <w:t>ром, не пізні</w:t>
      </w:r>
      <w:r w:rsidR="00B80C74" w:rsidRPr="00FA473D">
        <w:rPr>
          <w:color w:val="auto"/>
          <w:sz w:val="20"/>
          <w:szCs w:val="20"/>
          <w:lang w:val="uk-UA"/>
        </w:rPr>
        <w:t>ш</w:t>
      </w:r>
      <w:r w:rsidR="00AA1239" w:rsidRPr="00FA473D">
        <w:rPr>
          <w:color w:val="auto"/>
          <w:sz w:val="20"/>
          <w:szCs w:val="20"/>
          <w:lang w:val="uk-UA"/>
        </w:rPr>
        <w:t>е 5 (п'ят</w:t>
      </w:r>
      <w:r w:rsidR="00B80C74" w:rsidRPr="00FA473D">
        <w:rPr>
          <w:color w:val="auto"/>
          <w:sz w:val="20"/>
          <w:szCs w:val="20"/>
          <w:lang w:val="uk-UA"/>
        </w:rPr>
        <w:t>и</w:t>
      </w:r>
      <w:r w:rsidR="00AA1239" w:rsidRPr="00FA473D">
        <w:rPr>
          <w:color w:val="auto"/>
          <w:sz w:val="20"/>
          <w:szCs w:val="20"/>
          <w:lang w:val="uk-UA"/>
        </w:rPr>
        <w:t>) робоч</w:t>
      </w:r>
      <w:r w:rsidR="00B80C74" w:rsidRPr="00FA473D">
        <w:rPr>
          <w:color w:val="auto"/>
          <w:sz w:val="20"/>
          <w:szCs w:val="20"/>
          <w:lang w:val="uk-UA"/>
        </w:rPr>
        <w:t>и</w:t>
      </w:r>
      <w:r w:rsidR="00AA1239" w:rsidRPr="00FA473D">
        <w:rPr>
          <w:color w:val="auto"/>
          <w:sz w:val="20"/>
          <w:szCs w:val="20"/>
          <w:lang w:val="uk-UA"/>
        </w:rPr>
        <w:t xml:space="preserve">х днів </w:t>
      </w:r>
      <w:r w:rsidR="00B80C74" w:rsidRPr="00FA473D">
        <w:rPr>
          <w:color w:val="auto"/>
          <w:sz w:val="20"/>
          <w:szCs w:val="20"/>
          <w:lang w:val="uk-UA"/>
        </w:rPr>
        <w:t>з</w:t>
      </w:r>
      <w:r w:rsidR="00AA1239" w:rsidRPr="00FA473D">
        <w:rPr>
          <w:color w:val="auto"/>
          <w:sz w:val="20"/>
          <w:szCs w:val="20"/>
          <w:lang w:val="uk-UA"/>
        </w:rPr>
        <w:t xml:space="preserve"> дня отр</w:t>
      </w:r>
      <w:r w:rsidR="00B80C74" w:rsidRPr="00FA473D">
        <w:rPr>
          <w:color w:val="auto"/>
          <w:sz w:val="20"/>
          <w:szCs w:val="20"/>
          <w:lang w:val="uk-UA"/>
        </w:rPr>
        <w:t>и</w:t>
      </w:r>
      <w:r w:rsidR="00AA1239" w:rsidRPr="00FA473D">
        <w:rPr>
          <w:color w:val="auto"/>
          <w:sz w:val="20"/>
          <w:szCs w:val="20"/>
          <w:lang w:val="uk-UA"/>
        </w:rPr>
        <w:t>мання вiдпoвiднo</w:t>
      </w:r>
      <w:r w:rsidR="001476A0" w:rsidRPr="00FA473D">
        <w:rPr>
          <w:color w:val="auto"/>
          <w:sz w:val="20"/>
          <w:szCs w:val="20"/>
          <w:lang w:val="uk-UA"/>
        </w:rPr>
        <w:t>г</w:t>
      </w:r>
      <w:r w:rsidR="00AA1239" w:rsidRPr="00FA473D">
        <w:rPr>
          <w:color w:val="auto"/>
          <w:sz w:val="20"/>
          <w:szCs w:val="20"/>
          <w:lang w:val="uk-UA"/>
        </w:rPr>
        <w:t>o зап</w:t>
      </w:r>
      <w:r w:rsidR="00B80C74" w:rsidRPr="00FA473D">
        <w:rPr>
          <w:color w:val="auto"/>
          <w:sz w:val="20"/>
          <w:szCs w:val="20"/>
          <w:lang w:val="uk-UA"/>
        </w:rPr>
        <w:t>и</w:t>
      </w:r>
      <w:r w:rsidR="00AA1239" w:rsidRPr="00FA473D">
        <w:rPr>
          <w:color w:val="auto"/>
          <w:sz w:val="20"/>
          <w:szCs w:val="20"/>
          <w:lang w:val="uk-UA"/>
        </w:rPr>
        <w:t>ту</w:t>
      </w:r>
      <w:r w:rsidR="00B80C74" w:rsidRPr="00FA473D">
        <w:rPr>
          <w:color w:val="auto"/>
          <w:sz w:val="20"/>
          <w:szCs w:val="20"/>
          <w:lang w:val="uk-UA"/>
        </w:rPr>
        <w:t>.</w:t>
      </w:r>
    </w:p>
    <w:p w14:paraId="42F295E0" w14:textId="6CB5DD43" w:rsidR="00AA1239" w:rsidRPr="00FA473D" w:rsidRDefault="009C0A82" w:rsidP="009C0A82">
      <w:pPr>
        <w:pStyle w:val="Default"/>
        <w:ind w:firstLine="284"/>
        <w:jc w:val="both"/>
        <w:rPr>
          <w:color w:val="auto"/>
          <w:sz w:val="20"/>
          <w:szCs w:val="20"/>
          <w:lang w:val="uk-UA"/>
        </w:rPr>
      </w:pPr>
      <w:r w:rsidRPr="00FA473D">
        <w:rPr>
          <w:color w:val="auto"/>
          <w:sz w:val="20"/>
          <w:szCs w:val="20"/>
          <w:lang w:val="uk-UA"/>
        </w:rPr>
        <w:t>5.17</w:t>
      </w:r>
      <w:r w:rsidR="00AA1239" w:rsidRPr="00FA473D">
        <w:rPr>
          <w:color w:val="auto"/>
          <w:sz w:val="20"/>
          <w:szCs w:val="20"/>
          <w:lang w:val="uk-UA"/>
        </w:rPr>
        <w:t>.</w:t>
      </w:r>
      <w:r w:rsidR="00AA1239" w:rsidRPr="00FA473D">
        <w:rPr>
          <w:color w:val="auto"/>
          <w:sz w:val="20"/>
          <w:szCs w:val="20"/>
          <w:lang w:val="uk-UA"/>
        </w:rPr>
        <w:tab/>
        <w:t>Клі</w:t>
      </w:r>
      <w:r w:rsidR="00B80C74" w:rsidRPr="00FA473D">
        <w:rPr>
          <w:color w:val="auto"/>
          <w:sz w:val="20"/>
          <w:szCs w:val="20"/>
          <w:lang w:val="uk-UA"/>
        </w:rPr>
        <w:t>є</w:t>
      </w:r>
      <w:r w:rsidR="00AA1239" w:rsidRPr="00FA473D">
        <w:rPr>
          <w:color w:val="auto"/>
          <w:sz w:val="20"/>
          <w:szCs w:val="20"/>
          <w:lang w:val="uk-UA"/>
        </w:rPr>
        <w:t>нти, в</w:t>
      </w:r>
      <w:r w:rsidR="00B80C74" w:rsidRPr="00FA473D">
        <w:rPr>
          <w:color w:val="auto"/>
          <w:sz w:val="20"/>
          <w:szCs w:val="20"/>
          <w:lang w:val="uk-UA"/>
        </w:rPr>
        <w:t>и</w:t>
      </w:r>
      <w:r w:rsidR="00AA1239" w:rsidRPr="00FA473D">
        <w:rPr>
          <w:color w:val="auto"/>
          <w:sz w:val="20"/>
          <w:szCs w:val="20"/>
          <w:lang w:val="uk-UA"/>
        </w:rPr>
        <w:t>знані Кв</w:t>
      </w:r>
      <w:r w:rsidR="00B80C74" w:rsidRPr="00FA473D">
        <w:rPr>
          <w:color w:val="auto"/>
          <w:sz w:val="20"/>
          <w:szCs w:val="20"/>
          <w:lang w:val="uk-UA"/>
        </w:rPr>
        <w:t>а</w:t>
      </w:r>
      <w:r w:rsidR="00AA1239" w:rsidRPr="00FA473D">
        <w:rPr>
          <w:color w:val="auto"/>
          <w:sz w:val="20"/>
          <w:szCs w:val="20"/>
          <w:lang w:val="uk-UA"/>
        </w:rPr>
        <w:t>ліфі</w:t>
      </w:r>
      <w:r w:rsidR="00B80C74" w:rsidRPr="00FA473D">
        <w:rPr>
          <w:color w:val="auto"/>
          <w:sz w:val="20"/>
          <w:szCs w:val="20"/>
          <w:lang w:val="uk-UA"/>
        </w:rPr>
        <w:t>к</w:t>
      </w:r>
      <w:r w:rsidR="00AA1239" w:rsidRPr="00FA473D">
        <w:rPr>
          <w:color w:val="auto"/>
          <w:sz w:val="20"/>
          <w:szCs w:val="20"/>
          <w:lang w:val="uk-UA"/>
        </w:rPr>
        <w:t>ованим</w:t>
      </w:r>
      <w:r w:rsidR="00B80C74" w:rsidRPr="00FA473D">
        <w:rPr>
          <w:color w:val="auto"/>
          <w:sz w:val="20"/>
          <w:szCs w:val="20"/>
          <w:lang w:val="uk-UA"/>
        </w:rPr>
        <w:t>и</w:t>
      </w:r>
      <w:r w:rsidR="00AA1239" w:rsidRPr="00FA473D">
        <w:rPr>
          <w:color w:val="auto"/>
          <w:sz w:val="20"/>
          <w:szCs w:val="20"/>
          <w:lang w:val="uk-UA"/>
        </w:rPr>
        <w:t xml:space="preserve"> і</w:t>
      </w:r>
      <w:r w:rsidR="00B80C74" w:rsidRPr="00FA473D">
        <w:rPr>
          <w:color w:val="auto"/>
          <w:sz w:val="20"/>
          <w:szCs w:val="20"/>
          <w:lang w:val="uk-UA"/>
        </w:rPr>
        <w:t>н</w:t>
      </w:r>
      <w:r w:rsidR="00AA1239" w:rsidRPr="00FA473D">
        <w:rPr>
          <w:color w:val="auto"/>
          <w:sz w:val="20"/>
          <w:szCs w:val="20"/>
          <w:lang w:val="uk-UA"/>
        </w:rPr>
        <w:t>весторам</w:t>
      </w:r>
      <w:r w:rsidR="00B80C74" w:rsidRPr="00FA473D">
        <w:rPr>
          <w:color w:val="auto"/>
          <w:sz w:val="20"/>
          <w:szCs w:val="20"/>
          <w:lang w:val="uk-UA"/>
        </w:rPr>
        <w:t>и</w:t>
      </w:r>
      <w:r w:rsidR="00AA1239" w:rsidRPr="00FA473D">
        <w:rPr>
          <w:color w:val="auto"/>
          <w:sz w:val="20"/>
          <w:szCs w:val="20"/>
          <w:lang w:val="uk-UA"/>
        </w:rPr>
        <w:t>, та Ква</w:t>
      </w:r>
      <w:r w:rsidR="00B80C74" w:rsidRPr="00FA473D">
        <w:rPr>
          <w:color w:val="auto"/>
          <w:sz w:val="20"/>
          <w:szCs w:val="20"/>
          <w:lang w:val="uk-UA"/>
        </w:rPr>
        <w:t>л</w:t>
      </w:r>
      <w:r w:rsidR="00AA1239" w:rsidRPr="00FA473D">
        <w:rPr>
          <w:color w:val="auto"/>
          <w:sz w:val="20"/>
          <w:szCs w:val="20"/>
          <w:lang w:val="uk-UA"/>
        </w:rPr>
        <w:t>іфіковані інвестори, зобов'</w:t>
      </w:r>
      <w:r w:rsidR="00B80C74" w:rsidRPr="00FA473D">
        <w:rPr>
          <w:color w:val="auto"/>
          <w:sz w:val="20"/>
          <w:szCs w:val="20"/>
          <w:lang w:val="uk-UA"/>
        </w:rPr>
        <w:t>яз</w:t>
      </w:r>
      <w:r w:rsidR="00AA1239" w:rsidRPr="00FA473D">
        <w:rPr>
          <w:color w:val="auto"/>
          <w:sz w:val="20"/>
          <w:szCs w:val="20"/>
          <w:lang w:val="uk-UA"/>
        </w:rPr>
        <w:t>ані інформувати Торговц</w:t>
      </w:r>
      <w:r w:rsidR="00B80C74" w:rsidRPr="00FA473D">
        <w:rPr>
          <w:color w:val="auto"/>
          <w:sz w:val="20"/>
          <w:szCs w:val="20"/>
          <w:lang w:val="uk-UA"/>
        </w:rPr>
        <w:t>я</w:t>
      </w:r>
      <w:r w:rsidR="00AA1239" w:rsidRPr="00FA473D">
        <w:rPr>
          <w:color w:val="auto"/>
          <w:sz w:val="20"/>
          <w:szCs w:val="20"/>
          <w:lang w:val="uk-UA"/>
        </w:rPr>
        <w:t xml:space="preserve"> про будь-яку змі</w:t>
      </w:r>
      <w:r w:rsidR="00B80C74" w:rsidRPr="00FA473D">
        <w:rPr>
          <w:color w:val="auto"/>
          <w:sz w:val="20"/>
          <w:szCs w:val="20"/>
          <w:lang w:val="uk-UA"/>
        </w:rPr>
        <w:t>н</w:t>
      </w:r>
      <w:r w:rsidR="00AA1239" w:rsidRPr="00FA473D">
        <w:rPr>
          <w:color w:val="auto"/>
          <w:sz w:val="20"/>
          <w:szCs w:val="20"/>
          <w:lang w:val="uk-UA"/>
        </w:rPr>
        <w:t>у, що може впл</w:t>
      </w:r>
      <w:r w:rsidR="00B80C74" w:rsidRPr="00FA473D">
        <w:rPr>
          <w:color w:val="auto"/>
          <w:sz w:val="20"/>
          <w:szCs w:val="20"/>
          <w:lang w:val="uk-UA"/>
        </w:rPr>
        <w:t>и</w:t>
      </w:r>
      <w:r w:rsidR="00AA1239" w:rsidRPr="00FA473D">
        <w:rPr>
          <w:color w:val="auto"/>
          <w:sz w:val="20"/>
          <w:szCs w:val="20"/>
          <w:lang w:val="uk-UA"/>
        </w:rPr>
        <w:t>нут</w:t>
      </w:r>
      <w:r w:rsidR="00B80C74" w:rsidRPr="00FA473D">
        <w:rPr>
          <w:color w:val="auto"/>
          <w:sz w:val="20"/>
          <w:szCs w:val="20"/>
          <w:lang w:val="uk-UA"/>
        </w:rPr>
        <w:t>и</w:t>
      </w:r>
      <w:r w:rsidR="00AA1239" w:rsidRPr="00FA473D">
        <w:rPr>
          <w:color w:val="auto"/>
          <w:sz w:val="20"/>
          <w:szCs w:val="20"/>
          <w:lang w:val="uk-UA"/>
        </w:rPr>
        <w:t xml:space="preserve"> </w:t>
      </w:r>
      <w:r w:rsidR="00B80C74" w:rsidRPr="00FA473D">
        <w:rPr>
          <w:color w:val="auto"/>
          <w:sz w:val="20"/>
          <w:szCs w:val="20"/>
          <w:lang w:val="uk-UA"/>
        </w:rPr>
        <w:t>н</w:t>
      </w:r>
      <w:r w:rsidR="00AA1239" w:rsidRPr="00FA473D">
        <w:rPr>
          <w:color w:val="auto"/>
          <w:sz w:val="20"/>
          <w:szCs w:val="20"/>
          <w:lang w:val="uk-UA"/>
        </w:rPr>
        <w:t>а ïx відповідність кр</w:t>
      </w:r>
      <w:r w:rsidR="00B80C74" w:rsidRPr="00FA473D">
        <w:rPr>
          <w:color w:val="auto"/>
          <w:sz w:val="20"/>
          <w:szCs w:val="20"/>
          <w:lang w:val="uk-UA"/>
        </w:rPr>
        <w:t>ит</w:t>
      </w:r>
      <w:r w:rsidR="00AA1239" w:rsidRPr="00FA473D">
        <w:rPr>
          <w:color w:val="auto"/>
          <w:sz w:val="20"/>
          <w:szCs w:val="20"/>
          <w:lang w:val="uk-UA"/>
        </w:rPr>
        <w:t>еріям для визнання Клі</w:t>
      </w:r>
      <w:r w:rsidR="00B80C74" w:rsidRPr="00FA473D">
        <w:rPr>
          <w:color w:val="auto"/>
          <w:sz w:val="20"/>
          <w:szCs w:val="20"/>
          <w:lang w:val="uk-UA"/>
        </w:rPr>
        <w:t>єн</w:t>
      </w:r>
      <w:r w:rsidR="00AA1239" w:rsidRPr="00FA473D">
        <w:rPr>
          <w:color w:val="auto"/>
          <w:sz w:val="20"/>
          <w:szCs w:val="20"/>
          <w:lang w:val="uk-UA"/>
        </w:rPr>
        <w:t>та Кваліфікованим і</w:t>
      </w:r>
      <w:r w:rsidR="00B80C74" w:rsidRPr="00FA473D">
        <w:rPr>
          <w:color w:val="auto"/>
          <w:sz w:val="20"/>
          <w:szCs w:val="20"/>
          <w:lang w:val="uk-UA"/>
        </w:rPr>
        <w:t>н</w:t>
      </w:r>
      <w:r w:rsidR="00AA1239" w:rsidRPr="00FA473D">
        <w:rPr>
          <w:color w:val="auto"/>
          <w:sz w:val="20"/>
          <w:szCs w:val="20"/>
          <w:lang w:val="uk-UA"/>
        </w:rPr>
        <w:t>вестором.</w:t>
      </w:r>
    </w:p>
    <w:p w14:paraId="6F6C7FEC" w14:textId="63F0FB55" w:rsidR="00AA1239" w:rsidRPr="00FA473D" w:rsidRDefault="00E64C3B" w:rsidP="009C0A82">
      <w:pPr>
        <w:pStyle w:val="Default"/>
        <w:ind w:firstLine="284"/>
        <w:jc w:val="both"/>
        <w:rPr>
          <w:color w:val="auto"/>
          <w:sz w:val="20"/>
          <w:szCs w:val="20"/>
          <w:lang w:val="uk-UA"/>
        </w:rPr>
      </w:pPr>
      <w:r w:rsidRPr="00FA473D">
        <w:rPr>
          <w:color w:val="auto"/>
          <w:sz w:val="20"/>
          <w:szCs w:val="20"/>
          <w:lang w:val="uk-UA"/>
        </w:rPr>
        <w:t>5</w:t>
      </w:r>
      <w:r w:rsidR="00AA1239" w:rsidRPr="00FA473D">
        <w:rPr>
          <w:color w:val="auto"/>
          <w:sz w:val="20"/>
          <w:szCs w:val="20"/>
          <w:lang w:val="uk-UA"/>
        </w:rPr>
        <w:t>.1</w:t>
      </w:r>
      <w:r w:rsidRPr="00FA473D">
        <w:rPr>
          <w:color w:val="auto"/>
          <w:sz w:val="20"/>
          <w:szCs w:val="20"/>
          <w:lang w:val="uk-UA"/>
        </w:rPr>
        <w:t>8</w:t>
      </w:r>
      <w:r w:rsidR="00AA1239" w:rsidRPr="00FA473D">
        <w:rPr>
          <w:color w:val="auto"/>
          <w:sz w:val="20"/>
          <w:szCs w:val="20"/>
          <w:lang w:val="uk-UA"/>
        </w:rPr>
        <w:t>.</w:t>
      </w:r>
      <w:r w:rsidR="00AA1239" w:rsidRPr="00FA473D">
        <w:rPr>
          <w:color w:val="auto"/>
          <w:sz w:val="20"/>
          <w:szCs w:val="20"/>
          <w:lang w:val="uk-UA"/>
        </w:rPr>
        <w:tab/>
        <w:t>К</w:t>
      </w:r>
      <w:r w:rsidR="00B80C74" w:rsidRPr="00FA473D">
        <w:rPr>
          <w:color w:val="auto"/>
          <w:sz w:val="20"/>
          <w:szCs w:val="20"/>
          <w:lang w:val="uk-UA"/>
        </w:rPr>
        <w:t>лієн</w:t>
      </w:r>
      <w:r w:rsidR="00AA1239" w:rsidRPr="00FA473D">
        <w:rPr>
          <w:color w:val="auto"/>
          <w:sz w:val="20"/>
          <w:szCs w:val="20"/>
          <w:lang w:val="uk-UA"/>
        </w:rPr>
        <w:t>т</w:t>
      </w:r>
      <w:r w:rsidR="00B80C74" w:rsidRPr="00FA473D">
        <w:rPr>
          <w:color w:val="auto"/>
          <w:sz w:val="20"/>
          <w:szCs w:val="20"/>
          <w:lang w:val="uk-UA"/>
        </w:rPr>
        <w:t>и</w:t>
      </w:r>
      <w:r w:rsidR="00AA1239" w:rsidRPr="00FA473D">
        <w:rPr>
          <w:color w:val="auto"/>
          <w:sz w:val="20"/>
          <w:szCs w:val="20"/>
          <w:lang w:val="uk-UA"/>
        </w:rPr>
        <w:t xml:space="preserve">, які не </w:t>
      </w:r>
      <w:r w:rsidR="00B80C74" w:rsidRPr="00FA473D">
        <w:rPr>
          <w:color w:val="auto"/>
          <w:sz w:val="20"/>
          <w:szCs w:val="20"/>
          <w:lang w:val="uk-UA"/>
        </w:rPr>
        <w:t xml:space="preserve">є або </w:t>
      </w:r>
      <w:r w:rsidR="00AA1239" w:rsidRPr="00FA473D">
        <w:rPr>
          <w:color w:val="auto"/>
          <w:sz w:val="20"/>
          <w:szCs w:val="20"/>
          <w:lang w:val="uk-UA"/>
        </w:rPr>
        <w:t>не бу</w:t>
      </w:r>
      <w:r w:rsidR="00B80C74" w:rsidRPr="00FA473D">
        <w:rPr>
          <w:color w:val="auto"/>
          <w:sz w:val="20"/>
          <w:szCs w:val="20"/>
          <w:lang w:val="uk-UA"/>
        </w:rPr>
        <w:t>ли визнані</w:t>
      </w:r>
      <w:r w:rsidR="00AA1239" w:rsidRPr="00FA473D">
        <w:rPr>
          <w:color w:val="auto"/>
          <w:sz w:val="20"/>
          <w:szCs w:val="20"/>
          <w:lang w:val="uk-UA"/>
        </w:rPr>
        <w:t xml:space="preserve"> </w:t>
      </w:r>
      <w:r w:rsidR="00B80C74" w:rsidRPr="00FA473D">
        <w:rPr>
          <w:color w:val="auto"/>
          <w:sz w:val="20"/>
          <w:szCs w:val="20"/>
          <w:lang w:val="uk-UA"/>
        </w:rPr>
        <w:t>Ква</w:t>
      </w:r>
      <w:r w:rsidR="001476A0" w:rsidRPr="00FA473D">
        <w:rPr>
          <w:color w:val="auto"/>
          <w:sz w:val="20"/>
          <w:szCs w:val="20"/>
          <w:lang w:val="uk-UA"/>
        </w:rPr>
        <w:t>л</w:t>
      </w:r>
      <w:r w:rsidR="00B80C74" w:rsidRPr="00FA473D">
        <w:rPr>
          <w:color w:val="auto"/>
          <w:sz w:val="20"/>
          <w:szCs w:val="20"/>
          <w:lang w:val="uk-UA"/>
        </w:rPr>
        <w:t>іфікованим інвестором</w:t>
      </w:r>
      <w:r w:rsidR="00AA1239" w:rsidRPr="00FA473D">
        <w:rPr>
          <w:color w:val="auto"/>
          <w:sz w:val="20"/>
          <w:szCs w:val="20"/>
          <w:lang w:val="uk-UA"/>
        </w:rPr>
        <w:t xml:space="preserve">, </w:t>
      </w:r>
      <w:r w:rsidR="00B80C74" w:rsidRPr="00FA473D">
        <w:rPr>
          <w:color w:val="auto"/>
          <w:sz w:val="20"/>
          <w:szCs w:val="20"/>
          <w:lang w:val="uk-UA"/>
        </w:rPr>
        <w:t xml:space="preserve">є Некваліфікованим інвестором </w:t>
      </w:r>
      <w:r w:rsidR="00AA1239" w:rsidRPr="00FA473D">
        <w:rPr>
          <w:color w:val="auto"/>
          <w:sz w:val="20"/>
          <w:szCs w:val="20"/>
          <w:lang w:val="uk-UA"/>
        </w:rPr>
        <w:t>інвесторами.</w:t>
      </w:r>
    </w:p>
    <w:p w14:paraId="307480DD" w14:textId="0343EFDC" w:rsidR="00AA1239" w:rsidRPr="00FA473D" w:rsidRDefault="009C0A82" w:rsidP="009C0A82">
      <w:pPr>
        <w:pStyle w:val="Default"/>
        <w:ind w:firstLine="284"/>
        <w:jc w:val="both"/>
        <w:rPr>
          <w:color w:val="auto"/>
          <w:sz w:val="20"/>
          <w:szCs w:val="20"/>
          <w:lang w:val="uk-UA"/>
        </w:rPr>
      </w:pPr>
      <w:r w:rsidRPr="00FA473D">
        <w:rPr>
          <w:color w:val="auto"/>
          <w:sz w:val="20"/>
          <w:szCs w:val="20"/>
          <w:lang w:val="uk-UA"/>
        </w:rPr>
        <w:t>5.1</w:t>
      </w:r>
      <w:r w:rsidR="00E64C3B" w:rsidRPr="00FA473D">
        <w:rPr>
          <w:color w:val="auto"/>
          <w:sz w:val="20"/>
          <w:szCs w:val="20"/>
          <w:lang w:val="uk-UA"/>
        </w:rPr>
        <w:t>9</w:t>
      </w:r>
      <w:r w:rsidR="00AA1239" w:rsidRPr="00FA473D">
        <w:rPr>
          <w:color w:val="auto"/>
          <w:sz w:val="20"/>
          <w:szCs w:val="20"/>
          <w:lang w:val="uk-UA"/>
        </w:rPr>
        <w:t>.</w:t>
      </w:r>
      <w:r w:rsidR="00AA1239" w:rsidRPr="00FA473D">
        <w:rPr>
          <w:color w:val="auto"/>
          <w:sz w:val="20"/>
          <w:szCs w:val="20"/>
          <w:lang w:val="uk-UA"/>
        </w:rPr>
        <w:tab/>
        <w:t>Bci п</w:t>
      </w:r>
      <w:r w:rsidR="001476A0" w:rsidRPr="00FA473D">
        <w:rPr>
          <w:color w:val="auto"/>
          <w:sz w:val="20"/>
          <w:szCs w:val="20"/>
          <w:lang w:val="uk-UA"/>
        </w:rPr>
        <w:t>и</w:t>
      </w:r>
      <w:r w:rsidR="00AA1239" w:rsidRPr="00FA473D">
        <w:rPr>
          <w:color w:val="auto"/>
          <w:sz w:val="20"/>
          <w:szCs w:val="20"/>
          <w:lang w:val="uk-UA"/>
        </w:rPr>
        <w:t>т</w:t>
      </w:r>
      <w:r w:rsidR="001476A0" w:rsidRPr="00FA473D">
        <w:rPr>
          <w:color w:val="auto"/>
          <w:sz w:val="20"/>
          <w:szCs w:val="20"/>
          <w:lang w:val="uk-UA"/>
        </w:rPr>
        <w:t>а</w:t>
      </w:r>
      <w:r w:rsidR="00AA1239" w:rsidRPr="00FA473D">
        <w:rPr>
          <w:color w:val="auto"/>
          <w:sz w:val="20"/>
          <w:szCs w:val="20"/>
          <w:lang w:val="uk-UA"/>
        </w:rPr>
        <w:t>ння, не врегульовані Генера</w:t>
      </w:r>
      <w:r w:rsidR="001476A0" w:rsidRPr="00FA473D">
        <w:rPr>
          <w:color w:val="auto"/>
          <w:sz w:val="20"/>
          <w:szCs w:val="20"/>
          <w:lang w:val="uk-UA"/>
        </w:rPr>
        <w:t>л</w:t>
      </w:r>
      <w:r w:rsidR="00AA1239" w:rsidRPr="00FA473D">
        <w:rPr>
          <w:color w:val="auto"/>
          <w:sz w:val="20"/>
          <w:szCs w:val="20"/>
          <w:lang w:val="uk-UA"/>
        </w:rPr>
        <w:t>ьни</w:t>
      </w:r>
      <w:r w:rsidR="001476A0" w:rsidRPr="00FA473D">
        <w:rPr>
          <w:color w:val="auto"/>
          <w:sz w:val="20"/>
          <w:szCs w:val="20"/>
          <w:lang w:val="uk-UA"/>
        </w:rPr>
        <w:t>м</w:t>
      </w:r>
      <w:r w:rsidR="00AA1239" w:rsidRPr="00FA473D">
        <w:rPr>
          <w:color w:val="auto"/>
          <w:sz w:val="20"/>
          <w:szCs w:val="20"/>
          <w:lang w:val="uk-UA"/>
        </w:rPr>
        <w:t xml:space="preserve"> договоро</w:t>
      </w:r>
      <w:r w:rsidR="001476A0" w:rsidRPr="00FA473D">
        <w:rPr>
          <w:color w:val="auto"/>
          <w:sz w:val="20"/>
          <w:szCs w:val="20"/>
          <w:lang w:val="uk-UA"/>
        </w:rPr>
        <w:t>м</w:t>
      </w:r>
      <w:r w:rsidR="00AA1239" w:rsidRPr="00FA473D">
        <w:rPr>
          <w:color w:val="auto"/>
          <w:sz w:val="20"/>
          <w:szCs w:val="20"/>
          <w:lang w:val="uk-UA"/>
        </w:rPr>
        <w:t>, регламентуються нормативно-правовими актам</w:t>
      </w:r>
      <w:r w:rsidR="001476A0" w:rsidRPr="00FA473D">
        <w:rPr>
          <w:color w:val="auto"/>
          <w:sz w:val="20"/>
          <w:szCs w:val="20"/>
          <w:lang w:val="uk-UA"/>
        </w:rPr>
        <w:t>и</w:t>
      </w:r>
      <w:r w:rsidR="00AA1239" w:rsidRPr="00FA473D">
        <w:rPr>
          <w:color w:val="auto"/>
          <w:sz w:val="20"/>
          <w:szCs w:val="20"/>
          <w:lang w:val="uk-UA"/>
        </w:rPr>
        <w:t xml:space="preserve"> </w:t>
      </w:r>
      <w:r w:rsidR="00657C2F" w:rsidRPr="00FA473D">
        <w:rPr>
          <w:color w:val="auto"/>
          <w:sz w:val="20"/>
          <w:szCs w:val="20"/>
          <w:lang w:val="uk-UA"/>
        </w:rPr>
        <w:t>НКЦПФР</w:t>
      </w:r>
      <w:r w:rsidR="00AA1239" w:rsidRPr="00FA473D">
        <w:rPr>
          <w:color w:val="auto"/>
          <w:sz w:val="20"/>
          <w:szCs w:val="20"/>
          <w:lang w:val="uk-UA"/>
        </w:rPr>
        <w:t xml:space="preserve"> i внутрі</w:t>
      </w:r>
      <w:r w:rsidR="00657C2F" w:rsidRPr="00FA473D">
        <w:rPr>
          <w:color w:val="auto"/>
          <w:sz w:val="20"/>
          <w:szCs w:val="20"/>
          <w:lang w:val="uk-UA"/>
        </w:rPr>
        <w:t>ш</w:t>
      </w:r>
      <w:r w:rsidR="00AA1239" w:rsidRPr="00FA473D">
        <w:rPr>
          <w:color w:val="auto"/>
          <w:sz w:val="20"/>
          <w:szCs w:val="20"/>
          <w:lang w:val="uk-UA"/>
        </w:rPr>
        <w:t>німи доку</w:t>
      </w:r>
      <w:r w:rsidR="00657C2F" w:rsidRPr="00FA473D">
        <w:rPr>
          <w:color w:val="auto"/>
          <w:sz w:val="20"/>
          <w:szCs w:val="20"/>
          <w:lang w:val="uk-UA"/>
        </w:rPr>
        <w:t>м</w:t>
      </w:r>
      <w:r w:rsidR="00AA1239" w:rsidRPr="00FA473D">
        <w:rPr>
          <w:color w:val="auto"/>
          <w:sz w:val="20"/>
          <w:szCs w:val="20"/>
          <w:lang w:val="uk-UA"/>
        </w:rPr>
        <w:t>ент</w:t>
      </w:r>
      <w:r w:rsidR="00657C2F" w:rsidRPr="00FA473D">
        <w:rPr>
          <w:color w:val="auto"/>
          <w:sz w:val="20"/>
          <w:szCs w:val="20"/>
          <w:lang w:val="uk-UA"/>
        </w:rPr>
        <w:t>ам</w:t>
      </w:r>
      <w:r w:rsidR="00AA1239" w:rsidRPr="00FA473D">
        <w:rPr>
          <w:color w:val="auto"/>
          <w:sz w:val="20"/>
          <w:szCs w:val="20"/>
          <w:lang w:val="uk-UA"/>
        </w:rPr>
        <w:t>и Тор</w:t>
      </w:r>
      <w:r w:rsidR="00657C2F" w:rsidRPr="00FA473D">
        <w:rPr>
          <w:color w:val="auto"/>
          <w:sz w:val="20"/>
          <w:szCs w:val="20"/>
          <w:lang w:val="uk-UA"/>
        </w:rPr>
        <w:t>го</w:t>
      </w:r>
      <w:r w:rsidR="00AA1239" w:rsidRPr="00FA473D">
        <w:rPr>
          <w:color w:val="auto"/>
          <w:sz w:val="20"/>
          <w:szCs w:val="20"/>
          <w:lang w:val="uk-UA"/>
        </w:rPr>
        <w:t>в</w:t>
      </w:r>
      <w:r w:rsidR="00657C2F" w:rsidRPr="00FA473D">
        <w:rPr>
          <w:color w:val="auto"/>
          <w:sz w:val="20"/>
          <w:szCs w:val="20"/>
          <w:lang w:val="uk-UA"/>
        </w:rPr>
        <w:t>ця</w:t>
      </w:r>
      <w:r w:rsidR="00AA1239" w:rsidRPr="00FA473D">
        <w:rPr>
          <w:color w:val="auto"/>
          <w:sz w:val="20"/>
          <w:szCs w:val="20"/>
          <w:lang w:val="uk-UA"/>
        </w:rPr>
        <w:t>.</w:t>
      </w:r>
    </w:p>
    <w:p w14:paraId="00806925" w14:textId="0A54A07A" w:rsidR="00AA1239" w:rsidRPr="00FA473D" w:rsidRDefault="009C0A82" w:rsidP="009C0A82">
      <w:pPr>
        <w:pStyle w:val="Default"/>
        <w:ind w:firstLine="284"/>
        <w:jc w:val="both"/>
        <w:rPr>
          <w:color w:val="auto"/>
          <w:sz w:val="20"/>
          <w:szCs w:val="20"/>
          <w:lang w:val="uk-UA"/>
        </w:rPr>
      </w:pPr>
      <w:r w:rsidRPr="00FA473D">
        <w:rPr>
          <w:color w:val="auto"/>
          <w:sz w:val="20"/>
          <w:szCs w:val="20"/>
          <w:lang w:val="uk-UA"/>
        </w:rPr>
        <w:t>5.</w:t>
      </w:r>
      <w:r w:rsidR="00E64C3B" w:rsidRPr="00FA473D">
        <w:rPr>
          <w:color w:val="auto"/>
          <w:sz w:val="20"/>
          <w:szCs w:val="20"/>
          <w:lang w:val="uk-UA"/>
        </w:rPr>
        <w:t>20</w:t>
      </w:r>
      <w:r w:rsidR="00AA1239" w:rsidRPr="00FA473D">
        <w:rPr>
          <w:color w:val="auto"/>
          <w:sz w:val="20"/>
          <w:szCs w:val="20"/>
          <w:lang w:val="uk-UA"/>
        </w:rPr>
        <w:t>.</w:t>
      </w:r>
      <w:r w:rsidR="00AA1239" w:rsidRPr="00FA473D">
        <w:rPr>
          <w:color w:val="auto"/>
          <w:sz w:val="20"/>
          <w:szCs w:val="20"/>
          <w:lang w:val="uk-UA"/>
        </w:rPr>
        <w:tab/>
        <w:t>Торговець не піз</w:t>
      </w:r>
      <w:r w:rsidR="00B80C74" w:rsidRPr="00FA473D">
        <w:rPr>
          <w:color w:val="auto"/>
          <w:sz w:val="20"/>
          <w:szCs w:val="20"/>
          <w:lang w:val="uk-UA"/>
        </w:rPr>
        <w:t>ніш</w:t>
      </w:r>
      <w:r w:rsidR="00AA1239" w:rsidRPr="00FA473D">
        <w:rPr>
          <w:color w:val="auto"/>
          <w:sz w:val="20"/>
          <w:szCs w:val="20"/>
          <w:lang w:val="uk-UA"/>
        </w:rPr>
        <w:t>, ніж за 30 (тр</w:t>
      </w:r>
      <w:r w:rsidR="00B80C74" w:rsidRPr="00FA473D">
        <w:rPr>
          <w:color w:val="auto"/>
          <w:sz w:val="20"/>
          <w:szCs w:val="20"/>
          <w:lang w:val="uk-UA"/>
        </w:rPr>
        <w:t>идцять</w:t>
      </w:r>
      <w:r w:rsidR="00AA1239" w:rsidRPr="00FA473D">
        <w:rPr>
          <w:color w:val="auto"/>
          <w:sz w:val="20"/>
          <w:szCs w:val="20"/>
          <w:lang w:val="uk-UA"/>
        </w:rPr>
        <w:t xml:space="preserve">) </w:t>
      </w:r>
      <w:r w:rsidR="00B80C74" w:rsidRPr="00FA473D">
        <w:rPr>
          <w:color w:val="auto"/>
          <w:sz w:val="20"/>
          <w:szCs w:val="20"/>
          <w:lang w:val="uk-UA"/>
        </w:rPr>
        <w:t xml:space="preserve">календарних днів до закінчення </w:t>
      </w:r>
      <w:r w:rsidR="00AA1239" w:rsidRPr="00FA473D">
        <w:rPr>
          <w:color w:val="auto"/>
          <w:sz w:val="20"/>
          <w:szCs w:val="20"/>
          <w:lang w:val="uk-UA"/>
        </w:rPr>
        <w:t xml:space="preserve">1 (одного) року з </w:t>
      </w:r>
      <w:r w:rsidR="00B80C74" w:rsidRPr="00FA473D">
        <w:rPr>
          <w:color w:val="auto"/>
          <w:sz w:val="20"/>
          <w:szCs w:val="20"/>
          <w:lang w:val="uk-UA"/>
        </w:rPr>
        <w:t>дати</w:t>
      </w:r>
      <w:r w:rsidR="00AA1239" w:rsidRPr="00FA473D">
        <w:rPr>
          <w:color w:val="auto"/>
          <w:sz w:val="20"/>
          <w:szCs w:val="20"/>
          <w:lang w:val="uk-UA"/>
        </w:rPr>
        <w:t xml:space="preserve"> визнання </w:t>
      </w:r>
      <w:r w:rsidR="00F55413" w:rsidRPr="00FA473D">
        <w:rPr>
          <w:color w:val="auto"/>
          <w:sz w:val="20"/>
          <w:szCs w:val="20"/>
          <w:lang w:val="uk-UA"/>
        </w:rPr>
        <w:t xml:space="preserve">Клієнта Кваліфікованим інвестором </w:t>
      </w:r>
      <w:r w:rsidR="00AA1239" w:rsidRPr="00FA473D">
        <w:rPr>
          <w:color w:val="auto"/>
          <w:sz w:val="20"/>
          <w:szCs w:val="20"/>
          <w:lang w:val="uk-UA"/>
        </w:rPr>
        <w:t>направля</w:t>
      </w:r>
      <w:r w:rsidR="00F55413" w:rsidRPr="00FA473D">
        <w:rPr>
          <w:color w:val="auto"/>
          <w:sz w:val="20"/>
          <w:szCs w:val="20"/>
          <w:lang w:val="uk-UA"/>
        </w:rPr>
        <w:t>є</w:t>
      </w:r>
      <w:r w:rsidR="00AA1239" w:rsidRPr="00FA473D">
        <w:rPr>
          <w:color w:val="auto"/>
          <w:sz w:val="20"/>
          <w:szCs w:val="20"/>
          <w:lang w:val="uk-UA"/>
        </w:rPr>
        <w:t xml:space="preserve"> п</w:t>
      </w:r>
      <w:r w:rsidR="00F55413" w:rsidRPr="00FA473D">
        <w:rPr>
          <w:color w:val="auto"/>
          <w:sz w:val="20"/>
          <w:szCs w:val="20"/>
          <w:lang w:val="uk-UA"/>
        </w:rPr>
        <w:t>и</w:t>
      </w:r>
      <w:r w:rsidR="00AA1239" w:rsidRPr="00FA473D">
        <w:rPr>
          <w:color w:val="auto"/>
          <w:sz w:val="20"/>
          <w:szCs w:val="20"/>
          <w:lang w:val="uk-UA"/>
        </w:rPr>
        <w:t xml:space="preserve">сьмову </w:t>
      </w:r>
      <w:r w:rsidR="00F55413" w:rsidRPr="00FA473D">
        <w:rPr>
          <w:color w:val="auto"/>
          <w:sz w:val="20"/>
          <w:szCs w:val="20"/>
          <w:lang w:val="uk-UA"/>
        </w:rPr>
        <w:t xml:space="preserve">вимогу </w:t>
      </w:r>
      <w:r w:rsidR="00AA1239" w:rsidRPr="00FA473D">
        <w:rPr>
          <w:color w:val="auto"/>
          <w:sz w:val="20"/>
          <w:szCs w:val="20"/>
          <w:lang w:val="uk-UA"/>
        </w:rPr>
        <w:t xml:space="preserve">про підтвердження </w:t>
      </w:r>
      <w:r w:rsidR="00F55413" w:rsidRPr="00FA473D">
        <w:rPr>
          <w:color w:val="auto"/>
          <w:sz w:val="20"/>
          <w:szCs w:val="20"/>
          <w:lang w:val="uk-UA"/>
        </w:rPr>
        <w:t xml:space="preserve">дотримання ним вимог, відповідність яким необхідна для визнання Клієнта Кваліфікованим інвестором. </w:t>
      </w:r>
      <w:r w:rsidR="00AA1239" w:rsidRPr="00FA473D">
        <w:rPr>
          <w:color w:val="auto"/>
          <w:sz w:val="20"/>
          <w:szCs w:val="20"/>
          <w:lang w:val="uk-UA"/>
        </w:rPr>
        <w:t xml:space="preserve">Вимога </w:t>
      </w:r>
      <w:r w:rsidR="00F55413" w:rsidRPr="00FA473D">
        <w:rPr>
          <w:color w:val="auto"/>
          <w:sz w:val="20"/>
          <w:szCs w:val="20"/>
          <w:lang w:val="uk-UA"/>
        </w:rPr>
        <w:t xml:space="preserve">направляється поштою на адресу, вказану в </w:t>
      </w:r>
      <w:r w:rsidR="00657C2F" w:rsidRPr="00FA473D">
        <w:rPr>
          <w:color w:val="auto"/>
          <w:sz w:val="20"/>
          <w:szCs w:val="20"/>
          <w:lang w:val="uk-UA"/>
        </w:rPr>
        <w:t>розділі</w:t>
      </w:r>
      <w:r w:rsidR="00F55413" w:rsidRPr="00FA473D">
        <w:rPr>
          <w:color w:val="auto"/>
          <w:sz w:val="20"/>
          <w:szCs w:val="20"/>
          <w:lang w:val="uk-UA"/>
        </w:rPr>
        <w:t xml:space="preserve"> </w:t>
      </w:r>
      <w:r w:rsidR="00C841CF" w:rsidRPr="00FA473D">
        <w:rPr>
          <w:color w:val="auto"/>
          <w:sz w:val="20"/>
          <w:szCs w:val="20"/>
          <w:lang w:val="uk-UA"/>
        </w:rPr>
        <w:t>1</w:t>
      </w:r>
      <w:r w:rsidR="002C7BD5">
        <w:rPr>
          <w:color w:val="auto"/>
          <w:sz w:val="20"/>
          <w:szCs w:val="20"/>
          <w:lang w:val="uk-UA"/>
        </w:rPr>
        <w:t>4</w:t>
      </w:r>
      <w:r w:rsidR="00F55413" w:rsidRPr="00FA473D">
        <w:rPr>
          <w:color w:val="auto"/>
          <w:sz w:val="20"/>
          <w:szCs w:val="20"/>
          <w:lang w:val="uk-UA"/>
        </w:rPr>
        <w:t xml:space="preserve"> Генерального договору (індивідуальна частина), a6o вручається особисто.</w:t>
      </w:r>
      <w:r w:rsidR="00AA1239" w:rsidRPr="00FA473D">
        <w:rPr>
          <w:color w:val="auto"/>
          <w:sz w:val="20"/>
          <w:szCs w:val="20"/>
          <w:lang w:val="uk-UA"/>
        </w:rPr>
        <w:t xml:space="preserve"> </w:t>
      </w:r>
    </w:p>
    <w:p w14:paraId="594E4F29" w14:textId="4C856DB8" w:rsidR="00AA1239" w:rsidRPr="00FA473D" w:rsidRDefault="009C0A82" w:rsidP="009C0A82">
      <w:pPr>
        <w:pStyle w:val="Default"/>
        <w:ind w:firstLine="284"/>
        <w:jc w:val="both"/>
        <w:rPr>
          <w:color w:val="auto"/>
          <w:sz w:val="20"/>
          <w:szCs w:val="20"/>
          <w:lang w:val="uk-UA"/>
        </w:rPr>
      </w:pPr>
      <w:r w:rsidRPr="00FA473D">
        <w:rPr>
          <w:color w:val="auto"/>
          <w:sz w:val="20"/>
          <w:szCs w:val="20"/>
          <w:lang w:val="uk-UA"/>
        </w:rPr>
        <w:t>5.2</w:t>
      </w:r>
      <w:r w:rsidR="00E64C3B" w:rsidRPr="00FA473D">
        <w:rPr>
          <w:color w:val="auto"/>
          <w:sz w:val="20"/>
          <w:szCs w:val="20"/>
          <w:lang w:val="uk-UA"/>
        </w:rPr>
        <w:t>1</w:t>
      </w:r>
      <w:r w:rsidR="00AA1239" w:rsidRPr="00FA473D">
        <w:rPr>
          <w:color w:val="auto"/>
          <w:sz w:val="20"/>
          <w:szCs w:val="20"/>
          <w:lang w:val="uk-UA"/>
        </w:rPr>
        <w:t>.</w:t>
      </w:r>
      <w:r w:rsidR="00AA1239" w:rsidRPr="00FA473D">
        <w:rPr>
          <w:color w:val="auto"/>
          <w:sz w:val="20"/>
          <w:szCs w:val="20"/>
          <w:lang w:val="uk-UA"/>
        </w:rPr>
        <w:tab/>
        <w:t>У разі як</w:t>
      </w:r>
      <w:r w:rsidR="00F55413" w:rsidRPr="00FA473D">
        <w:rPr>
          <w:color w:val="auto"/>
          <w:sz w:val="20"/>
          <w:szCs w:val="20"/>
          <w:lang w:val="uk-UA"/>
        </w:rPr>
        <w:t>щ</w:t>
      </w:r>
      <w:r w:rsidR="00AA1239" w:rsidRPr="00FA473D">
        <w:rPr>
          <w:color w:val="auto"/>
          <w:sz w:val="20"/>
          <w:szCs w:val="20"/>
          <w:lang w:val="uk-UA"/>
        </w:rPr>
        <w:t>о Клі</w:t>
      </w:r>
      <w:r w:rsidR="00F55413" w:rsidRPr="00FA473D">
        <w:rPr>
          <w:color w:val="auto"/>
          <w:sz w:val="20"/>
          <w:szCs w:val="20"/>
          <w:lang w:val="uk-UA"/>
        </w:rPr>
        <w:t>є</w:t>
      </w:r>
      <w:r w:rsidR="00AA1239" w:rsidRPr="00FA473D">
        <w:rPr>
          <w:color w:val="auto"/>
          <w:sz w:val="20"/>
          <w:szCs w:val="20"/>
          <w:lang w:val="uk-UA"/>
        </w:rPr>
        <w:t>нт протяго</w:t>
      </w:r>
      <w:r w:rsidR="00F55413" w:rsidRPr="00FA473D">
        <w:rPr>
          <w:color w:val="auto"/>
          <w:sz w:val="20"/>
          <w:szCs w:val="20"/>
          <w:lang w:val="uk-UA"/>
        </w:rPr>
        <w:t>м</w:t>
      </w:r>
      <w:r w:rsidR="00AA1239" w:rsidRPr="00FA473D">
        <w:rPr>
          <w:color w:val="auto"/>
          <w:sz w:val="20"/>
          <w:szCs w:val="20"/>
          <w:lang w:val="uk-UA"/>
        </w:rPr>
        <w:t xml:space="preserve"> 1 (одного) року з моменту </w:t>
      </w:r>
      <w:r w:rsidR="00F55413" w:rsidRPr="00FA473D">
        <w:rPr>
          <w:color w:val="auto"/>
          <w:sz w:val="20"/>
          <w:szCs w:val="20"/>
          <w:lang w:val="uk-UA"/>
        </w:rPr>
        <w:t xml:space="preserve">визнання його Кваліфікованим інвестором </w:t>
      </w:r>
      <w:r w:rsidR="00AA1239" w:rsidRPr="00FA473D">
        <w:rPr>
          <w:color w:val="auto"/>
          <w:sz w:val="20"/>
          <w:szCs w:val="20"/>
          <w:lang w:val="uk-UA"/>
        </w:rPr>
        <w:t>не підтвердив дотримання в</w:t>
      </w:r>
      <w:r w:rsidR="00F55413" w:rsidRPr="00FA473D">
        <w:rPr>
          <w:color w:val="auto"/>
          <w:sz w:val="20"/>
          <w:szCs w:val="20"/>
          <w:lang w:val="uk-UA"/>
        </w:rPr>
        <w:t>и</w:t>
      </w:r>
      <w:r w:rsidR="00AA1239" w:rsidRPr="00FA473D">
        <w:rPr>
          <w:color w:val="auto"/>
          <w:sz w:val="20"/>
          <w:szCs w:val="20"/>
          <w:lang w:val="uk-UA"/>
        </w:rPr>
        <w:t>мог, відповідність як</w:t>
      </w:r>
      <w:r w:rsidR="00F55413" w:rsidRPr="00FA473D">
        <w:rPr>
          <w:color w:val="auto"/>
          <w:sz w:val="20"/>
          <w:szCs w:val="20"/>
          <w:lang w:val="uk-UA"/>
        </w:rPr>
        <w:t>их</w:t>
      </w:r>
      <w:r w:rsidR="00AA1239" w:rsidRPr="00FA473D">
        <w:rPr>
          <w:color w:val="auto"/>
          <w:sz w:val="20"/>
          <w:szCs w:val="20"/>
          <w:lang w:val="uk-UA"/>
        </w:rPr>
        <w:t xml:space="preserve"> необхідна для в</w:t>
      </w:r>
      <w:r w:rsidR="00F55413" w:rsidRPr="00FA473D">
        <w:rPr>
          <w:color w:val="auto"/>
          <w:sz w:val="20"/>
          <w:szCs w:val="20"/>
          <w:lang w:val="uk-UA"/>
        </w:rPr>
        <w:t>из</w:t>
      </w:r>
      <w:r w:rsidR="00AA1239" w:rsidRPr="00FA473D">
        <w:rPr>
          <w:color w:val="auto"/>
          <w:sz w:val="20"/>
          <w:szCs w:val="20"/>
          <w:lang w:val="uk-UA"/>
        </w:rPr>
        <w:t xml:space="preserve">нання </w:t>
      </w:r>
      <w:r w:rsidR="00F55413" w:rsidRPr="00FA473D">
        <w:rPr>
          <w:color w:val="auto"/>
          <w:sz w:val="20"/>
          <w:szCs w:val="20"/>
          <w:lang w:val="uk-UA"/>
        </w:rPr>
        <w:t>Клієнта Кваліфікованим інвестором</w:t>
      </w:r>
      <w:r w:rsidR="00AA1239" w:rsidRPr="00FA473D">
        <w:rPr>
          <w:color w:val="auto"/>
          <w:sz w:val="20"/>
          <w:szCs w:val="20"/>
          <w:lang w:val="uk-UA"/>
        </w:rPr>
        <w:t>, Торговець протягом 5 (п'яти) робоч</w:t>
      </w:r>
      <w:r w:rsidR="00F55413" w:rsidRPr="00FA473D">
        <w:rPr>
          <w:color w:val="auto"/>
          <w:sz w:val="20"/>
          <w:szCs w:val="20"/>
          <w:lang w:val="uk-UA"/>
        </w:rPr>
        <w:t>их</w:t>
      </w:r>
      <w:r w:rsidR="00AA1239" w:rsidRPr="00FA473D">
        <w:rPr>
          <w:color w:val="auto"/>
          <w:sz w:val="20"/>
          <w:szCs w:val="20"/>
          <w:lang w:val="uk-UA"/>
        </w:rPr>
        <w:t xml:space="preserve"> днів з дати закінчення зазна</w:t>
      </w:r>
      <w:r w:rsidR="00F55413" w:rsidRPr="00FA473D">
        <w:rPr>
          <w:color w:val="auto"/>
          <w:sz w:val="20"/>
          <w:szCs w:val="20"/>
          <w:lang w:val="uk-UA"/>
        </w:rPr>
        <w:t>ч</w:t>
      </w:r>
      <w:r w:rsidR="00AA1239" w:rsidRPr="00FA473D">
        <w:rPr>
          <w:color w:val="auto"/>
          <w:sz w:val="20"/>
          <w:szCs w:val="20"/>
          <w:lang w:val="uk-UA"/>
        </w:rPr>
        <w:t>еного термі</w:t>
      </w:r>
      <w:r w:rsidR="00F55413" w:rsidRPr="00FA473D">
        <w:rPr>
          <w:color w:val="auto"/>
          <w:sz w:val="20"/>
          <w:szCs w:val="20"/>
          <w:lang w:val="uk-UA"/>
        </w:rPr>
        <w:t>н</w:t>
      </w:r>
      <w:r w:rsidR="00AA1239" w:rsidRPr="00FA473D">
        <w:rPr>
          <w:color w:val="auto"/>
          <w:sz w:val="20"/>
          <w:szCs w:val="20"/>
          <w:lang w:val="uk-UA"/>
        </w:rPr>
        <w:t>у при</w:t>
      </w:r>
      <w:r w:rsidR="00F55413" w:rsidRPr="00FA473D">
        <w:rPr>
          <w:color w:val="auto"/>
          <w:sz w:val="20"/>
          <w:szCs w:val="20"/>
          <w:lang w:val="uk-UA"/>
        </w:rPr>
        <w:t>й</w:t>
      </w:r>
      <w:r w:rsidR="00AA1239" w:rsidRPr="00FA473D">
        <w:rPr>
          <w:color w:val="auto"/>
          <w:sz w:val="20"/>
          <w:szCs w:val="20"/>
          <w:lang w:val="uk-UA"/>
        </w:rPr>
        <w:t>ма</w:t>
      </w:r>
      <w:r w:rsidR="00657C2F" w:rsidRPr="00FA473D">
        <w:rPr>
          <w:color w:val="auto"/>
          <w:sz w:val="20"/>
          <w:szCs w:val="20"/>
          <w:lang w:val="uk-UA"/>
        </w:rPr>
        <w:t>є</w:t>
      </w:r>
      <w:r w:rsidR="00AA1239" w:rsidRPr="00FA473D">
        <w:rPr>
          <w:color w:val="auto"/>
          <w:sz w:val="20"/>
          <w:szCs w:val="20"/>
          <w:lang w:val="uk-UA"/>
        </w:rPr>
        <w:t xml:space="preserve"> рі</w:t>
      </w:r>
      <w:r w:rsidR="00F55413" w:rsidRPr="00FA473D">
        <w:rPr>
          <w:color w:val="auto"/>
          <w:sz w:val="20"/>
          <w:szCs w:val="20"/>
          <w:lang w:val="uk-UA"/>
        </w:rPr>
        <w:t xml:space="preserve">шення </w:t>
      </w:r>
      <w:r w:rsidR="00AA1239" w:rsidRPr="00FA473D">
        <w:rPr>
          <w:color w:val="auto"/>
          <w:sz w:val="20"/>
          <w:szCs w:val="20"/>
          <w:lang w:val="uk-UA"/>
        </w:rPr>
        <w:t xml:space="preserve">про позбавлення </w:t>
      </w:r>
      <w:r w:rsidR="00F93B2B" w:rsidRPr="00FA473D">
        <w:rPr>
          <w:color w:val="auto"/>
          <w:sz w:val="20"/>
          <w:szCs w:val="20"/>
          <w:lang w:val="uk-UA"/>
        </w:rPr>
        <w:t>Клієнта</w:t>
      </w:r>
      <w:r w:rsidR="00AA1239" w:rsidRPr="00FA473D">
        <w:rPr>
          <w:color w:val="auto"/>
          <w:sz w:val="20"/>
          <w:szCs w:val="20"/>
          <w:lang w:val="uk-UA"/>
        </w:rPr>
        <w:t xml:space="preserve"> - юридичної особи статусу Кваліфікованого інвестора, та направля</w:t>
      </w:r>
      <w:r w:rsidR="00F55413" w:rsidRPr="00FA473D">
        <w:rPr>
          <w:color w:val="auto"/>
          <w:sz w:val="20"/>
          <w:szCs w:val="20"/>
          <w:lang w:val="uk-UA"/>
        </w:rPr>
        <w:t>є</w:t>
      </w:r>
      <w:r w:rsidR="00AA1239" w:rsidRPr="00FA473D">
        <w:rPr>
          <w:color w:val="auto"/>
          <w:sz w:val="20"/>
          <w:szCs w:val="20"/>
          <w:lang w:val="uk-UA"/>
        </w:rPr>
        <w:t xml:space="preserve"> Клі</w:t>
      </w:r>
      <w:r w:rsidR="00F55413" w:rsidRPr="00FA473D">
        <w:rPr>
          <w:color w:val="auto"/>
          <w:sz w:val="20"/>
          <w:szCs w:val="20"/>
          <w:lang w:val="uk-UA"/>
        </w:rPr>
        <w:t>єнту відповідне повідомлення</w:t>
      </w:r>
      <w:r w:rsidR="00AA1239" w:rsidRPr="00FA473D">
        <w:rPr>
          <w:color w:val="auto"/>
          <w:sz w:val="20"/>
          <w:szCs w:val="20"/>
          <w:lang w:val="uk-UA"/>
        </w:rPr>
        <w:t>.</w:t>
      </w:r>
    </w:p>
    <w:p w14:paraId="0D36E0F7" w14:textId="067F446E" w:rsidR="00DB63C8" w:rsidRPr="00FA473D" w:rsidRDefault="00AA1239" w:rsidP="009C0A82">
      <w:pPr>
        <w:pStyle w:val="Default"/>
        <w:ind w:firstLine="284"/>
        <w:jc w:val="both"/>
        <w:rPr>
          <w:color w:val="auto"/>
          <w:sz w:val="20"/>
          <w:szCs w:val="20"/>
          <w:lang w:val="uk-UA"/>
        </w:rPr>
      </w:pPr>
      <w:r w:rsidRPr="00FA473D">
        <w:rPr>
          <w:color w:val="auto"/>
          <w:sz w:val="20"/>
          <w:szCs w:val="20"/>
          <w:lang w:val="uk-UA"/>
        </w:rPr>
        <w:t xml:space="preserve">Повідомлення </w:t>
      </w:r>
      <w:r w:rsidR="00F55413" w:rsidRPr="00FA473D">
        <w:rPr>
          <w:color w:val="auto"/>
          <w:sz w:val="20"/>
          <w:szCs w:val="20"/>
          <w:lang w:val="uk-UA"/>
        </w:rPr>
        <w:t xml:space="preserve">направляється поштою на адресу, вказану в </w:t>
      </w:r>
      <w:r w:rsidR="00657C2F" w:rsidRPr="00FA473D">
        <w:rPr>
          <w:color w:val="auto"/>
          <w:sz w:val="20"/>
          <w:szCs w:val="20"/>
          <w:lang w:val="uk-UA"/>
        </w:rPr>
        <w:t>розділі</w:t>
      </w:r>
      <w:r w:rsidR="00F55413" w:rsidRPr="00FA473D">
        <w:rPr>
          <w:color w:val="auto"/>
          <w:sz w:val="20"/>
          <w:szCs w:val="20"/>
          <w:lang w:val="uk-UA"/>
        </w:rPr>
        <w:t xml:space="preserve"> </w:t>
      </w:r>
      <w:r w:rsidR="00C841CF" w:rsidRPr="00FA473D">
        <w:rPr>
          <w:color w:val="auto"/>
          <w:sz w:val="20"/>
          <w:szCs w:val="20"/>
          <w:lang w:val="uk-UA"/>
        </w:rPr>
        <w:t>1</w:t>
      </w:r>
      <w:r w:rsidR="002C7BD5">
        <w:rPr>
          <w:color w:val="auto"/>
          <w:sz w:val="20"/>
          <w:szCs w:val="20"/>
          <w:lang w:val="uk-UA"/>
        </w:rPr>
        <w:t>4</w:t>
      </w:r>
      <w:r w:rsidR="00F55413" w:rsidRPr="00FA473D">
        <w:rPr>
          <w:color w:val="auto"/>
          <w:sz w:val="20"/>
          <w:szCs w:val="20"/>
          <w:lang w:val="uk-UA"/>
        </w:rPr>
        <w:t xml:space="preserve"> Генерального договору (індивідуальна частина), a6o вручається особисто.</w:t>
      </w:r>
    </w:p>
    <w:p w14:paraId="5F2EC596" w14:textId="205EE436" w:rsidR="00C82AD9" w:rsidRPr="00FA473D" w:rsidRDefault="00C82AD9" w:rsidP="00FD415E">
      <w:pPr>
        <w:pStyle w:val="Default"/>
        <w:ind w:firstLine="708"/>
        <w:jc w:val="both"/>
        <w:rPr>
          <w:color w:val="auto"/>
          <w:sz w:val="20"/>
          <w:szCs w:val="20"/>
          <w:lang w:val="uk-UA"/>
        </w:rPr>
      </w:pPr>
    </w:p>
    <w:p w14:paraId="5608AC54" w14:textId="77777777" w:rsidR="008F04AF" w:rsidRPr="00FA473D" w:rsidRDefault="008F04AF" w:rsidP="008F04AF">
      <w:pPr>
        <w:ind w:left="993"/>
        <w:jc w:val="both"/>
        <w:rPr>
          <w:sz w:val="20"/>
          <w:szCs w:val="20"/>
        </w:rPr>
      </w:pPr>
    </w:p>
    <w:p w14:paraId="5BB1C8F7" w14:textId="6FD0747B" w:rsidR="008F04AF" w:rsidRPr="00FA473D" w:rsidRDefault="008F04AF" w:rsidP="0029468C">
      <w:pPr>
        <w:pStyle w:val="a3"/>
        <w:numPr>
          <w:ilvl w:val="0"/>
          <w:numId w:val="7"/>
        </w:numPr>
        <w:jc w:val="center"/>
        <w:outlineLvl w:val="0"/>
        <w:rPr>
          <w:b/>
          <w:bCs/>
          <w:sz w:val="20"/>
          <w:szCs w:val="20"/>
          <w:lang w:val="uk-UA"/>
        </w:rPr>
      </w:pPr>
      <w:bookmarkStart w:id="62" w:name="_Toc81830738"/>
      <w:r w:rsidRPr="00FA473D">
        <w:rPr>
          <w:b/>
          <w:bCs/>
          <w:sz w:val="20"/>
          <w:szCs w:val="20"/>
          <w:lang w:val="uk-UA"/>
        </w:rPr>
        <w:lastRenderedPageBreak/>
        <w:t>ПОРЯДОК РОЗРАХУНКІВ ТА ВИНАГОРОДА БАНКУ</w:t>
      </w:r>
      <w:bookmarkEnd w:id="62"/>
    </w:p>
    <w:p w14:paraId="6A0BCB15" w14:textId="470923FC" w:rsidR="008F04AF" w:rsidRPr="00FA473D" w:rsidRDefault="008F04AF" w:rsidP="008F04AF">
      <w:pPr>
        <w:jc w:val="center"/>
        <w:rPr>
          <w:b/>
          <w:bCs/>
          <w:sz w:val="20"/>
          <w:szCs w:val="20"/>
        </w:rPr>
      </w:pPr>
    </w:p>
    <w:p w14:paraId="67C6FFA6" w14:textId="77777777" w:rsidR="008F04AF" w:rsidRPr="00C60C24" w:rsidRDefault="008F04AF" w:rsidP="008F04AF">
      <w:pPr>
        <w:ind w:firstLine="708"/>
        <w:jc w:val="both"/>
        <w:rPr>
          <w:sz w:val="20"/>
          <w:szCs w:val="20"/>
        </w:rPr>
      </w:pPr>
      <w:r w:rsidRPr="00C60C24">
        <w:rPr>
          <w:sz w:val="20"/>
          <w:szCs w:val="20"/>
        </w:rPr>
        <w:t xml:space="preserve">6.1. Сума необхідна для виконання Замовлення та сплати винагороди Банку сплачується Клієнтом/ Уповноваженою особою/ Законним представником Клієнта на рахунок Банку № UA_________________________ в АТ «СКАЙ БАНК», код ЄДРПОУ 09620081, до 00 год 00 хв за київським часом, дня наданням Банку Замовлення якщо інше не зазначено у замовленні. </w:t>
      </w:r>
    </w:p>
    <w:p w14:paraId="2636ED32" w14:textId="77777777" w:rsidR="008F04AF" w:rsidRPr="00C60C24" w:rsidRDefault="008F04AF" w:rsidP="008F04AF">
      <w:pPr>
        <w:ind w:firstLine="708"/>
        <w:jc w:val="both"/>
        <w:rPr>
          <w:sz w:val="20"/>
          <w:szCs w:val="20"/>
        </w:rPr>
      </w:pPr>
      <w:r w:rsidRPr="00C60C24">
        <w:rPr>
          <w:sz w:val="20"/>
          <w:szCs w:val="20"/>
        </w:rPr>
        <w:t xml:space="preserve">6.1.1. Розмір винагороди Банку визначається відповідно Тарифів Банку. </w:t>
      </w:r>
    </w:p>
    <w:p w14:paraId="3D934F87" w14:textId="2CA303CD" w:rsidR="008F04AF" w:rsidRPr="001171D8" w:rsidRDefault="008F04AF" w:rsidP="008F04AF">
      <w:pPr>
        <w:ind w:firstLine="708"/>
        <w:jc w:val="both"/>
        <w:rPr>
          <w:sz w:val="20"/>
          <w:szCs w:val="20"/>
        </w:rPr>
      </w:pPr>
      <w:r w:rsidRPr="00C60C24">
        <w:rPr>
          <w:sz w:val="20"/>
          <w:szCs w:val="20"/>
        </w:rPr>
        <w:t>6.2.</w:t>
      </w:r>
      <w:r w:rsidR="00755C67" w:rsidRPr="00C60C24">
        <w:rPr>
          <w:sz w:val="20"/>
          <w:szCs w:val="20"/>
        </w:rPr>
        <w:t xml:space="preserve"> </w:t>
      </w:r>
      <w:r w:rsidRPr="00C60C24">
        <w:rPr>
          <w:sz w:val="20"/>
          <w:szCs w:val="20"/>
        </w:rPr>
        <w:t>Остаточний розмір винагороди Банку обчислюється після виконання Замовлення і зазначається в Звіті. У разі якщо винагорода не була утримана Банком із грошових коштів, що надійшли йому за укладеними на виконання Замовлення договорами, винагорода підлягає сплаті Клієнтом/ Уповноваженою особою/ Законним представником Клієнта протягом</w:t>
      </w:r>
      <w:r w:rsidRPr="001171D8">
        <w:rPr>
          <w:sz w:val="20"/>
          <w:szCs w:val="20"/>
        </w:rPr>
        <w:t xml:space="preserve"> одного дня, після надання такого Замовлення. В будь-якому випадку Банк має право вимагати сплати винагороди наперед (попередню оплату), про що має право повідомити Клієнта відразу після отримання Замовлення, в цьому випадку Клієнт зобов’язаний сплатити винагороду (попередній розмір якої визначений відповідно до умов цього Генерального договору) наперед до виконання наданого Замовлення. </w:t>
      </w:r>
    </w:p>
    <w:p w14:paraId="6BA269B3" w14:textId="58E0EC3B" w:rsidR="008F04AF" w:rsidRPr="001171D8" w:rsidRDefault="008F04AF" w:rsidP="008F04AF">
      <w:pPr>
        <w:ind w:firstLine="708"/>
        <w:jc w:val="both"/>
        <w:rPr>
          <w:sz w:val="20"/>
          <w:szCs w:val="20"/>
        </w:rPr>
      </w:pPr>
      <w:r w:rsidRPr="001171D8">
        <w:rPr>
          <w:sz w:val="20"/>
          <w:szCs w:val="20"/>
        </w:rPr>
        <w:t xml:space="preserve">6.3. У разі якщо після виконання Замовлення виявиться, що сплачена наперед винагорода більша, ніж та що підлягає сплаті, Банк протягом 2 (двох) днів після підписання Звіту Клієнтом/ Уповноваженою особою/ Законним представником Клієнта повертає різницю на поточний рахунок Клієнта, зазначений у Замовленні Клієнта. У разі якщо після виконання Замовлення виявиться що сплачена наперед винагорода менша, ніж та що підлягає сплаті, то ця різниця підлягає сплаті Клієнтом протягом 2 (двох) днів після отримання Клієнтом Звіту, якщо ця різниця не була утримана із грошових коштів, що надійшли йому за договором, укладеним на виконання Замовлення. Інший розмір чи порядок сплати винагороди може бути погоджений Сторонами, в тому числі – шляхом зазначення його у Замовленні. </w:t>
      </w:r>
    </w:p>
    <w:p w14:paraId="6DB28654" w14:textId="77777777" w:rsidR="008F04AF" w:rsidRPr="001171D8" w:rsidRDefault="008F04AF" w:rsidP="008F04AF">
      <w:pPr>
        <w:ind w:firstLine="708"/>
        <w:jc w:val="both"/>
        <w:rPr>
          <w:sz w:val="20"/>
          <w:szCs w:val="20"/>
        </w:rPr>
      </w:pPr>
      <w:r w:rsidRPr="001171D8">
        <w:rPr>
          <w:sz w:val="20"/>
          <w:szCs w:val="20"/>
        </w:rPr>
        <w:t xml:space="preserve">6.4. Додатково до винагороди Клієнт відшкодовує витрати Банку, зроблені ним у зв’язку з виконанням обов’язків за Генеральним договором. Банк під час прийняття Замовлення до виконання визначає суму коштів, необхідних для виконання Замовлення, та повідомляє її розмір Клієнту шляхом зазначення у Замовленні. Клієнт, отримавши таке повідомлення, зобов’язаний негайно перерахувати цю суму на рахунок Банку. У разі якщо після виконання Замовлення сума витрат виявиться більшою ніж та, що була розрахована Банком, то Клієнт зобов’язується відшкодувати цю різницю протягом двох днів після отримання Звіту. У будь-якому випадку Клієнт зобов’язаний відшкодувати Банку фактично зроблені ним витрати на першу його вимогу протягом двох днів після отримання відповідного повідомлення. </w:t>
      </w:r>
    </w:p>
    <w:p w14:paraId="08B01574" w14:textId="77777777" w:rsidR="008F04AF" w:rsidRPr="001171D8" w:rsidRDefault="008F04AF" w:rsidP="008F04AF">
      <w:pPr>
        <w:ind w:firstLine="708"/>
        <w:jc w:val="both"/>
        <w:rPr>
          <w:sz w:val="20"/>
          <w:szCs w:val="20"/>
        </w:rPr>
      </w:pPr>
      <w:r w:rsidRPr="001171D8">
        <w:rPr>
          <w:sz w:val="20"/>
          <w:szCs w:val="20"/>
        </w:rPr>
        <w:t xml:space="preserve">6 5. Витрати Банку за цим Генеральним договором також включають в себе всі витрати, що пов’язані з веденням переговорів, підготовкою, підписанням та виконанням правочинів, вчинених на виконання Замовлень, інших пов’язаних із ними документів, включаючи (але не обмежуючись), податки та збори (плату), пов’язані з - іншими діями Банку, пов’язаними з виконанням Замовлення. </w:t>
      </w:r>
    </w:p>
    <w:p w14:paraId="7B2A3C7E" w14:textId="2A5C69F5" w:rsidR="008F04AF" w:rsidRPr="001171D8" w:rsidRDefault="008F04AF" w:rsidP="008F04AF">
      <w:pPr>
        <w:ind w:firstLine="708"/>
        <w:jc w:val="both"/>
        <w:rPr>
          <w:sz w:val="20"/>
          <w:szCs w:val="20"/>
        </w:rPr>
      </w:pPr>
      <w:r w:rsidRPr="001171D8">
        <w:rPr>
          <w:sz w:val="20"/>
          <w:szCs w:val="20"/>
        </w:rPr>
        <w:t>6.6. Винагорода та витрати Банку мож</w:t>
      </w:r>
      <w:r w:rsidR="00C24E0D" w:rsidRPr="001171D8">
        <w:rPr>
          <w:sz w:val="20"/>
          <w:szCs w:val="20"/>
        </w:rPr>
        <w:t>уть</w:t>
      </w:r>
      <w:r w:rsidRPr="001171D8">
        <w:rPr>
          <w:sz w:val="20"/>
          <w:szCs w:val="20"/>
        </w:rPr>
        <w:t xml:space="preserve"> бути включені Банком у вартість Фінансових інструментів. </w:t>
      </w:r>
    </w:p>
    <w:p w14:paraId="2A158D6A" w14:textId="77777777" w:rsidR="008F04AF" w:rsidRPr="001171D8" w:rsidRDefault="008F04AF" w:rsidP="008F04AF">
      <w:pPr>
        <w:ind w:firstLine="708"/>
        <w:jc w:val="both"/>
        <w:rPr>
          <w:sz w:val="20"/>
          <w:szCs w:val="20"/>
        </w:rPr>
      </w:pPr>
    </w:p>
    <w:p w14:paraId="714C0CA2" w14:textId="630A471D" w:rsidR="00FD415E" w:rsidRPr="001171D8" w:rsidRDefault="008F04AF" w:rsidP="0029468C">
      <w:pPr>
        <w:pStyle w:val="Default"/>
        <w:numPr>
          <w:ilvl w:val="0"/>
          <w:numId w:val="7"/>
        </w:numPr>
        <w:jc w:val="center"/>
        <w:outlineLvl w:val="0"/>
        <w:rPr>
          <w:b/>
          <w:bCs/>
          <w:sz w:val="20"/>
          <w:szCs w:val="20"/>
          <w:lang w:val="uk-UA"/>
        </w:rPr>
      </w:pPr>
      <w:bookmarkStart w:id="63" w:name="_Toc81830739"/>
      <w:r w:rsidRPr="001171D8">
        <w:rPr>
          <w:b/>
          <w:bCs/>
          <w:sz w:val="20"/>
          <w:szCs w:val="20"/>
          <w:lang w:val="uk-UA"/>
        </w:rPr>
        <w:t>ПОРЯДОК, ТЕРМІН (ТЕРМІНИ) ТА СПОСІБ (СПОСОБИ) НАДАННЯ ТОРГОВЦЕМ ЗВІТУ (ЗВІТІВ)</w:t>
      </w:r>
      <w:bookmarkEnd w:id="63"/>
    </w:p>
    <w:p w14:paraId="104706F4" w14:textId="0FE27771" w:rsidR="008F04AF" w:rsidRPr="00FA473D" w:rsidRDefault="008F04AF" w:rsidP="008F04AF">
      <w:pPr>
        <w:pStyle w:val="Default"/>
        <w:ind w:firstLine="708"/>
        <w:jc w:val="center"/>
        <w:rPr>
          <w:b/>
          <w:bCs/>
          <w:color w:val="auto"/>
          <w:sz w:val="20"/>
          <w:szCs w:val="20"/>
          <w:lang w:val="uk-UA"/>
        </w:rPr>
      </w:pPr>
    </w:p>
    <w:p w14:paraId="2FDDB0C4" w14:textId="77777777" w:rsidR="008F04AF" w:rsidRPr="00FA473D" w:rsidRDefault="008F04AF" w:rsidP="008F04AF">
      <w:pPr>
        <w:pStyle w:val="Default"/>
        <w:ind w:firstLine="708"/>
        <w:jc w:val="both"/>
        <w:rPr>
          <w:color w:val="auto"/>
          <w:sz w:val="20"/>
          <w:szCs w:val="20"/>
          <w:lang w:val="uk-UA"/>
        </w:rPr>
      </w:pPr>
      <w:r w:rsidRPr="00FA473D">
        <w:rPr>
          <w:color w:val="auto"/>
          <w:sz w:val="20"/>
          <w:szCs w:val="20"/>
          <w:lang w:val="uk-UA"/>
        </w:rPr>
        <w:t>7.1. За результатом кожного Замовлення, Банк складає Звіт про виконання Замовлення Клієнта, за виключенням випадків передбачених Генеральним договором та Законодавством.</w:t>
      </w:r>
    </w:p>
    <w:p w14:paraId="4D61A219" w14:textId="4E5C0208" w:rsidR="008F04AF" w:rsidRPr="00FA473D" w:rsidRDefault="008F04AF" w:rsidP="008F04AF">
      <w:pPr>
        <w:pStyle w:val="Default"/>
        <w:ind w:firstLine="708"/>
        <w:jc w:val="both"/>
        <w:rPr>
          <w:color w:val="auto"/>
          <w:sz w:val="20"/>
          <w:szCs w:val="20"/>
          <w:lang w:val="uk-UA"/>
        </w:rPr>
      </w:pPr>
      <w:r w:rsidRPr="00FA473D">
        <w:rPr>
          <w:color w:val="auto"/>
          <w:sz w:val="20"/>
          <w:szCs w:val="20"/>
          <w:lang w:val="uk-UA"/>
        </w:rPr>
        <w:t>7.2. Звіт складається в паперовій формі та засвідчується підписом уповноваженої особи і печаткою Банку</w:t>
      </w:r>
      <w:r w:rsidR="008C443D" w:rsidRPr="00FA473D">
        <w:rPr>
          <w:color w:val="auto"/>
          <w:sz w:val="20"/>
          <w:szCs w:val="20"/>
          <w:lang w:val="uk-UA"/>
        </w:rPr>
        <w:t xml:space="preserve"> за формою, визначеною Додатком №</w:t>
      </w:r>
      <w:r w:rsidR="00C841CF" w:rsidRPr="00FA473D">
        <w:rPr>
          <w:color w:val="auto"/>
          <w:sz w:val="20"/>
          <w:szCs w:val="20"/>
          <w:lang w:val="uk-UA"/>
        </w:rPr>
        <w:t>9</w:t>
      </w:r>
      <w:r w:rsidR="008C443D" w:rsidRPr="00FA473D">
        <w:rPr>
          <w:color w:val="auto"/>
          <w:sz w:val="20"/>
          <w:szCs w:val="20"/>
          <w:lang w:val="uk-UA"/>
        </w:rPr>
        <w:t xml:space="preserve"> до Генерального договору (публічна частина)</w:t>
      </w:r>
      <w:r w:rsidRPr="00FA473D">
        <w:rPr>
          <w:color w:val="auto"/>
          <w:sz w:val="20"/>
          <w:szCs w:val="20"/>
          <w:lang w:val="uk-UA"/>
        </w:rPr>
        <w:t xml:space="preserve">. </w:t>
      </w:r>
    </w:p>
    <w:p w14:paraId="1DE9784D" w14:textId="77777777" w:rsidR="008F04AF" w:rsidRPr="00FA473D" w:rsidRDefault="008F04AF" w:rsidP="008F04AF">
      <w:pPr>
        <w:pStyle w:val="Default"/>
        <w:ind w:firstLine="708"/>
        <w:jc w:val="both"/>
        <w:rPr>
          <w:color w:val="auto"/>
          <w:sz w:val="20"/>
          <w:szCs w:val="20"/>
          <w:lang w:val="uk-UA"/>
        </w:rPr>
      </w:pPr>
      <w:r w:rsidRPr="00FA473D">
        <w:rPr>
          <w:color w:val="auto"/>
          <w:sz w:val="20"/>
          <w:szCs w:val="20"/>
          <w:lang w:val="uk-UA"/>
        </w:rPr>
        <w:t xml:space="preserve">7.3. Банк направляє Клієнту копію звіту на адресу електронної пошти Клієнта. Оригінал звіту Клієнт отримує не пізніше першого робочого дня після виконання Замовлення Банком, якщо підтвердження виконання Замовлення отримано Банком від третьої сторони, не пізніше першого робочого дня після отримання такого підтвердження від третьої сторони. Банк має право здійснити відправку Звіту Клієнту з використанням засобів поштової або кур'єрської доставки. </w:t>
      </w:r>
    </w:p>
    <w:p w14:paraId="71D5EBA5" w14:textId="77777777" w:rsidR="008F04AF" w:rsidRPr="001171D8" w:rsidRDefault="008F04AF" w:rsidP="008F04AF">
      <w:pPr>
        <w:pStyle w:val="Default"/>
        <w:ind w:firstLine="708"/>
        <w:jc w:val="both"/>
        <w:rPr>
          <w:sz w:val="20"/>
          <w:szCs w:val="20"/>
          <w:lang w:val="uk-UA"/>
        </w:rPr>
      </w:pPr>
      <w:r w:rsidRPr="00FA473D">
        <w:rPr>
          <w:color w:val="auto"/>
          <w:sz w:val="20"/>
          <w:szCs w:val="20"/>
          <w:lang w:val="uk-UA"/>
        </w:rPr>
        <w:t xml:space="preserve">7.4. У випадку незгоди Клієнта з інформацією, наведеною у Звіті, він повинен звернутись до Банку для врегулювання спору не пізніше, ніж </w:t>
      </w:r>
      <w:r w:rsidRPr="001171D8">
        <w:rPr>
          <w:sz w:val="20"/>
          <w:szCs w:val="20"/>
          <w:lang w:val="uk-UA"/>
        </w:rPr>
        <w:t xml:space="preserve">протягом 3 (трьох) робочих днів з дня отримання копії звіту на адресу електронної пошти. У випадку ненадходження протягом вказаного строку жодних звернень від Клієнта звіт вважається погодженим Клієнтом. </w:t>
      </w:r>
    </w:p>
    <w:p w14:paraId="46AED8F3" w14:textId="733360BE" w:rsidR="00263060" w:rsidRPr="001171D8" w:rsidRDefault="008F04AF" w:rsidP="008F04AF">
      <w:pPr>
        <w:pStyle w:val="Default"/>
        <w:ind w:firstLine="708"/>
        <w:jc w:val="both"/>
        <w:rPr>
          <w:b/>
          <w:bCs/>
          <w:sz w:val="20"/>
          <w:szCs w:val="20"/>
          <w:lang w:val="uk-UA"/>
        </w:rPr>
      </w:pPr>
      <w:r w:rsidRPr="001171D8">
        <w:rPr>
          <w:sz w:val="20"/>
          <w:szCs w:val="20"/>
          <w:lang w:val="uk-UA"/>
        </w:rPr>
        <w:t xml:space="preserve">7.5. Для Замовлення, стосовно Фінансових інструментів продати чи купити які був зацікавлений Банк і Клієнтом було надано Банку згоду на таку купівлю чи продаж, в результаті чого Клієнт уклав з Банком договір купівлі-продажу, для такого Замовлення/операції Звітом є відповідний договір купівлі-продажу </w:t>
      </w:r>
      <w:r w:rsidRPr="001171D8">
        <w:rPr>
          <w:sz w:val="20"/>
          <w:szCs w:val="20"/>
          <w:lang w:val="uk-UA"/>
        </w:rPr>
        <w:lastRenderedPageBreak/>
        <w:t>укладений Клієнтом з Банком. Моментом отримання Клієнтом такого звіту за таким Замовленням/операцією є момент отримання Клієнтом відповідного договору купівлі-продажу.</w:t>
      </w:r>
    </w:p>
    <w:p w14:paraId="62908D05" w14:textId="5E7EF0BD" w:rsidR="008F04AF" w:rsidRPr="001171D8" w:rsidRDefault="008F04AF" w:rsidP="008F04AF">
      <w:pPr>
        <w:pStyle w:val="Default"/>
        <w:jc w:val="both"/>
        <w:rPr>
          <w:sz w:val="20"/>
          <w:szCs w:val="20"/>
          <w:lang w:val="uk-UA"/>
        </w:rPr>
      </w:pPr>
    </w:p>
    <w:p w14:paraId="46E664D1" w14:textId="0FAC40F8" w:rsidR="008F04AF" w:rsidRPr="001171D8" w:rsidRDefault="008F04AF" w:rsidP="0029468C">
      <w:pPr>
        <w:pStyle w:val="Default"/>
        <w:numPr>
          <w:ilvl w:val="0"/>
          <w:numId w:val="5"/>
        </w:numPr>
        <w:jc w:val="center"/>
        <w:outlineLvl w:val="0"/>
        <w:rPr>
          <w:b/>
          <w:bCs/>
          <w:sz w:val="20"/>
          <w:szCs w:val="20"/>
          <w:lang w:val="uk-UA"/>
        </w:rPr>
      </w:pPr>
      <w:bookmarkStart w:id="64" w:name="_Toc81830740"/>
      <w:r w:rsidRPr="001171D8">
        <w:rPr>
          <w:b/>
          <w:bCs/>
          <w:sz w:val="20"/>
          <w:szCs w:val="20"/>
          <w:lang w:val="uk-UA"/>
        </w:rPr>
        <w:t>ЗАСОБИ ЗВ'ЯЗКУ (ЗАСОБИ КОМУНІКАЦІЙ)</w:t>
      </w:r>
      <w:bookmarkEnd w:id="64"/>
    </w:p>
    <w:p w14:paraId="2FD0FE6E" w14:textId="247CC246" w:rsidR="008F04AF" w:rsidRPr="001171D8" w:rsidRDefault="008F04AF" w:rsidP="008F04AF">
      <w:pPr>
        <w:pStyle w:val="Default"/>
        <w:jc w:val="center"/>
        <w:rPr>
          <w:b/>
          <w:bCs/>
          <w:sz w:val="20"/>
          <w:szCs w:val="20"/>
          <w:lang w:val="uk-UA"/>
        </w:rPr>
      </w:pPr>
    </w:p>
    <w:p w14:paraId="55051383" w14:textId="51056BBA" w:rsidR="00543466" w:rsidRPr="001171D8" w:rsidRDefault="00543466" w:rsidP="00543466">
      <w:pPr>
        <w:pStyle w:val="Default"/>
        <w:ind w:firstLine="708"/>
        <w:jc w:val="both"/>
        <w:rPr>
          <w:sz w:val="20"/>
          <w:szCs w:val="20"/>
          <w:lang w:val="uk-UA"/>
        </w:rPr>
      </w:pPr>
      <w:r w:rsidRPr="001171D8">
        <w:rPr>
          <w:sz w:val="20"/>
          <w:szCs w:val="20"/>
          <w:lang w:val="uk-UA"/>
        </w:rPr>
        <w:t xml:space="preserve">8.1. Зв`язок між Сторонами здійснюється шляхом: </w:t>
      </w:r>
      <w:r w:rsidR="000B7B3B" w:rsidRPr="001171D8">
        <w:rPr>
          <w:sz w:val="20"/>
          <w:szCs w:val="20"/>
          <w:lang w:val="uk-UA"/>
        </w:rPr>
        <w:t xml:space="preserve">1) </w:t>
      </w:r>
      <w:r w:rsidRPr="001171D8">
        <w:rPr>
          <w:sz w:val="20"/>
          <w:szCs w:val="20"/>
          <w:lang w:val="uk-UA"/>
        </w:rPr>
        <w:t xml:space="preserve">електронною поштою (e-mail); </w:t>
      </w:r>
      <w:r w:rsidR="000B7B3B" w:rsidRPr="001171D8">
        <w:rPr>
          <w:sz w:val="20"/>
          <w:szCs w:val="20"/>
          <w:lang w:val="uk-UA"/>
        </w:rPr>
        <w:t xml:space="preserve">2) </w:t>
      </w:r>
      <w:r w:rsidRPr="001171D8">
        <w:rPr>
          <w:sz w:val="20"/>
          <w:szCs w:val="20"/>
          <w:lang w:val="uk-UA"/>
        </w:rPr>
        <w:t xml:space="preserve">іншим шляхом, додатково погодженим Сторонами. </w:t>
      </w:r>
    </w:p>
    <w:p w14:paraId="0333A95B" w14:textId="3EAE9A45" w:rsidR="00543466" w:rsidRPr="00FA473D" w:rsidRDefault="00543466" w:rsidP="00543466">
      <w:pPr>
        <w:pStyle w:val="Default"/>
        <w:ind w:firstLine="708"/>
        <w:jc w:val="both"/>
        <w:rPr>
          <w:color w:val="auto"/>
          <w:sz w:val="20"/>
          <w:szCs w:val="20"/>
          <w:lang w:val="uk-UA"/>
        </w:rPr>
      </w:pPr>
      <w:r w:rsidRPr="001171D8">
        <w:rPr>
          <w:sz w:val="20"/>
          <w:szCs w:val="20"/>
          <w:lang w:val="uk-UA"/>
        </w:rPr>
        <w:t xml:space="preserve">8.2. Передача документів між Сторонами може здійснюватися наступним шляхом: особисто, через Уповноважену особу Сторони, або з використанням засобів поштової або кур'єрської доставки. Уповноваженими особами/Законними представниками Сторін є: - зі сторони Банку: особи що підписали Індивідуальну </w:t>
      </w:r>
      <w:r w:rsidRPr="00FA473D">
        <w:rPr>
          <w:color w:val="auto"/>
          <w:sz w:val="20"/>
          <w:szCs w:val="20"/>
          <w:lang w:val="uk-UA"/>
        </w:rPr>
        <w:t xml:space="preserve">частину Генерального договору, а також співробітники Управління </w:t>
      </w:r>
      <w:r w:rsidR="00DD64ED" w:rsidRPr="00FA473D">
        <w:rPr>
          <w:color w:val="auto"/>
          <w:sz w:val="20"/>
          <w:szCs w:val="20"/>
          <w:lang w:val="uk-UA"/>
        </w:rPr>
        <w:t>цінних паперів,</w:t>
      </w:r>
      <w:r w:rsidRPr="00FA473D">
        <w:rPr>
          <w:color w:val="auto"/>
          <w:sz w:val="20"/>
          <w:szCs w:val="20"/>
          <w:lang w:val="uk-UA"/>
        </w:rPr>
        <w:t xml:space="preserve"> - зі сторони Клієнта: особи які підписали Індивідуальну частину Генерального договору або зазначені як Уповноважена особа в</w:t>
      </w:r>
      <w:r w:rsidR="00602329" w:rsidRPr="00FA473D">
        <w:rPr>
          <w:color w:val="auto"/>
          <w:sz w:val="20"/>
          <w:szCs w:val="20"/>
          <w:lang w:val="uk-UA"/>
        </w:rPr>
        <w:t xml:space="preserve"> </w:t>
      </w:r>
      <w:bookmarkStart w:id="65" w:name="_Hlk81842794"/>
      <w:r w:rsidR="00602329" w:rsidRPr="00FA473D">
        <w:rPr>
          <w:color w:val="auto"/>
          <w:sz w:val="20"/>
          <w:szCs w:val="20"/>
          <w:lang w:val="uk-UA"/>
        </w:rPr>
        <w:t xml:space="preserve">Індивідуальній частині Генерального договору </w:t>
      </w:r>
      <w:bookmarkEnd w:id="65"/>
      <w:r w:rsidR="00602329" w:rsidRPr="00FA473D">
        <w:rPr>
          <w:color w:val="auto"/>
          <w:sz w:val="20"/>
          <w:szCs w:val="20"/>
          <w:lang w:val="uk-UA"/>
        </w:rPr>
        <w:t>або в</w:t>
      </w:r>
      <w:r w:rsidRPr="00FA473D">
        <w:rPr>
          <w:color w:val="auto"/>
          <w:sz w:val="20"/>
          <w:szCs w:val="20"/>
          <w:lang w:val="uk-UA"/>
        </w:rPr>
        <w:t xml:space="preserve"> Заяві про зміну даних</w:t>
      </w:r>
      <w:r w:rsidR="00E64C3B" w:rsidRPr="00FA473D">
        <w:rPr>
          <w:color w:val="auto"/>
          <w:sz w:val="20"/>
          <w:szCs w:val="20"/>
          <w:lang w:val="uk-UA"/>
        </w:rPr>
        <w:t xml:space="preserve"> (</w:t>
      </w:r>
      <w:r w:rsidR="00602329" w:rsidRPr="00FA473D">
        <w:rPr>
          <w:color w:val="auto"/>
          <w:sz w:val="20"/>
          <w:szCs w:val="20"/>
          <w:lang w:val="uk-UA"/>
        </w:rPr>
        <w:t>Д</w:t>
      </w:r>
      <w:r w:rsidR="00E64C3B" w:rsidRPr="00FA473D">
        <w:rPr>
          <w:color w:val="auto"/>
          <w:sz w:val="20"/>
          <w:szCs w:val="20"/>
          <w:lang w:val="uk-UA"/>
        </w:rPr>
        <w:t>одаток №</w:t>
      </w:r>
      <w:r w:rsidR="00602329" w:rsidRPr="00FA473D">
        <w:rPr>
          <w:color w:val="auto"/>
          <w:sz w:val="20"/>
          <w:szCs w:val="20"/>
          <w:lang w:val="uk-UA"/>
        </w:rPr>
        <w:t>11 до Генерального договору (публічна частина)</w:t>
      </w:r>
      <w:r w:rsidR="00E64C3B" w:rsidRPr="00FA473D">
        <w:rPr>
          <w:color w:val="auto"/>
          <w:sz w:val="20"/>
          <w:szCs w:val="20"/>
          <w:lang w:val="uk-UA"/>
        </w:rPr>
        <w:t>)</w:t>
      </w:r>
      <w:r w:rsidRPr="00FA473D">
        <w:rPr>
          <w:color w:val="auto"/>
          <w:sz w:val="20"/>
          <w:szCs w:val="20"/>
          <w:lang w:val="uk-UA"/>
        </w:rPr>
        <w:t>. У разі передачі документа факсом чи електронною поштою, Клієнт зобов'язаний надати (надіслати) Банку оригінал такого документа у паперовій формі протягом 3 (трьох) робочих днів, після його надання/надіслання факсом чи електронною поштою. Клієнт та Банк можуть призначати уповноважених осіб для обміну інформацію, про що Сторони повідомляють одна одну письмово засобами поштового зв’язку. У разі наявності Законного представника у Клієнта, то такий обмін інформацією здійснюється Банком через Законного представника та(або) самим Клієнтом, про що Сторони повідомляють одна одну письмово засобами поштового зв’язку.</w:t>
      </w:r>
    </w:p>
    <w:p w14:paraId="6135B099" w14:textId="1972FBA0" w:rsidR="008F04AF" w:rsidRPr="00FA473D" w:rsidRDefault="00543466" w:rsidP="00543466">
      <w:pPr>
        <w:pStyle w:val="Default"/>
        <w:ind w:firstLine="708"/>
        <w:jc w:val="both"/>
        <w:rPr>
          <w:color w:val="auto"/>
          <w:sz w:val="20"/>
          <w:szCs w:val="20"/>
          <w:lang w:val="uk-UA"/>
        </w:rPr>
      </w:pPr>
      <w:r w:rsidRPr="00FA473D">
        <w:rPr>
          <w:color w:val="auto"/>
          <w:sz w:val="20"/>
          <w:szCs w:val="20"/>
          <w:lang w:val="uk-UA"/>
        </w:rPr>
        <w:t xml:space="preserve"> 8.3. Надання Клієнтом адреси електронної пошти для цілей ведення обміну інформацією вважатиметься доказом того, що Клієнт має регулярний доступ до Інтернету.</w:t>
      </w:r>
    </w:p>
    <w:p w14:paraId="41FA1234" w14:textId="31992930" w:rsidR="00AD4469" w:rsidRPr="00FA473D" w:rsidRDefault="00AD4469" w:rsidP="00E64C3B">
      <w:pPr>
        <w:pStyle w:val="Default"/>
        <w:jc w:val="both"/>
        <w:rPr>
          <w:color w:val="auto"/>
          <w:sz w:val="20"/>
          <w:szCs w:val="20"/>
          <w:lang w:val="uk-UA"/>
        </w:rPr>
      </w:pPr>
    </w:p>
    <w:p w14:paraId="14D5C369" w14:textId="00431BF7" w:rsidR="00AD4469" w:rsidRPr="00FA473D" w:rsidRDefault="00B57998" w:rsidP="00E64C3B">
      <w:pPr>
        <w:pStyle w:val="1"/>
        <w:numPr>
          <w:ilvl w:val="0"/>
          <w:numId w:val="5"/>
        </w:numPr>
        <w:rPr>
          <w:rFonts w:ascii="Times New Roman" w:hAnsi="Times New Roman"/>
          <w:sz w:val="20"/>
          <w:szCs w:val="20"/>
        </w:rPr>
      </w:pPr>
      <w:bookmarkStart w:id="66" w:name="_Toc81830741"/>
      <w:r w:rsidRPr="00FA473D">
        <w:rPr>
          <w:rFonts w:ascii="Times New Roman" w:hAnsi="Times New Roman"/>
          <w:sz w:val="20"/>
          <w:szCs w:val="20"/>
        </w:rPr>
        <w:t>ПОРЯДОК ВЗА</w:t>
      </w:r>
      <w:r w:rsidR="00E64C3B" w:rsidRPr="00FA473D">
        <w:rPr>
          <w:rFonts w:ascii="Times New Roman" w:hAnsi="Times New Roman"/>
          <w:sz w:val="20"/>
          <w:szCs w:val="20"/>
          <w:lang w:val="uk-UA"/>
        </w:rPr>
        <w:t>Є</w:t>
      </w:r>
      <w:r w:rsidRPr="00FA473D">
        <w:rPr>
          <w:rFonts w:ascii="Times New Roman" w:hAnsi="Times New Roman"/>
          <w:sz w:val="20"/>
          <w:szCs w:val="20"/>
        </w:rPr>
        <w:t>МОДІІ ТОРГОВЦЯ 3 РІЗНИМИ КАТЕГОРІЯМИ КЛІЄНТІВ</w:t>
      </w:r>
      <w:bookmarkEnd w:id="66"/>
    </w:p>
    <w:p w14:paraId="67B65A06" w14:textId="77777777" w:rsidR="00AD4469" w:rsidRPr="00FA473D" w:rsidRDefault="00AD4469" w:rsidP="00B57998">
      <w:pPr>
        <w:ind w:firstLine="426"/>
        <w:jc w:val="both"/>
        <w:rPr>
          <w:sz w:val="20"/>
          <w:szCs w:val="20"/>
        </w:rPr>
      </w:pPr>
    </w:p>
    <w:p w14:paraId="59A891F0" w14:textId="60EEE9B2" w:rsidR="00AD4469" w:rsidRPr="00FA473D" w:rsidRDefault="00AD4469" w:rsidP="00E341A5">
      <w:pPr>
        <w:pStyle w:val="a3"/>
        <w:numPr>
          <w:ilvl w:val="1"/>
          <w:numId w:val="5"/>
        </w:numPr>
        <w:ind w:left="0" w:firstLine="426"/>
        <w:jc w:val="both"/>
        <w:rPr>
          <w:sz w:val="20"/>
          <w:szCs w:val="20"/>
          <w:lang w:val="uk-UA"/>
        </w:rPr>
      </w:pPr>
      <w:r w:rsidRPr="00FA473D">
        <w:rPr>
          <w:sz w:val="20"/>
          <w:szCs w:val="20"/>
          <w:lang w:val="uk-UA"/>
        </w:rPr>
        <w:t>Торговець після оцінювання Клієнта відповідно до умов Генерального договору та присвоєння Клієнту статусу Кваліфікованого інвестора може надавати всі без винятків інвестиційні послуги такому Клі</w:t>
      </w:r>
      <w:r w:rsidR="00984EC4" w:rsidRPr="00FA473D">
        <w:rPr>
          <w:sz w:val="20"/>
          <w:szCs w:val="20"/>
          <w:lang w:val="uk-UA"/>
        </w:rPr>
        <w:t>є</w:t>
      </w:r>
      <w:r w:rsidRPr="00FA473D">
        <w:rPr>
          <w:sz w:val="20"/>
          <w:szCs w:val="20"/>
          <w:lang w:val="uk-UA"/>
        </w:rPr>
        <w:t>нту які Торговець може надавати згідно умов цього Генерального договору.</w:t>
      </w:r>
    </w:p>
    <w:p w14:paraId="32F38466" w14:textId="755DDE56" w:rsidR="00AD4469" w:rsidRPr="00FA473D" w:rsidRDefault="00AD4469" w:rsidP="00E341A5">
      <w:pPr>
        <w:pStyle w:val="a3"/>
        <w:numPr>
          <w:ilvl w:val="1"/>
          <w:numId w:val="5"/>
        </w:numPr>
        <w:ind w:left="0" w:firstLine="426"/>
        <w:jc w:val="both"/>
        <w:rPr>
          <w:sz w:val="20"/>
          <w:szCs w:val="20"/>
          <w:lang w:val="uk-UA"/>
        </w:rPr>
      </w:pPr>
      <w:r w:rsidRPr="00FA473D">
        <w:rPr>
          <w:sz w:val="20"/>
          <w:szCs w:val="20"/>
          <w:lang w:val="uk-UA"/>
        </w:rPr>
        <w:t>Клієнт, що  визнаний Торговцем Кваліфікованим інвестором, може надавати Торговцю Замовлення щодо всіх фінансових послуг, визначених умовами Генерального договору  та всіх фінансових інструментів щодо яких Торговець може надавати фінансові послуги, щодо яких Клієнта визнано Кваліфікованим інвестором.</w:t>
      </w:r>
    </w:p>
    <w:p w14:paraId="432AF939" w14:textId="48553DE5" w:rsidR="00AD4469" w:rsidRPr="00FA473D" w:rsidRDefault="00AD4469" w:rsidP="00E341A5">
      <w:pPr>
        <w:pStyle w:val="a3"/>
        <w:numPr>
          <w:ilvl w:val="1"/>
          <w:numId w:val="5"/>
        </w:numPr>
        <w:ind w:left="0" w:firstLine="426"/>
        <w:jc w:val="both"/>
        <w:rPr>
          <w:sz w:val="20"/>
          <w:szCs w:val="20"/>
          <w:lang w:val="uk-UA"/>
        </w:rPr>
      </w:pPr>
      <w:r w:rsidRPr="00FA473D">
        <w:rPr>
          <w:sz w:val="20"/>
          <w:szCs w:val="20"/>
          <w:lang w:val="uk-UA"/>
        </w:rPr>
        <w:t xml:space="preserve">Торговець після оцінювання Клієнта відповідно до умов Генерального договору та присвоєння Клієнту статусу Некваліфікованого інвестора, може надавати інвестиційні  послуги щодо купівлі продажу цінних паперів щодо яких Торговець може надавати фінансові послуги згідно </w:t>
      </w:r>
      <w:r w:rsidR="00B57998" w:rsidRPr="00FA473D">
        <w:rPr>
          <w:sz w:val="20"/>
          <w:szCs w:val="20"/>
          <w:lang w:val="uk-UA"/>
        </w:rPr>
        <w:t>умов Генерального договору</w:t>
      </w:r>
      <w:r w:rsidRPr="00FA473D">
        <w:rPr>
          <w:sz w:val="20"/>
          <w:szCs w:val="20"/>
          <w:lang w:val="uk-UA"/>
        </w:rPr>
        <w:t>.</w:t>
      </w:r>
    </w:p>
    <w:p w14:paraId="209A33E3" w14:textId="77777777" w:rsidR="00B57998" w:rsidRPr="00FA473D" w:rsidRDefault="00B57998" w:rsidP="0086374D">
      <w:pPr>
        <w:rPr>
          <w:sz w:val="20"/>
          <w:szCs w:val="20"/>
        </w:rPr>
      </w:pPr>
    </w:p>
    <w:p w14:paraId="41CA432C" w14:textId="6B357955" w:rsidR="00B57998" w:rsidRPr="00FA473D" w:rsidRDefault="0086374D" w:rsidP="00E64C3B">
      <w:pPr>
        <w:pStyle w:val="1"/>
        <w:rPr>
          <w:rFonts w:ascii="Times New Roman" w:hAnsi="Times New Roman"/>
          <w:sz w:val="20"/>
          <w:szCs w:val="20"/>
        </w:rPr>
      </w:pPr>
      <w:bookmarkStart w:id="67" w:name="_Toc81830742"/>
      <w:r w:rsidRPr="00FA473D">
        <w:rPr>
          <w:rFonts w:ascii="Times New Roman" w:hAnsi="Times New Roman"/>
          <w:sz w:val="20"/>
          <w:szCs w:val="20"/>
        </w:rPr>
        <w:t>10. ПОЛІТИКА НАЙКРАЩОГО ВИКОНАННЯ ЗАМОВЛЕННЯ</w:t>
      </w:r>
      <w:bookmarkEnd w:id="67"/>
    </w:p>
    <w:p w14:paraId="508DF077" w14:textId="77777777" w:rsidR="0086374D" w:rsidRPr="00FA473D" w:rsidRDefault="0086374D" w:rsidP="0086374D">
      <w:pPr>
        <w:rPr>
          <w:sz w:val="20"/>
          <w:szCs w:val="20"/>
        </w:rPr>
      </w:pPr>
    </w:p>
    <w:p w14:paraId="077FB499" w14:textId="488831A6" w:rsidR="00B57998" w:rsidRPr="00FA473D" w:rsidRDefault="0086374D" w:rsidP="0086374D">
      <w:pPr>
        <w:ind w:firstLine="284"/>
        <w:jc w:val="both"/>
        <w:rPr>
          <w:sz w:val="20"/>
          <w:szCs w:val="20"/>
        </w:rPr>
      </w:pPr>
      <w:r w:rsidRPr="00FA473D">
        <w:rPr>
          <w:sz w:val="20"/>
          <w:szCs w:val="20"/>
        </w:rPr>
        <w:t xml:space="preserve">10.1. </w:t>
      </w:r>
      <w:r w:rsidR="00B57998" w:rsidRPr="00FA473D">
        <w:rPr>
          <w:sz w:val="20"/>
          <w:szCs w:val="20"/>
        </w:rPr>
        <w:t>Торгове</w:t>
      </w:r>
      <w:r w:rsidRPr="00FA473D">
        <w:rPr>
          <w:sz w:val="20"/>
          <w:szCs w:val="20"/>
        </w:rPr>
        <w:t>ц</w:t>
      </w:r>
      <w:r w:rsidR="00B57998" w:rsidRPr="00FA473D">
        <w:rPr>
          <w:sz w:val="20"/>
          <w:szCs w:val="20"/>
        </w:rPr>
        <w:t>ь на</w:t>
      </w:r>
      <w:r w:rsidRPr="00FA473D">
        <w:rPr>
          <w:sz w:val="20"/>
          <w:szCs w:val="20"/>
        </w:rPr>
        <w:t>д</w:t>
      </w:r>
      <w:r w:rsidR="00B57998" w:rsidRPr="00FA473D">
        <w:rPr>
          <w:sz w:val="20"/>
          <w:szCs w:val="20"/>
        </w:rPr>
        <w:t>аючи послуги Клі</w:t>
      </w:r>
      <w:r w:rsidR="00984EC4" w:rsidRPr="00FA473D">
        <w:rPr>
          <w:sz w:val="20"/>
          <w:szCs w:val="20"/>
        </w:rPr>
        <w:t>є</w:t>
      </w:r>
      <w:r w:rsidR="00B57998" w:rsidRPr="00FA473D">
        <w:rPr>
          <w:sz w:val="20"/>
          <w:szCs w:val="20"/>
        </w:rPr>
        <w:t>нта</w:t>
      </w:r>
      <w:r w:rsidRPr="00FA473D">
        <w:rPr>
          <w:sz w:val="20"/>
          <w:szCs w:val="20"/>
        </w:rPr>
        <w:t>м</w:t>
      </w:r>
      <w:r w:rsidR="00B57998" w:rsidRPr="00FA473D">
        <w:rPr>
          <w:sz w:val="20"/>
          <w:szCs w:val="20"/>
        </w:rPr>
        <w:t>, зобов'язу</w:t>
      </w:r>
      <w:r w:rsidRPr="00FA473D">
        <w:rPr>
          <w:sz w:val="20"/>
          <w:szCs w:val="20"/>
        </w:rPr>
        <w:t>є</w:t>
      </w:r>
      <w:r w:rsidR="00B57998" w:rsidRPr="00FA473D">
        <w:rPr>
          <w:sz w:val="20"/>
          <w:szCs w:val="20"/>
        </w:rPr>
        <w:t>ться неух</w:t>
      </w:r>
      <w:r w:rsidRPr="00FA473D">
        <w:rPr>
          <w:sz w:val="20"/>
          <w:szCs w:val="20"/>
        </w:rPr>
        <w:t>и</w:t>
      </w:r>
      <w:r w:rsidR="00B57998" w:rsidRPr="00FA473D">
        <w:rPr>
          <w:sz w:val="20"/>
          <w:szCs w:val="20"/>
        </w:rPr>
        <w:t>льно дотр</w:t>
      </w:r>
      <w:r w:rsidRPr="00FA473D">
        <w:rPr>
          <w:sz w:val="20"/>
          <w:szCs w:val="20"/>
        </w:rPr>
        <w:t>и</w:t>
      </w:r>
      <w:r w:rsidR="00B57998" w:rsidRPr="00FA473D">
        <w:rPr>
          <w:sz w:val="20"/>
          <w:szCs w:val="20"/>
        </w:rPr>
        <w:t xml:space="preserve">муватися положень </w:t>
      </w:r>
      <w:r w:rsidRPr="00FA473D">
        <w:rPr>
          <w:sz w:val="20"/>
          <w:szCs w:val="20"/>
        </w:rPr>
        <w:t>ч</w:t>
      </w:r>
      <w:r w:rsidR="00B57998" w:rsidRPr="00FA473D">
        <w:rPr>
          <w:sz w:val="20"/>
          <w:szCs w:val="20"/>
        </w:rPr>
        <w:t>инного зако</w:t>
      </w:r>
      <w:r w:rsidRPr="00FA473D">
        <w:rPr>
          <w:sz w:val="20"/>
          <w:szCs w:val="20"/>
        </w:rPr>
        <w:t>н</w:t>
      </w:r>
      <w:r w:rsidR="00B57998" w:rsidRPr="00FA473D">
        <w:rPr>
          <w:sz w:val="20"/>
          <w:szCs w:val="20"/>
        </w:rPr>
        <w:t>одавства д</w:t>
      </w:r>
      <w:r w:rsidRPr="00FA473D">
        <w:rPr>
          <w:sz w:val="20"/>
          <w:szCs w:val="20"/>
        </w:rPr>
        <w:t>л</w:t>
      </w:r>
      <w:r w:rsidR="00B57998" w:rsidRPr="00FA473D">
        <w:rPr>
          <w:sz w:val="20"/>
          <w:szCs w:val="20"/>
        </w:rPr>
        <w:t>я досягне</w:t>
      </w:r>
      <w:r w:rsidRPr="00FA473D">
        <w:rPr>
          <w:sz w:val="20"/>
          <w:szCs w:val="20"/>
        </w:rPr>
        <w:t>ння найвищого рівня</w:t>
      </w:r>
      <w:r w:rsidR="00B57998" w:rsidRPr="00FA473D">
        <w:rPr>
          <w:sz w:val="20"/>
          <w:szCs w:val="20"/>
        </w:rPr>
        <w:t xml:space="preserve"> зах</w:t>
      </w:r>
      <w:r w:rsidRPr="00FA473D">
        <w:rPr>
          <w:sz w:val="20"/>
          <w:szCs w:val="20"/>
        </w:rPr>
        <w:t>исту інте</w:t>
      </w:r>
      <w:r w:rsidR="00B57998" w:rsidRPr="00FA473D">
        <w:rPr>
          <w:sz w:val="20"/>
          <w:szCs w:val="20"/>
        </w:rPr>
        <w:t>ресів К</w:t>
      </w:r>
      <w:r w:rsidRPr="00FA473D">
        <w:rPr>
          <w:sz w:val="20"/>
          <w:szCs w:val="20"/>
        </w:rPr>
        <w:t>лієн</w:t>
      </w:r>
      <w:r w:rsidR="00B57998" w:rsidRPr="00FA473D">
        <w:rPr>
          <w:sz w:val="20"/>
          <w:szCs w:val="20"/>
        </w:rPr>
        <w:t>та.</w:t>
      </w:r>
    </w:p>
    <w:p w14:paraId="493FFB3E" w14:textId="2BE57AEF" w:rsidR="00B57998" w:rsidRPr="00FA473D" w:rsidRDefault="0086374D" w:rsidP="0086374D">
      <w:pPr>
        <w:ind w:firstLine="284"/>
        <w:jc w:val="both"/>
        <w:rPr>
          <w:sz w:val="20"/>
          <w:szCs w:val="20"/>
        </w:rPr>
      </w:pPr>
      <w:r w:rsidRPr="00FA473D">
        <w:rPr>
          <w:sz w:val="20"/>
          <w:szCs w:val="20"/>
        </w:rPr>
        <w:t xml:space="preserve">10.2. </w:t>
      </w:r>
      <w:r w:rsidR="00B57998" w:rsidRPr="00FA473D">
        <w:rPr>
          <w:sz w:val="20"/>
          <w:szCs w:val="20"/>
        </w:rPr>
        <w:t xml:space="preserve">Відповідно до </w:t>
      </w:r>
      <w:r w:rsidRPr="00FA473D">
        <w:rPr>
          <w:sz w:val="20"/>
          <w:szCs w:val="20"/>
        </w:rPr>
        <w:t>умов, зазначених</w:t>
      </w:r>
      <w:r w:rsidR="00B57998" w:rsidRPr="00FA473D">
        <w:rPr>
          <w:sz w:val="20"/>
          <w:szCs w:val="20"/>
        </w:rPr>
        <w:t xml:space="preserve"> у За</w:t>
      </w:r>
      <w:r w:rsidRPr="00FA473D">
        <w:rPr>
          <w:sz w:val="20"/>
          <w:szCs w:val="20"/>
        </w:rPr>
        <w:t>м</w:t>
      </w:r>
      <w:r w:rsidR="00B57998" w:rsidRPr="00FA473D">
        <w:rPr>
          <w:sz w:val="20"/>
          <w:szCs w:val="20"/>
        </w:rPr>
        <w:t>овлені Kлi</w:t>
      </w:r>
      <w:r w:rsidRPr="00FA473D">
        <w:rPr>
          <w:sz w:val="20"/>
          <w:szCs w:val="20"/>
        </w:rPr>
        <w:t>єнт</w:t>
      </w:r>
      <w:r w:rsidR="00B57998" w:rsidRPr="00FA473D">
        <w:rPr>
          <w:sz w:val="20"/>
          <w:szCs w:val="20"/>
        </w:rPr>
        <w:t>a Торговець оціню</w:t>
      </w:r>
      <w:r w:rsidRPr="00FA473D">
        <w:rPr>
          <w:sz w:val="20"/>
          <w:szCs w:val="20"/>
        </w:rPr>
        <w:t>є</w:t>
      </w:r>
      <w:r w:rsidR="00B57998" w:rsidRPr="00FA473D">
        <w:rPr>
          <w:sz w:val="20"/>
          <w:szCs w:val="20"/>
        </w:rPr>
        <w:t xml:space="preserve"> зага</w:t>
      </w:r>
      <w:r w:rsidRPr="00FA473D">
        <w:rPr>
          <w:sz w:val="20"/>
          <w:szCs w:val="20"/>
        </w:rPr>
        <w:t xml:space="preserve">льний </w:t>
      </w:r>
      <w:r w:rsidR="00B57998" w:rsidRPr="00FA473D">
        <w:rPr>
          <w:sz w:val="20"/>
          <w:szCs w:val="20"/>
        </w:rPr>
        <w:t>очікуваний результат виконання замовлення відносно певн</w:t>
      </w:r>
      <w:r w:rsidRPr="00FA473D">
        <w:rPr>
          <w:sz w:val="20"/>
          <w:szCs w:val="20"/>
        </w:rPr>
        <w:t>и</w:t>
      </w:r>
      <w:r w:rsidR="00B57998" w:rsidRPr="00FA473D">
        <w:rPr>
          <w:sz w:val="20"/>
          <w:szCs w:val="20"/>
        </w:rPr>
        <w:t>х альтернатив та об</w:t>
      </w:r>
      <w:r w:rsidR="00984EC4" w:rsidRPr="00FA473D">
        <w:rPr>
          <w:sz w:val="20"/>
          <w:szCs w:val="20"/>
        </w:rPr>
        <w:t>и</w:t>
      </w:r>
      <w:r w:rsidR="00B57998" w:rsidRPr="00FA473D">
        <w:rPr>
          <w:sz w:val="20"/>
          <w:szCs w:val="20"/>
        </w:rPr>
        <w:t>ра</w:t>
      </w:r>
      <w:r w:rsidRPr="00FA473D">
        <w:rPr>
          <w:sz w:val="20"/>
          <w:szCs w:val="20"/>
        </w:rPr>
        <w:t>є</w:t>
      </w:r>
      <w:r w:rsidR="00B57998" w:rsidRPr="00FA473D">
        <w:rPr>
          <w:sz w:val="20"/>
          <w:szCs w:val="20"/>
        </w:rPr>
        <w:t xml:space="preserve"> варіант із найкращим потенці</w:t>
      </w:r>
      <w:r w:rsidRPr="00FA473D">
        <w:rPr>
          <w:sz w:val="20"/>
          <w:szCs w:val="20"/>
        </w:rPr>
        <w:t>йним результатом.</w:t>
      </w:r>
    </w:p>
    <w:p w14:paraId="3FFD68FA" w14:textId="74E87695" w:rsidR="00B57998" w:rsidRPr="00FA473D" w:rsidRDefault="0086374D" w:rsidP="0086374D">
      <w:pPr>
        <w:ind w:firstLine="284"/>
        <w:jc w:val="both"/>
        <w:rPr>
          <w:sz w:val="20"/>
          <w:szCs w:val="20"/>
        </w:rPr>
      </w:pPr>
      <w:r w:rsidRPr="00FA473D">
        <w:rPr>
          <w:sz w:val="20"/>
          <w:szCs w:val="20"/>
        </w:rPr>
        <w:t>10</w:t>
      </w:r>
      <w:r w:rsidR="00B57998" w:rsidRPr="00FA473D">
        <w:rPr>
          <w:sz w:val="20"/>
          <w:szCs w:val="20"/>
        </w:rPr>
        <w:t>.3 Зважаючи іта пріор</w:t>
      </w:r>
      <w:r w:rsidRPr="00FA473D">
        <w:rPr>
          <w:sz w:val="20"/>
          <w:szCs w:val="20"/>
        </w:rPr>
        <w:t>и</w:t>
      </w:r>
      <w:r w:rsidR="00B57998" w:rsidRPr="00FA473D">
        <w:rPr>
          <w:sz w:val="20"/>
          <w:szCs w:val="20"/>
        </w:rPr>
        <w:t>тетність цін</w:t>
      </w:r>
      <w:r w:rsidRPr="00FA473D">
        <w:rPr>
          <w:sz w:val="20"/>
          <w:szCs w:val="20"/>
        </w:rPr>
        <w:t>и</w:t>
      </w:r>
      <w:r w:rsidR="00B57998" w:rsidRPr="00FA473D">
        <w:rPr>
          <w:sz w:val="20"/>
          <w:szCs w:val="20"/>
        </w:rPr>
        <w:t xml:space="preserve"> я</w:t>
      </w:r>
      <w:r w:rsidRPr="00FA473D">
        <w:rPr>
          <w:sz w:val="20"/>
          <w:szCs w:val="20"/>
        </w:rPr>
        <w:t>к</w:t>
      </w:r>
      <w:r w:rsidR="00B57998" w:rsidRPr="00FA473D">
        <w:rPr>
          <w:sz w:val="20"/>
          <w:szCs w:val="20"/>
        </w:rPr>
        <w:t xml:space="preserve"> фак</w:t>
      </w:r>
      <w:r w:rsidRPr="00FA473D">
        <w:rPr>
          <w:sz w:val="20"/>
          <w:szCs w:val="20"/>
        </w:rPr>
        <w:t>тору</w:t>
      </w:r>
      <w:r w:rsidR="00B57998" w:rsidRPr="00FA473D">
        <w:rPr>
          <w:sz w:val="20"/>
          <w:szCs w:val="20"/>
        </w:rPr>
        <w:t xml:space="preserve"> вибору альтернат</w:t>
      </w:r>
      <w:r w:rsidRPr="00FA473D">
        <w:rPr>
          <w:sz w:val="20"/>
          <w:szCs w:val="20"/>
        </w:rPr>
        <w:t>иви</w:t>
      </w:r>
      <w:r w:rsidR="00B57998" w:rsidRPr="00FA473D">
        <w:rPr>
          <w:sz w:val="20"/>
          <w:szCs w:val="20"/>
        </w:rPr>
        <w:t>, у процесі виконання замовлення Тор</w:t>
      </w:r>
      <w:r w:rsidRPr="00FA473D">
        <w:rPr>
          <w:sz w:val="20"/>
          <w:szCs w:val="20"/>
        </w:rPr>
        <w:t>го</w:t>
      </w:r>
      <w:r w:rsidR="00B57998" w:rsidRPr="00FA473D">
        <w:rPr>
          <w:sz w:val="20"/>
          <w:szCs w:val="20"/>
        </w:rPr>
        <w:t xml:space="preserve">вець </w:t>
      </w:r>
      <w:r w:rsidRPr="00FA473D">
        <w:rPr>
          <w:sz w:val="20"/>
          <w:szCs w:val="20"/>
        </w:rPr>
        <w:t>визначає найкращий можливий результат</w:t>
      </w:r>
      <w:r w:rsidR="00B57998" w:rsidRPr="00FA473D">
        <w:rPr>
          <w:sz w:val="20"/>
          <w:szCs w:val="20"/>
        </w:rPr>
        <w:t xml:space="preserve"> з ура</w:t>
      </w:r>
      <w:r w:rsidRPr="00FA473D">
        <w:rPr>
          <w:sz w:val="20"/>
          <w:szCs w:val="20"/>
        </w:rPr>
        <w:t>х</w:t>
      </w:r>
      <w:r w:rsidR="00B57998" w:rsidRPr="00FA473D">
        <w:rPr>
          <w:sz w:val="20"/>
          <w:szCs w:val="20"/>
        </w:rPr>
        <w:t>уванням всіх в</w:t>
      </w:r>
      <w:r w:rsidRPr="00FA473D">
        <w:rPr>
          <w:sz w:val="20"/>
          <w:szCs w:val="20"/>
        </w:rPr>
        <w:t>и</w:t>
      </w:r>
      <w:r w:rsidR="00B57998" w:rsidRPr="00FA473D">
        <w:rPr>
          <w:sz w:val="20"/>
          <w:szCs w:val="20"/>
        </w:rPr>
        <w:t>трат, що вк</w:t>
      </w:r>
      <w:r w:rsidRPr="00FA473D">
        <w:rPr>
          <w:sz w:val="20"/>
          <w:szCs w:val="20"/>
        </w:rPr>
        <w:t>лю</w:t>
      </w:r>
      <w:r w:rsidR="00B57998" w:rsidRPr="00FA473D">
        <w:rPr>
          <w:sz w:val="20"/>
          <w:szCs w:val="20"/>
        </w:rPr>
        <w:t xml:space="preserve">чають ціну фінансового інструмента, у тому числі комісію торгівельного майданчика, </w:t>
      </w:r>
      <w:r w:rsidRPr="00FA473D">
        <w:rPr>
          <w:sz w:val="20"/>
          <w:szCs w:val="20"/>
        </w:rPr>
        <w:t>к</w:t>
      </w:r>
      <w:r w:rsidR="00B57998" w:rsidRPr="00FA473D">
        <w:rPr>
          <w:sz w:val="20"/>
          <w:szCs w:val="20"/>
        </w:rPr>
        <w:t xml:space="preserve">oмiciï за </w:t>
      </w:r>
      <w:r w:rsidRPr="00FA473D">
        <w:rPr>
          <w:sz w:val="20"/>
          <w:szCs w:val="20"/>
        </w:rPr>
        <w:t xml:space="preserve">розрахункове та </w:t>
      </w:r>
      <w:r w:rsidR="00B57998" w:rsidRPr="00FA473D">
        <w:rPr>
          <w:sz w:val="20"/>
          <w:szCs w:val="20"/>
        </w:rPr>
        <w:t>клірингов</w:t>
      </w:r>
      <w:r w:rsidRPr="00FA473D">
        <w:rPr>
          <w:sz w:val="20"/>
          <w:szCs w:val="20"/>
        </w:rPr>
        <w:t>е</w:t>
      </w:r>
      <w:r w:rsidR="00B57998" w:rsidRPr="00FA473D">
        <w:rPr>
          <w:sz w:val="20"/>
          <w:szCs w:val="20"/>
        </w:rPr>
        <w:t xml:space="preserve"> обслуговув</w:t>
      </w:r>
      <w:r w:rsidRPr="00FA473D">
        <w:rPr>
          <w:sz w:val="20"/>
          <w:szCs w:val="20"/>
        </w:rPr>
        <w:t>а</w:t>
      </w:r>
      <w:r w:rsidR="00B57998" w:rsidRPr="00FA473D">
        <w:rPr>
          <w:sz w:val="20"/>
          <w:szCs w:val="20"/>
        </w:rPr>
        <w:t>ння та в</w:t>
      </w:r>
      <w:r w:rsidRPr="00FA473D">
        <w:rPr>
          <w:sz w:val="20"/>
          <w:szCs w:val="20"/>
        </w:rPr>
        <w:t>с</w:t>
      </w:r>
      <w:r w:rsidR="00B57998" w:rsidRPr="00FA473D">
        <w:rPr>
          <w:sz w:val="20"/>
          <w:szCs w:val="20"/>
        </w:rPr>
        <w:t>і ін</w:t>
      </w:r>
      <w:r w:rsidRPr="00FA473D">
        <w:rPr>
          <w:sz w:val="20"/>
          <w:szCs w:val="20"/>
        </w:rPr>
        <w:t>ш</w:t>
      </w:r>
      <w:r w:rsidR="00B57998" w:rsidRPr="00FA473D">
        <w:rPr>
          <w:sz w:val="20"/>
          <w:szCs w:val="20"/>
        </w:rPr>
        <w:t xml:space="preserve">і </w:t>
      </w:r>
      <w:r w:rsidRPr="00FA473D">
        <w:rPr>
          <w:sz w:val="20"/>
          <w:szCs w:val="20"/>
        </w:rPr>
        <w:t xml:space="preserve">комісії, виплачені </w:t>
      </w:r>
      <w:r w:rsidR="00B57998" w:rsidRPr="00FA473D">
        <w:rPr>
          <w:sz w:val="20"/>
          <w:szCs w:val="20"/>
        </w:rPr>
        <w:t>третім особа</w:t>
      </w:r>
      <w:r w:rsidRPr="00FA473D">
        <w:rPr>
          <w:sz w:val="20"/>
          <w:szCs w:val="20"/>
        </w:rPr>
        <w:t>м</w:t>
      </w:r>
      <w:r w:rsidR="00B57998" w:rsidRPr="00FA473D">
        <w:rPr>
          <w:sz w:val="20"/>
          <w:szCs w:val="20"/>
        </w:rPr>
        <w:t>, що були за</w:t>
      </w:r>
      <w:r w:rsidRPr="00FA473D">
        <w:rPr>
          <w:sz w:val="20"/>
          <w:szCs w:val="20"/>
        </w:rPr>
        <w:t>л</w:t>
      </w:r>
      <w:r w:rsidR="00B57998" w:rsidRPr="00FA473D">
        <w:rPr>
          <w:sz w:val="20"/>
          <w:szCs w:val="20"/>
        </w:rPr>
        <w:t>учені до в</w:t>
      </w:r>
      <w:r w:rsidRPr="00FA473D">
        <w:rPr>
          <w:sz w:val="20"/>
          <w:szCs w:val="20"/>
        </w:rPr>
        <w:t>ик</w:t>
      </w:r>
      <w:r w:rsidR="00B57998" w:rsidRPr="00FA473D">
        <w:rPr>
          <w:sz w:val="20"/>
          <w:szCs w:val="20"/>
        </w:rPr>
        <w:t>онання Замов</w:t>
      </w:r>
      <w:r w:rsidRPr="00FA473D">
        <w:rPr>
          <w:sz w:val="20"/>
          <w:szCs w:val="20"/>
        </w:rPr>
        <w:t>лення</w:t>
      </w:r>
      <w:r w:rsidR="00B57998" w:rsidRPr="00FA473D">
        <w:rPr>
          <w:sz w:val="20"/>
          <w:szCs w:val="20"/>
        </w:rPr>
        <w:t>.</w:t>
      </w:r>
    </w:p>
    <w:p w14:paraId="77B10254" w14:textId="2223C31E" w:rsidR="00B57998" w:rsidRPr="00FA473D" w:rsidRDefault="00B57998" w:rsidP="0086374D">
      <w:pPr>
        <w:ind w:firstLine="284"/>
        <w:jc w:val="both"/>
        <w:rPr>
          <w:sz w:val="20"/>
          <w:szCs w:val="20"/>
        </w:rPr>
      </w:pPr>
      <w:r w:rsidRPr="00FA473D">
        <w:rPr>
          <w:sz w:val="20"/>
          <w:szCs w:val="20"/>
        </w:rPr>
        <w:t>При виконанні Замовлення по</w:t>
      </w:r>
      <w:r w:rsidR="0086374D" w:rsidRPr="00FA473D">
        <w:rPr>
          <w:sz w:val="20"/>
          <w:szCs w:val="20"/>
        </w:rPr>
        <w:t>з</w:t>
      </w:r>
      <w:r w:rsidRPr="00FA473D">
        <w:rPr>
          <w:sz w:val="20"/>
          <w:szCs w:val="20"/>
        </w:rPr>
        <w:t>а організован</w:t>
      </w:r>
      <w:r w:rsidR="0086374D" w:rsidRPr="00FA473D">
        <w:rPr>
          <w:sz w:val="20"/>
          <w:szCs w:val="20"/>
        </w:rPr>
        <w:t>им</w:t>
      </w:r>
      <w:r w:rsidRPr="00FA473D">
        <w:rPr>
          <w:sz w:val="20"/>
          <w:szCs w:val="20"/>
        </w:rPr>
        <w:t xml:space="preserve"> р</w:t>
      </w:r>
      <w:r w:rsidR="0086374D" w:rsidRPr="00FA473D">
        <w:rPr>
          <w:sz w:val="20"/>
          <w:szCs w:val="20"/>
        </w:rPr>
        <w:t>инко</w:t>
      </w:r>
      <w:r w:rsidRPr="00FA473D">
        <w:rPr>
          <w:sz w:val="20"/>
          <w:szCs w:val="20"/>
        </w:rPr>
        <w:t>м Торговець перевіря</w:t>
      </w:r>
      <w:r w:rsidR="0086374D" w:rsidRPr="00FA473D">
        <w:rPr>
          <w:sz w:val="20"/>
          <w:szCs w:val="20"/>
        </w:rPr>
        <w:t>є</w:t>
      </w:r>
      <w:r w:rsidRPr="00FA473D">
        <w:rPr>
          <w:sz w:val="20"/>
          <w:szCs w:val="20"/>
        </w:rPr>
        <w:t xml:space="preserve"> справед</w:t>
      </w:r>
      <w:r w:rsidR="0086374D" w:rsidRPr="00FA473D">
        <w:rPr>
          <w:sz w:val="20"/>
          <w:szCs w:val="20"/>
        </w:rPr>
        <w:t>л</w:t>
      </w:r>
      <w:r w:rsidRPr="00FA473D">
        <w:rPr>
          <w:sz w:val="20"/>
          <w:szCs w:val="20"/>
        </w:rPr>
        <w:t>ивість запропонованої Клі</w:t>
      </w:r>
      <w:r w:rsidR="0086374D" w:rsidRPr="00FA473D">
        <w:rPr>
          <w:sz w:val="20"/>
          <w:szCs w:val="20"/>
        </w:rPr>
        <w:t>єнту</w:t>
      </w:r>
      <w:r w:rsidRPr="00FA473D">
        <w:rPr>
          <w:sz w:val="20"/>
          <w:szCs w:val="20"/>
        </w:rPr>
        <w:t xml:space="preserve"> ці</w:t>
      </w:r>
      <w:r w:rsidR="0086374D" w:rsidRPr="00FA473D">
        <w:rPr>
          <w:sz w:val="20"/>
          <w:szCs w:val="20"/>
        </w:rPr>
        <w:t>ни</w:t>
      </w:r>
      <w:r w:rsidRPr="00FA473D">
        <w:rPr>
          <w:sz w:val="20"/>
          <w:szCs w:val="20"/>
        </w:rPr>
        <w:t>. Для д</w:t>
      </w:r>
      <w:r w:rsidR="00556EEB" w:rsidRPr="00FA473D">
        <w:rPr>
          <w:sz w:val="20"/>
          <w:szCs w:val="20"/>
        </w:rPr>
        <w:t>аної</w:t>
      </w:r>
      <w:r w:rsidRPr="00FA473D">
        <w:rPr>
          <w:sz w:val="20"/>
          <w:szCs w:val="20"/>
        </w:rPr>
        <w:t xml:space="preserve"> перевірки здійс</w:t>
      </w:r>
      <w:r w:rsidR="00556EEB" w:rsidRPr="00FA473D">
        <w:rPr>
          <w:sz w:val="20"/>
          <w:szCs w:val="20"/>
        </w:rPr>
        <w:t>н</w:t>
      </w:r>
      <w:r w:rsidRPr="00FA473D">
        <w:rPr>
          <w:sz w:val="20"/>
          <w:szCs w:val="20"/>
        </w:rPr>
        <w:t>ю</w:t>
      </w:r>
      <w:r w:rsidR="00556EEB" w:rsidRPr="00FA473D">
        <w:rPr>
          <w:sz w:val="20"/>
          <w:szCs w:val="20"/>
        </w:rPr>
        <w:t>є</w:t>
      </w:r>
      <w:r w:rsidRPr="00FA473D">
        <w:rPr>
          <w:sz w:val="20"/>
          <w:szCs w:val="20"/>
        </w:rPr>
        <w:t>ться збір ринков</w:t>
      </w:r>
      <w:r w:rsidR="00556EEB" w:rsidRPr="00FA473D">
        <w:rPr>
          <w:sz w:val="20"/>
          <w:szCs w:val="20"/>
        </w:rPr>
        <w:t>их даних, які</w:t>
      </w:r>
      <w:r w:rsidRPr="00FA473D">
        <w:rPr>
          <w:sz w:val="20"/>
          <w:szCs w:val="20"/>
        </w:rPr>
        <w:t xml:space="preserve"> використовуються п</w:t>
      </w:r>
      <w:r w:rsidR="00556EEB" w:rsidRPr="00FA473D">
        <w:rPr>
          <w:sz w:val="20"/>
          <w:szCs w:val="20"/>
        </w:rPr>
        <w:t>р</w:t>
      </w:r>
      <w:r w:rsidRPr="00FA473D">
        <w:rPr>
          <w:sz w:val="20"/>
          <w:szCs w:val="20"/>
        </w:rPr>
        <w:t xml:space="preserve">и оцінці </w:t>
      </w:r>
      <w:r w:rsidR="00556EEB" w:rsidRPr="00FA473D">
        <w:rPr>
          <w:sz w:val="20"/>
          <w:szCs w:val="20"/>
        </w:rPr>
        <w:t>ціни</w:t>
      </w:r>
      <w:r w:rsidRPr="00FA473D">
        <w:rPr>
          <w:sz w:val="20"/>
          <w:szCs w:val="20"/>
        </w:rPr>
        <w:t xml:space="preserve"> окремого фіна</w:t>
      </w:r>
      <w:r w:rsidR="00556EEB" w:rsidRPr="00FA473D">
        <w:rPr>
          <w:sz w:val="20"/>
          <w:szCs w:val="20"/>
        </w:rPr>
        <w:t>н</w:t>
      </w:r>
      <w:r w:rsidRPr="00FA473D">
        <w:rPr>
          <w:sz w:val="20"/>
          <w:szCs w:val="20"/>
        </w:rPr>
        <w:t>сового інстру</w:t>
      </w:r>
      <w:r w:rsidR="00556EEB" w:rsidRPr="00FA473D">
        <w:rPr>
          <w:sz w:val="20"/>
          <w:szCs w:val="20"/>
        </w:rPr>
        <w:t>м</w:t>
      </w:r>
      <w:r w:rsidRPr="00FA473D">
        <w:rPr>
          <w:sz w:val="20"/>
          <w:szCs w:val="20"/>
        </w:rPr>
        <w:t>е</w:t>
      </w:r>
      <w:r w:rsidR="00556EEB" w:rsidRPr="00FA473D">
        <w:rPr>
          <w:sz w:val="20"/>
          <w:szCs w:val="20"/>
        </w:rPr>
        <w:t>нту</w:t>
      </w:r>
      <w:r w:rsidRPr="00FA473D">
        <w:rPr>
          <w:sz w:val="20"/>
          <w:szCs w:val="20"/>
        </w:rPr>
        <w:t>, та порівня</w:t>
      </w:r>
      <w:r w:rsidR="00556EEB" w:rsidRPr="00FA473D">
        <w:rPr>
          <w:sz w:val="20"/>
          <w:szCs w:val="20"/>
        </w:rPr>
        <w:t>н</w:t>
      </w:r>
      <w:r w:rsidRPr="00FA473D">
        <w:rPr>
          <w:sz w:val="20"/>
          <w:szCs w:val="20"/>
        </w:rPr>
        <w:t xml:space="preserve">ня з подібними </w:t>
      </w:r>
      <w:r w:rsidR="00556EEB" w:rsidRPr="00FA473D">
        <w:rPr>
          <w:sz w:val="20"/>
          <w:szCs w:val="20"/>
        </w:rPr>
        <w:t>фінан</w:t>
      </w:r>
      <w:r w:rsidRPr="00FA473D">
        <w:rPr>
          <w:sz w:val="20"/>
          <w:szCs w:val="20"/>
        </w:rPr>
        <w:t>сов</w:t>
      </w:r>
      <w:r w:rsidR="00556EEB" w:rsidRPr="00FA473D">
        <w:rPr>
          <w:sz w:val="20"/>
          <w:szCs w:val="20"/>
        </w:rPr>
        <w:t>ими</w:t>
      </w:r>
      <w:r w:rsidRPr="00FA473D">
        <w:rPr>
          <w:sz w:val="20"/>
          <w:szCs w:val="20"/>
        </w:rPr>
        <w:t xml:space="preserve"> інструментами у разі наявності таких і</w:t>
      </w:r>
      <w:r w:rsidR="00556EEB" w:rsidRPr="00FA473D">
        <w:rPr>
          <w:sz w:val="20"/>
          <w:szCs w:val="20"/>
        </w:rPr>
        <w:t>нс</w:t>
      </w:r>
      <w:r w:rsidRPr="00FA473D">
        <w:rPr>
          <w:sz w:val="20"/>
          <w:szCs w:val="20"/>
        </w:rPr>
        <w:t>трументів.</w:t>
      </w:r>
    </w:p>
    <w:p w14:paraId="5CB3439B" w14:textId="0925B647" w:rsidR="00B57998" w:rsidRPr="00FA473D" w:rsidRDefault="00556EEB" w:rsidP="0086374D">
      <w:pPr>
        <w:ind w:firstLine="284"/>
        <w:jc w:val="both"/>
        <w:rPr>
          <w:sz w:val="20"/>
          <w:szCs w:val="20"/>
        </w:rPr>
      </w:pPr>
      <w:r w:rsidRPr="00FA473D">
        <w:rPr>
          <w:sz w:val="20"/>
          <w:szCs w:val="20"/>
        </w:rPr>
        <w:t xml:space="preserve">10.4. </w:t>
      </w:r>
      <w:r w:rsidR="00B57998" w:rsidRPr="00FA473D">
        <w:rPr>
          <w:sz w:val="20"/>
          <w:szCs w:val="20"/>
        </w:rPr>
        <w:t>Торговець зобов'язу</w:t>
      </w:r>
      <w:r w:rsidRPr="00FA473D">
        <w:rPr>
          <w:sz w:val="20"/>
          <w:szCs w:val="20"/>
        </w:rPr>
        <w:t>є</w:t>
      </w:r>
      <w:r w:rsidR="00B57998" w:rsidRPr="00FA473D">
        <w:rPr>
          <w:sz w:val="20"/>
          <w:szCs w:val="20"/>
        </w:rPr>
        <w:t>ться повідомити Клі</w:t>
      </w:r>
      <w:r w:rsidRPr="00FA473D">
        <w:rPr>
          <w:sz w:val="20"/>
          <w:szCs w:val="20"/>
        </w:rPr>
        <w:t>є</w:t>
      </w:r>
      <w:r w:rsidR="00B57998" w:rsidRPr="00FA473D">
        <w:rPr>
          <w:sz w:val="20"/>
          <w:szCs w:val="20"/>
        </w:rPr>
        <w:t>нта до моменту виконання Замовлення про можливість в</w:t>
      </w:r>
      <w:r w:rsidRPr="00FA473D">
        <w:rPr>
          <w:sz w:val="20"/>
          <w:szCs w:val="20"/>
        </w:rPr>
        <w:t>и</w:t>
      </w:r>
      <w:r w:rsidR="00B57998" w:rsidRPr="00FA473D">
        <w:rPr>
          <w:sz w:val="20"/>
          <w:szCs w:val="20"/>
        </w:rPr>
        <w:t>ко</w:t>
      </w:r>
      <w:r w:rsidRPr="00FA473D">
        <w:rPr>
          <w:sz w:val="20"/>
          <w:szCs w:val="20"/>
        </w:rPr>
        <w:t>н</w:t>
      </w:r>
      <w:r w:rsidR="00B57998" w:rsidRPr="00FA473D">
        <w:rPr>
          <w:sz w:val="20"/>
          <w:szCs w:val="20"/>
        </w:rPr>
        <w:t>ання За</w:t>
      </w:r>
      <w:r w:rsidR="009A6ADD" w:rsidRPr="00FA473D">
        <w:rPr>
          <w:sz w:val="20"/>
          <w:szCs w:val="20"/>
        </w:rPr>
        <w:t>м</w:t>
      </w:r>
      <w:r w:rsidR="00B57998" w:rsidRPr="00FA473D">
        <w:rPr>
          <w:sz w:val="20"/>
          <w:szCs w:val="20"/>
        </w:rPr>
        <w:t>ов</w:t>
      </w:r>
      <w:r w:rsidRPr="00FA473D">
        <w:rPr>
          <w:sz w:val="20"/>
          <w:szCs w:val="20"/>
        </w:rPr>
        <w:t>л</w:t>
      </w:r>
      <w:r w:rsidR="00B57998" w:rsidRPr="00FA473D">
        <w:rPr>
          <w:sz w:val="20"/>
          <w:szCs w:val="20"/>
        </w:rPr>
        <w:t>ень поза організов</w:t>
      </w:r>
      <w:r w:rsidRPr="00FA473D">
        <w:rPr>
          <w:sz w:val="20"/>
          <w:szCs w:val="20"/>
        </w:rPr>
        <w:t>ани</w:t>
      </w:r>
      <w:r w:rsidR="00B57998" w:rsidRPr="00FA473D">
        <w:rPr>
          <w:sz w:val="20"/>
          <w:szCs w:val="20"/>
        </w:rPr>
        <w:t>м р</w:t>
      </w:r>
      <w:r w:rsidRPr="00FA473D">
        <w:rPr>
          <w:sz w:val="20"/>
          <w:szCs w:val="20"/>
        </w:rPr>
        <w:t>и</w:t>
      </w:r>
      <w:r w:rsidR="00B57998" w:rsidRPr="00FA473D">
        <w:rPr>
          <w:sz w:val="20"/>
          <w:szCs w:val="20"/>
        </w:rPr>
        <w:t>нком, у спосіб, визна</w:t>
      </w:r>
      <w:r w:rsidRPr="00FA473D">
        <w:rPr>
          <w:sz w:val="20"/>
          <w:szCs w:val="20"/>
        </w:rPr>
        <w:t>чений умовами Генерального договору</w:t>
      </w:r>
      <w:r w:rsidR="00B57998" w:rsidRPr="00FA473D">
        <w:rPr>
          <w:sz w:val="20"/>
          <w:szCs w:val="20"/>
        </w:rPr>
        <w:t xml:space="preserve">, у випадках, </w:t>
      </w:r>
      <w:r w:rsidRPr="00FA473D">
        <w:rPr>
          <w:sz w:val="20"/>
          <w:szCs w:val="20"/>
        </w:rPr>
        <w:t>коли порядок</w:t>
      </w:r>
      <w:r w:rsidR="00B57998" w:rsidRPr="00FA473D">
        <w:rPr>
          <w:sz w:val="20"/>
          <w:szCs w:val="20"/>
        </w:rPr>
        <w:t xml:space="preserve"> в</w:t>
      </w:r>
      <w:r w:rsidRPr="00FA473D">
        <w:rPr>
          <w:sz w:val="20"/>
          <w:szCs w:val="20"/>
        </w:rPr>
        <w:t>и</w:t>
      </w:r>
      <w:r w:rsidR="00B57998" w:rsidRPr="00FA473D">
        <w:rPr>
          <w:sz w:val="20"/>
          <w:szCs w:val="20"/>
        </w:rPr>
        <w:t>конання Замовлень передбача</w:t>
      </w:r>
      <w:r w:rsidRPr="00FA473D">
        <w:rPr>
          <w:sz w:val="20"/>
          <w:szCs w:val="20"/>
        </w:rPr>
        <w:t>є</w:t>
      </w:r>
      <w:r w:rsidR="00B57998" w:rsidRPr="00FA473D">
        <w:rPr>
          <w:sz w:val="20"/>
          <w:szCs w:val="20"/>
        </w:rPr>
        <w:t xml:space="preserve"> можл</w:t>
      </w:r>
      <w:r w:rsidRPr="00FA473D">
        <w:rPr>
          <w:sz w:val="20"/>
          <w:szCs w:val="20"/>
        </w:rPr>
        <w:t>и</w:t>
      </w:r>
      <w:r w:rsidR="00B57998" w:rsidRPr="00FA473D">
        <w:rPr>
          <w:sz w:val="20"/>
          <w:szCs w:val="20"/>
        </w:rPr>
        <w:t>вість виконання За</w:t>
      </w:r>
      <w:r w:rsidR="009A6ADD" w:rsidRPr="00FA473D">
        <w:rPr>
          <w:sz w:val="20"/>
          <w:szCs w:val="20"/>
        </w:rPr>
        <w:t>м</w:t>
      </w:r>
      <w:r w:rsidR="00B57998" w:rsidRPr="00FA473D">
        <w:rPr>
          <w:sz w:val="20"/>
          <w:szCs w:val="20"/>
        </w:rPr>
        <w:t>овлень Клі</w:t>
      </w:r>
      <w:r w:rsidRPr="00FA473D">
        <w:rPr>
          <w:sz w:val="20"/>
          <w:szCs w:val="20"/>
        </w:rPr>
        <w:t>є</w:t>
      </w:r>
      <w:r w:rsidR="00B57998" w:rsidRPr="00FA473D">
        <w:rPr>
          <w:sz w:val="20"/>
          <w:szCs w:val="20"/>
        </w:rPr>
        <w:t>нтів поз</w:t>
      </w:r>
      <w:r w:rsidRPr="00FA473D">
        <w:rPr>
          <w:sz w:val="20"/>
          <w:szCs w:val="20"/>
        </w:rPr>
        <w:t>а</w:t>
      </w:r>
      <w:r w:rsidR="00B57998" w:rsidRPr="00FA473D">
        <w:rPr>
          <w:sz w:val="20"/>
          <w:szCs w:val="20"/>
        </w:rPr>
        <w:t xml:space="preserve"> </w:t>
      </w:r>
      <w:r w:rsidR="00B57998" w:rsidRPr="00FA473D">
        <w:rPr>
          <w:sz w:val="20"/>
          <w:szCs w:val="20"/>
        </w:rPr>
        <w:lastRenderedPageBreak/>
        <w:t>організованим р</w:t>
      </w:r>
      <w:r w:rsidRPr="00FA473D">
        <w:rPr>
          <w:sz w:val="20"/>
          <w:szCs w:val="20"/>
        </w:rPr>
        <w:t>инк</w:t>
      </w:r>
      <w:r w:rsidR="00B57998" w:rsidRPr="00FA473D">
        <w:rPr>
          <w:sz w:val="20"/>
          <w:szCs w:val="20"/>
        </w:rPr>
        <w:t xml:space="preserve">ом. У свою </w:t>
      </w:r>
      <w:r w:rsidRPr="00FA473D">
        <w:rPr>
          <w:sz w:val="20"/>
          <w:szCs w:val="20"/>
        </w:rPr>
        <w:t>ч</w:t>
      </w:r>
      <w:r w:rsidR="00B57998" w:rsidRPr="00FA473D">
        <w:rPr>
          <w:sz w:val="20"/>
          <w:szCs w:val="20"/>
        </w:rPr>
        <w:t>ергу, Клі</w:t>
      </w:r>
      <w:r w:rsidRPr="00FA473D">
        <w:rPr>
          <w:sz w:val="20"/>
          <w:szCs w:val="20"/>
        </w:rPr>
        <w:t>єнт</w:t>
      </w:r>
      <w:r w:rsidR="00B57998" w:rsidRPr="00FA473D">
        <w:rPr>
          <w:sz w:val="20"/>
          <w:szCs w:val="20"/>
        </w:rPr>
        <w:t xml:space="preserve"> ма</w:t>
      </w:r>
      <w:r w:rsidRPr="00FA473D">
        <w:rPr>
          <w:sz w:val="20"/>
          <w:szCs w:val="20"/>
        </w:rPr>
        <w:t>є</w:t>
      </w:r>
      <w:r w:rsidR="00B57998" w:rsidRPr="00FA473D">
        <w:rPr>
          <w:sz w:val="20"/>
          <w:szCs w:val="20"/>
        </w:rPr>
        <w:t xml:space="preserve"> надати дозвіл </w:t>
      </w:r>
      <w:r w:rsidRPr="00FA473D">
        <w:rPr>
          <w:sz w:val="20"/>
          <w:szCs w:val="20"/>
        </w:rPr>
        <w:t>на</w:t>
      </w:r>
      <w:r w:rsidR="00B57998" w:rsidRPr="00FA473D">
        <w:rPr>
          <w:sz w:val="20"/>
          <w:szCs w:val="20"/>
        </w:rPr>
        <w:t xml:space="preserve"> відповідне виконання Замовлення шляхом внесення змін до За</w:t>
      </w:r>
      <w:r w:rsidR="009A6ADD" w:rsidRPr="00FA473D">
        <w:rPr>
          <w:sz w:val="20"/>
          <w:szCs w:val="20"/>
        </w:rPr>
        <w:t>м</w:t>
      </w:r>
      <w:r w:rsidR="00B57998" w:rsidRPr="00FA473D">
        <w:rPr>
          <w:sz w:val="20"/>
          <w:szCs w:val="20"/>
        </w:rPr>
        <w:t>ов</w:t>
      </w:r>
      <w:r w:rsidRPr="00FA473D">
        <w:rPr>
          <w:sz w:val="20"/>
          <w:szCs w:val="20"/>
        </w:rPr>
        <w:t>лення</w:t>
      </w:r>
      <w:r w:rsidR="00B57998" w:rsidRPr="00FA473D">
        <w:rPr>
          <w:sz w:val="20"/>
          <w:szCs w:val="20"/>
        </w:rPr>
        <w:t>.</w:t>
      </w:r>
    </w:p>
    <w:p w14:paraId="64356B25" w14:textId="470DF1AF" w:rsidR="00B57998" w:rsidRPr="00FA473D" w:rsidRDefault="00556EEB" w:rsidP="0086374D">
      <w:pPr>
        <w:ind w:firstLine="284"/>
        <w:jc w:val="both"/>
        <w:rPr>
          <w:sz w:val="20"/>
          <w:szCs w:val="20"/>
        </w:rPr>
      </w:pPr>
      <w:r w:rsidRPr="00FA473D">
        <w:rPr>
          <w:sz w:val="20"/>
          <w:szCs w:val="20"/>
        </w:rPr>
        <w:t xml:space="preserve">10.5. </w:t>
      </w:r>
      <w:r w:rsidR="00B57998" w:rsidRPr="00FA473D">
        <w:rPr>
          <w:sz w:val="20"/>
          <w:szCs w:val="20"/>
        </w:rPr>
        <w:t>У в</w:t>
      </w:r>
      <w:r w:rsidRPr="00FA473D">
        <w:rPr>
          <w:sz w:val="20"/>
          <w:szCs w:val="20"/>
        </w:rPr>
        <w:t>и</w:t>
      </w:r>
      <w:r w:rsidR="00B57998" w:rsidRPr="00FA473D">
        <w:rPr>
          <w:sz w:val="20"/>
          <w:szCs w:val="20"/>
        </w:rPr>
        <w:t>падку отримання конкретно</w:t>
      </w:r>
      <w:r w:rsidRPr="00FA473D">
        <w:rPr>
          <w:sz w:val="20"/>
          <w:szCs w:val="20"/>
        </w:rPr>
        <w:t>ї</w:t>
      </w:r>
      <w:r w:rsidR="00B57998" w:rsidRPr="00FA473D">
        <w:rPr>
          <w:sz w:val="20"/>
          <w:szCs w:val="20"/>
        </w:rPr>
        <w:t xml:space="preserve"> інструкці</w:t>
      </w:r>
      <w:r w:rsidRPr="00FA473D">
        <w:rPr>
          <w:sz w:val="20"/>
          <w:szCs w:val="20"/>
        </w:rPr>
        <w:t>ї</w:t>
      </w:r>
      <w:r w:rsidR="00B57998" w:rsidRPr="00FA473D">
        <w:rPr>
          <w:sz w:val="20"/>
          <w:szCs w:val="20"/>
        </w:rPr>
        <w:t xml:space="preserve"> на вико</w:t>
      </w:r>
      <w:r w:rsidR="009A6ADD" w:rsidRPr="00FA473D">
        <w:rPr>
          <w:sz w:val="20"/>
          <w:szCs w:val="20"/>
        </w:rPr>
        <w:t>н</w:t>
      </w:r>
      <w:r w:rsidR="00B57998" w:rsidRPr="00FA473D">
        <w:rPr>
          <w:sz w:val="20"/>
          <w:szCs w:val="20"/>
        </w:rPr>
        <w:t>ання За</w:t>
      </w:r>
      <w:r w:rsidRPr="00FA473D">
        <w:rPr>
          <w:sz w:val="20"/>
          <w:szCs w:val="20"/>
        </w:rPr>
        <w:t>мовлення у</w:t>
      </w:r>
      <w:r w:rsidR="00B57998" w:rsidRPr="00FA473D">
        <w:rPr>
          <w:sz w:val="20"/>
          <w:szCs w:val="20"/>
        </w:rPr>
        <w:t xml:space="preserve"> певн</w:t>
      </w:r>
      <w:r w:rsidRPr="00FA473D">
        <w:rPr>
          <w:sz w:val="20"/>
          <w:szCs w:val="20"/>
        </w:rPr>
        <w:t>ий</w:t>
      </w:r>
      <w:r w:rsidR="00B57998" w:rsidRPr="00FA473D">
        <w:rPr>
          <w:sz w:val="20"/>
          <w:szCs w:val="20"/>
        </w:rPr>
        <w:t xml:space="preserve"> спосіб Торгов</w:t>
      </w:r>
      <w:r w:rsidRPr="00FA473D">
        <w:rPr>
          <w:sz w:val="20"/>
          <w:szCs w:val="20"/>
        </w:rPr>
        <w:t>ец</w:t>
      </w:r>
      <w:r w:rsidR="00B57998" w:rsidRPr="00FA473D">
        <w:rPr>
          <w:sz w:val="20"/>
          <w:szCs w:val="20"/>
        </w:rPr>
        <w:t>ь зобов'язу</w:t>
      </w:r>
      <w:r w:rsidRPr="00FA473D">
        <w:rPr>
          <w:sz w:val="20"/>
          <w:szCs w:val="20"/>
        </w:rPr>
        <w:t>є</w:t>
      </w:r>
      <w:r w:rsidR="00B57998" w:rsidRPr="00FA473D">
        <w:rPr>
          <w:sz w:val="20"/>
          <w:szCs w:val="20"/>
        </w:rPr>
        <w:t>ться повідомити К</w:t>
      </w:r>
      <w:r w:rsidRPr="00FA473D">
        <w:rPr>
          <w:sz w:val="20"/>
          <w:szCs w:val="20"/>
        </w:rPr>
        <w:t>ліє</w:t>
      </w:r>
      <w:r w:rsidR="00B57998" w:rsidRPr="00FA473D">
        <w:rPr>
          <w:sz w:val="20"/>
          <w:szCs w:val="20"/>
        </w:rPr>
        <w:t>нта пр</w:t>
      </w:r>
      <w:r w:rsidRPr="00FA473D">
        <w:rPr>
          <w:sz w:val="20"/>
          <w:szCs w:val="20"/>
        </w:rPr>
        <w:t>и</w:t>
      </w:r>
      <w:r w:rsidR="00B57998" w:rsidRPr="00FA473D">
        <w:rPr>
          <w:sz w:val="20"/>
          <w:szCs w:val="20"/>
        </w:rPr>
        <w:t xml:space="preserve"> отр</w:t>
      </w:r>
      <w:r w:rsidRPr="00FA473D">
        <w:rPr>
          <w:sz w:val="20"/>
          <w:szCs w:val="20"/>
        </w:rPr>
        <w:t>иманн</w:t>
      </w:r>
      <w:r w:rsidR="00B57998" w:rsidRPr="00FA473D">
        <w:rPr>
          <w:sz w:val="20"/>
          <w:szCs w:val="20"/>
        </w:rPr>
        <w:t>і За</w:t>
      </w:r>
      <w:r w:rsidR="009A6ADD" w:rsidRPr="00FA473D">
        <w:rPr>
          <w:sz w:val="20"/>
          <w:szCs w:val="20"/>
        </w:rPr>
        <w:t>м</w:t>
      </w:r>
      <w:r w:rsidR="00B57998" w:rsidRPr="00FA473D">
        <w:rPr>
          <w:sz w:val="20"/>
          <w:szCs w:val="20"/>
        </w:rPr>
        <w:t>овлен</w:t>
      </w:r>
      <w:r w:rsidRPr="00FA473D">
        <w:rPr>
          <w:sz w:val="20"/>
          <w:szCs w:val="20"/>
        </w:rPr>
        <w:t>н</w:t>
      </w:r>
      <w:r w:rsidR="00B57998" w:rsidRPr="00FA473D">
        <w:rPr>
          <w:sz w:val="20"/>
          <w:szCs w:val="20"/>
        </w:rPr>
        <w:t xml:space="preserve">я із </w:t>
      </w:r>
      <w:r w:rsidRPr="00FA473D">
        <w:rPr>
          <w:sz w:val="20"/>
          <w:szCs w:val="20"/>
        </w:rPr>
        <w:t>зазначенням таких к</w:t>
      </w:r>
      <w:r w:rsidR="00B57998" w:rsidRPr="00FA473D">
        <w:rPr>
          <w:sz w:val="20"/>
          <w:szCs w:val="20"/>
        </w:rPr>
        <w:t>онкретних умов щодо в</w:t>
      </w:r>
      <w:r w:rsidRPr="00FA473D">
        <w:rPr>
          <w:sz w:val="20"/>
          <w:szCs w:val="20"/>
        </w:rPr>
        <w:t>и</w:t>
      </w:r>
      <w:r w:rsidR="00B57998" w:rsidRPr="00FA473D">
        <w:rPr>
          <w:sz w:val="20"/>
          <w:szCs w:val="20"/>
        </w:rPr>
        <w:t>конання, якщо та</w:t>
      </w:r>
      <w:r w:rsidRPr="00FA473D">
        <w:rPr>
          <w:sz w:val="20"/>
          <w:szCs w:val="20"/>
        </w:rPr>
        <w:t>к</w:t>
      </w:r>
      <w:r w:rsidR="00B57998" w:rsidRPr="00FA473D">
        <w:rPr>
          <w:sz w:val="20"/>
          <w:szCs w:val="20"/>
        </w:rPr>
        <w:t>е Замовлення може перешкодит</w:t>
      </w:r>
      <w:r w:rsidRPr="00FA473D">
        <w:rPr>
          <w:sz w:val="20"/>
          <w:szCs w:val="20"/>
        </w:rPr>
        <w:t>и</w:t>
      </w:r>
      <w:r w:rsidR="00B57998" w:rsidRPr="00FA473D">
        <w:rPr>
          <w:sz w:val="20"/>
          <w:szCs w:val="20"/>
        </w:rPr>
        <w:t xml:space="preserve"> Top</w:t>
      </w:r>
      <w:r w:rsidR="009A6ADD" w:rsidRPr="00FA473D">
        <w:rPr>
          <w:sz w:val="20"/>
          <w:szCs w:val="20"/>
        </w:rPr>
        <w:t>г</w:t>
      </w:r>
      <w:r w:rsidR="00B57998" w:rsidRPr="00FA473D">
        <w:rPr>
          <w:sz w:val="20"/>
          <w:szCs w:val="20"/>
        </w:rPr>
        <w:t>oв</w:t>
      </w:r>
      <w:r w:rsidRPr="00FA473D">
        <w:rPr>
          <w:sz w:val="20"/>
          <w:szCs w:val="20"/>
        </w:rPr>
        <w:t>ц</w:t>
      </w:r>
      <w:r w:rsidR="00B57998" w:rsidRPr="00FA473D">
        <w:rPr>
          <w:sz w:val="20"/>
          <w:szCs w:val="20"/>
        </w:rPr>
        <w:t>ю в</w:t>
      </w:r>
      <w:r w:rsidRPr="00FA473D">
        <w:rPr>
          <w:sz w:val="20"/>
          <w:szCs w:val="20"/>
        </w:rPr>
        <w:t>и</w:t>
      </w:r>
      <w:r w:rsidR="00B57998" w:rsidRPr="00FA473D">
        <w:rPr>
          <w:sz w:val="20"/>
          <w:szCs w:val="20"/>
        </w:rPr>
        <w:t>конат</w:t>
      </w:r>
      <w:r w:rsidRPr="00FA473D">
        <w:rPr>
          <w:sz w:val="20"/>
          <w:szCs w:val="20"/>
        </w:rPr>
        <w:t>и</w:t>
      </w:r>
      <w:r w:rsidR="00B57998" w:rsidRPr="00FA473D">
        <w:rPr>
          <w:sz w:val="20"/>
          <w:szCs w:val="20"/>
        </w:rPr>
        <w:t xml:space="preserve"> договір та/або Замовлення на я</w:t>
      </w:r>
      <w:r w:rsidRPr="00FA473D">
        <w:rPr>
          <w:sz w:val="20"/>
          <w:szCs w:val="20"/>
        </w:rPr>
        <w:t>к</w:t>
      </w:r>
      <w:r w:rsidR="00B57998" w:rsidRPr="00FA473D">
        <w:rPr>
          <w:sz w:val="20"/>
          <w:szCs w:val="20"/>
        </w:rPr>
        <w:t>омога кращ</w:t>
      </w:r>
      <w:r w:rsidRPr="00FA473D">
        <w:rPr>
          <w:sz w:val="20"/>
          <w:szCs w:val="20"/>
        </w:rPr>
        <w:t>и</w:t>
      </w:r>
      <w:r w:rsidR="00B57998" w:rsidRPr="00FA473D">
        <w:rPr>
          <w:sz w:val="20"/>
          <w:szCs w:val="20"/>
        </w:rPr>
        <w:t>х умов</w:t>
      </w:r>
      <w:r w:rsidRPr="00FA473D">
        <w:rPr>
          <w:sz w:val="20"/>
          <w:szCs w:val="20"/>
        </w:rPr>
        <w:t>а</w:t>
      </w:r>
      <w:r w:rsidR="00B57998" w:rsidRPr="00FA473D">
        <w:rPr>
          <w:sz w:val="20"/>
          <w:szCs w:val="20"/>
        </w:rPr>
        <w:t>х д</w:t>
      </w:r>
      <w:r w:rsidRPr="00FA473D">
        <w:rPr>
          <w:sz w:val="20"/>
          <w:szCs w:val="20"/>
        </w:rPr>
        <w:t>л</w:t>
      </w:r>
      <w:r w:rsidR="00B57998" w:rsidRPr="00FA473D">
        <w:rPr>
          <w:sz w:val="20"/>
          <w:szCs w:val="20"/>
        </w:rPr>
        <w:t>я Кл</w:t>
      </w:r>
      <w:r w:rsidRPr="00FA473D">
        <w:rPr>
          <w:sz w:val="20"/>
          <w:szCs w:val="20"/>
        </w:rPr>
        <w:t>ієн</w:t>
      </w:r>
      <w:r w:rsidR="00B57998" w:rsidRPr="00FA473D">
        <w:rPr>
          <w:sz w:val="20"/>
          <w:szCs w:val="20"/>
        </w:rPr>
        <w:t>та.</w:t>
      </w:r>
    </w:p>
    <w:p w14:paraId="705C6279" w14:textId="7CFD93F9" w:rsidR="00B57998" w:rsidRPr="00FA473D" w:rsidRDefault="00556EEB" w:rsidP="0086374D">
      <w:pPr>
        <w:ind w:firstLine="284"/>
        <w:jc w:val="both"/>
        <w:rPr>
          <w:sz w:val="20"/>
          <w:szCs w:val="20"/>
        </w:rPr>
      </w:pPr>
      <w:r w:rsidRPr="00FA473D">
        <w:rPr>
          <w:sz w:val="20"/>
          <w:szCs w:val="20"/>
        </w:rPr>
        <w:t xml:space="preserve">10.6. </w:t>
      </w:r>
      <w:r w:rsidR="00B57998" w:rsidRPr="00FA473D">
        <w:rPr>
          <w:sz w:val="20"/>
          <w:szCs w:val="20"/>
        </w:rPr>
        <w:t>У в</w:t>
      </w:r>
      <w:r w:rsidRPr="00FA473D">
        <w:rPr>
          <w:sz w:val="20"/>
          <w:szCs w:val="20"/>
        </w:rPr>
        <w:t>и</w:t>
      </w:r>
      <w:r w:rsidR="00B57998" w:rsidRPr="00FA473D">
        <w:rPr>
          <w:sz w:val="20"/>
          <w:szCs w:val="20"/>
        </w:rPr>
        <w:t>падку ви</w:t>
      </w:r>
      <w:r w:rsidRPr="00FA473D">
        <w:rPr>
          <w:sz w:val="20"/>
          <w:szCs w:val="20"/>
        </w:rPr>
        <w:t>к</w:t>
      </w:r>
      <w:r w:rsidR="00B57998" w:rsidRPr="00FA473D">
        <w:rPr>
          <w:sz w:val="20"/>
          <w:szCs w:val="20"/>
        </w:rPr>
        <w:t>онання Замовлення на конкретн</w:t>
      </w:r>
      <w:r w:rsidRPr="00FA473D">
        <w:rPr>
          <w:sz w:val="20"/>
          <w:szCs w:val="20"/>
        </w:rPr>
        <w:t>и</w:t>
      </w:r>
      <w:r w:rsidR="00B57998" w:rsidRPr="00FA473D">
        <w:rPr>
          <w:sz w:val="20"/>
          <w:szCs w:val="20"/>
        </w:rPr>
        <w:t>х умовах Клі</w:t>
      </w:r>
      <w:r w:rsidRPr="00FA473D">
        <w:rPr>
          <w:sz w:val="20"/>
          <w:szCs w:val="20"/>
        </w:rPr>
        <w:t>є</w:t>
      </w:r>
      <w:r w:rsidR="00B57998" w:rsidRPr="00FA473D">
        <w:rPr>
          <w:sz w:val="20"/>
          <w:szCs w:val="20"/>
        </w:rPr>
        <w:t>нт зобов’язу</w:t>
      </w:r>
      <w:r w:rsidRPr="00FA473D">
        <w:rPr>
          <w:sz w:val="20"/>
          <w:szCs w:val="20"/>
        </w:rPr>
        <w:t>є</w:t>
      </w:r>
      <w:r w:rsidR="00B57998" w:rsidRPr="00FA473D">
        <w:rPr>
          <w:sz w:val="20"/>
          <w:szCs w:val="20"/>
        </w:rPr>
        <w:t>ться повідомити Торговц</w:t>
      </w:r>
      <w:r w:rsidRPr="00FA473D">
        <w:rPr>
          <w:sz w:val="20"/>
          <w:szCs w:val="20"/>
        </w:rPr>
        <w:t>я</w:t>
      </w:r>
      <w:r w:rsidR="00B57998" w:rsidRPr="00FA473D">
        <w:rPr>
          <w:sz w:val="20"/>
          <w:szCs w:val="20"/>
        </w:rPr>
        <w:t xml:space="preserve"> про підтвердження a6o відмову від виконання Замов</w:t>
      </w:r>
      <w:r w:rsidRPr="00FA473D">
        <w:rPr>
          <w:sz w:val="20"/>
          <w:szCs w:val="20"/>
        </w:rPr>
        <w:t>л</w:t>
      </w:r>
      <w:r w:rsidR="00B57998" w:rsidRPr="00FA473D">
        <w:rPr>
          <w:sz w:val="20"/>
          <w:szCs w:val="20"/>
        </w:rPr>
        <w:t>ення із зазна</w:t>
      </w:r>
      <w:r w:rsidRPr="00FA473D">
        <w:rPr>
          <w:sz w:val="20"/>
          <w:szCs w:val="20"/>
        </w:rPr>
        <w:t>ч</w:t>
      </w:r>
      <w:r w:rsidR="00B57998" w:rsidRPr="00FA473D">
        <w:rPr>
          <w:sz w:val="20"/>
          <w:szCs w:val="20"/>
        </w:rPr>
        <w:t>енням конкретн</w:t>
      </w:r>
      <w:r w:rsidRPr="00FA473D">
        <w:rPr>
          <w:sz w:val="20"/>
          <w:szCs w:val="20"/>
        </w:rPr>
        <w:t>и</w:t>
      </w:r>
      <w:r w:rsidR="00B57998" w:rsidRPr="00FA473D">
        <w:rPr>
          <w:sz w:val="20"/>
          <w:szCs w:val="20"/>
        </w:rPr>
        <w:t>х умов щодо ви</w:t>
      </w:r>
      <w:r w:rsidRPr="00FA473D">
        <w:rPr>
          <w:sz w:val="20"/>
          <w:szCs w:val="20"/>
        </w:rPr>
        <w:t>к</w:t>
      </w:r>
      <w:r w:rsidR="00B57998" w:rsidRPr="00FA473D">
        <w:rPr>
          <w:sz w:val="20"/>
          <w:szCs w:val="20"/>
        </w:rPr>
        <w:t>онання я</w:t>
      </w:r>
      <w:r w:rsidRPr="00FA473D">
        <w:rPr>
          <w:sz w:val="20"/>
          <w:szCs w:val="20"/>
        </w:rPr>
        <w:t>к</w:t>
      </w:r>
      <w:r w:rsidR="00B57998" w:rsidRPr="00FA473D">
        <w:rPr>
          <w:sz w:val="20"/>
          <w:szCs w:val="20"/>
        </w:rPr>
        <w:t xml:space="preserve">ого Торговець </w:t>
      </w:r>
      <w:r w:rsidRPr="00FA473D">
        <w:rPr>
          <w:sz w:val="20"/>
          <w:szCs w:val="20"/>
        </w:rPr>
        <w:t>вбачає</w:t>
      </w:r>
      <w:r w:rsidR="00B57998" w:rsidRPr="00FA473D">
        <w:rPr>
          <w:sz w:val="20"/>
          <w:szCs w:val="20"/>
        </w:rPr>
        <w:t xml:space="preserve">, </w:t>
      </w:r>
      <w:r w:rsidRPr="00FA473D">
        <w:rPr>
          <w:sz w:val="20"/>
          <w:szCs w:val="20"/>
        </w:rPr>
        <w:t xml:space="preserve">що його </w:t>
      </w:r>
      <w:r w:rsidR="00B57998" w:rsidRPr="00FA473D">
        <w:rPr>
          <w:sz w:val="20"/>
          <w:szCs w:val="20"/>
        </w:rPr>
        <w:t>в</w:t>
      </w:r>
      <w:r w:rsidRPr="00FA473D">
        <w:rPr>
          <w:sz w:val="20"/>
          <w:szCs w:val="20"/>
        </w:rPr>
        <w:t>и</w:t>
      </w:r>
      <w:r w:rsidR="009A6ADD" w:rsidRPr="00FA473D">
        <w:rPr>
          <w:sz w:val="20"/>
          <w:szCs w:val="20"/>
        </w:rPr>
        <w:t>к</w:t>
      </w:r>
      <w:r w:rsidR="00B57998" w:rsidRPr="00FA473D">
        <w:rPr>
          <w:sz w:val="20"/>
          <w:szCs w:val="20"/>
        </w:rPr>
        <w:t>онання пр</w:t>
      </w:r>
      <w:r w:rsidRPr="00FA473D">
        <w:rPr>
          <w:sz w:val="20"/>
          <w:szCs w:val="20"/>
        </w:rPr>
        <w:t>изведе або</w:t>
      </w:r>
      <w:r w:rsidR="00B57998" w:rsidRPr="00FA473D">
        <w:rPr>
          <w:sz w:val="20"/>
          <w:szCs w:val="20"/>
        </w:rPr>
        <w:t xml:space="preserve"> може призвест</w:t>
      </w:r>
      <w:r w:rsidRPr="00FA473D">
        <w:rPr>
          <w:sz w:val="20"/>
          <w:szCs w:val="20"/>
        </w:rPr>
        <w:t>и</w:t>
      </w:r>
      <w:r w:rsidR="00B57998" w:rsidRPr="00FA473D">
        <w:rPr>
          <w:sz w:val="20"/>
          <w:szCs w:val="20"/>
        </w:rPr>
        <w:t xml:space="preserve"> до пору</w:t>
      </w:r>
      <w:r w:rsidRPr="00FA473D">
        <w:rPr>
          <w:sz w:val="20"/>
          <w:szCs w:val="20"/>
        </w:rPr>
        <w:t>шенн</w:t>
      </w:r>
      <w:r w:rsidR="00B57998" w:rsidRPr="00FA473D">
        <w:rPr>
          <w:sz w:val="20"/>
          <w:szCs w:val="20"/>
        </w:rPr>
        <w:t xml:space="preserve">я вимог зaкoнoдaвcтвa, у тому </w:t>
      </w:r>
      <w:r w:rsidRPr="00FA473D">
        <w:rPr>
          <w:sz w:val="20"/>
          <w:szCs w:val="20"/>
        </w:rPr>
        <w:t>числі</w:t>
      </w:r>
      <w:r w:rsidR="00B57998" w:rsidRPr="00FA473D">
        <w:rPr>
          <w:sz w:val="20"/>
          <w:szCs w:val="20"/>
        </w:rPr>
        <w:t xml:space="preserve"> до </w:t>
      </w:r>
      <w:r w:rsidRPr="00FA473D">
        <w:rPr>
          <w:sz w:val="20"/>
          <w:szCs w:val="20"/>
        </w:rPr>
        <w:t>маніпулювання</w:t>
      </w:r>
      <w:r w:rsidR="00B57998" w:rsidRPr="00FA473D">
        <w:rPr>
          <w:sz w:val="20"/>
          <w:szCs w:val="20"/>
        </w:rPr>
        <w:t xml:space="preserve"> ціна</w:t>
      </w:r>
      <w:r w:rsidRPr="00FA473D">
        <w:rPr>
          <w:sz w:val="20"/>
          <w:szCs w:val="20"/>
        </w:rPr>
        <w:t>м</w:t>
      </w:r>
      <w:r w:rsidR="00B57998" w:rsidRPr="00FA473D">
        <w:rPr>
          <w:sz w:val="20"/>
          <w:szCs w:val="20"/>
        </w:rPr>
        <w:t>и на ри</w:t>
      </w:r>
      <w:r w:rsidRPr="00FA473D">
        <w:rPr>
          <w:sz w:val="20"/>
          <w:szCs w:val="20"/>
        </w:rPr>
        <w:t>нку капіталу</w:t>
      </w:r>
      <w:r w:rsidR="00B57998" w:rsidRPr="00FA473D">
        <w:rPr>
          <w:sz w:val="20"/>
          <w:szCs w:val="20"/>
        </w:rPr>
        <w:t>.</w:t>
      </w:r>
    </w:p>
    <w:p w14:paraId="30DA2CE8" w14:textId="3CF98D9C" w:rsidR="00F959BC" w:rsidRPr="00FA473D" w:rsidRDefault="00F959BC" w:rsidP="008C443D">
      <w:pPr>
        <w:ind w:firstLine="284"/>
        <w:jc w:val="both"/>
        <w:rPr>
          <w:sz w:val="20"/>
          <w:szCs w:val="20"/>
        </w:rPr>
      </w:pPr>
    </w:p>
    <w:p w14:paraId="4A046DF2" w14:textId="18EE0F20" w:rsidR="00F959BC" w:rsidRPr="00FA473D" w:rsidRDefault="00F959BC" w:rsidP="00E64C3B">
      <w:pPr>
        <w:pStyle w:val="1"/>
        <w:numPr>
          <w:ilvl w:val="0"/>
          <w:numId w:val="8"/>
        </w:numPr>
        <w:rPr>
          <w:rFonts w:ascii="Times New Roman" w:hAnsi="Times New Roman"/>
          <w:sz w:val="20"/>
          <w:szCs w:val="20"/>
        </w:rPr>
      </w:pPr>
      <w:bookmarkStart w:id="68" w:name="_Toc81830743"/>
      <w:r w:rsidRPr="00FA473D">
        <w:rPr>
          <w:rFonts w:ascii="Times New Roman" w:hAnsi="Times New Roman"/>
          <w:sz w:val="20"/>
          <w:szCs w:val="20"/>
        </w:rPr>
        <w:t>ВИКОНАННЯ ФУНКЦІЙ ПОДАТКОВОГО АГЕНТА</w:t>
      </w:r>
      <w:bookmarkEnd w:id="68"/>
    </w:p>
    <w:p w14:paraId="3CAEFF93" w14:textId="77777777" w:rsidR="008C443D" w:rsidRPr="00FA473D" w:rsidRDefault="008C443D" w:rsidP="008C443D">
      <w:pPr>
        <w:pStyle w:val="a3"/>
        <w:ind w:left="284"/>
        <w:jc w:val="both"/>
        <w:rPr>
          <w:b/>
          <w:bCs/>
          <w:sz w:val="20"/>
          <w:szCs w:val="20"/>
          <w:lang w:val="uk-UA"/>
        </w:rPr>
      </w:pPr>
    </w:p>
    <w:p w14:paraId="26FAABD1" w14:textId="0E48BC4D" w:rsidR="00F959BC" w:rsidRPr="00FA473D" w:rsidRDefault="00F959BC" w:rsidP="0029468C">
      <w:pPr>
        <w:pStyle w:val="a3"/>
        <w:numPr>
          <w:ilvl w:val="1"/>
          <w:numId w:val="8"/>
        </w:numPr>
        <w:ind w:left="0" w:firstLine="284"/>
        <w:jc w:val="both"/>
        <w:rPr>
          <w:sz w:val="20"/>
          <w:szCs w:val="20"/>
          <w:lang w:val="uk-UA"/>
        </w:rPr>
      </w:pPr>
      <w:r w:rsidRPr="00FA473D">
        <w:rPr>
          <w:sz w:val="20"/>
          <w:szCs w:val="20"/>
          <w:lang w:val="uk-UA"/>
        </w:rPr>
        <w:t>Торговець є податковим агентом Клієнта фізичної особи - платника податку на доходи фізичних осіб та військового збору. Розрахунок, утримання i перерахування суми податку на доходи фізичних осіб та військового збору до бюджету здійснюється Торговцем у строки та в порядку, визначеному Законодавством України, зокрема, Податковим кодексом України.</w:t>
      </w:r>
    </w:p>
    <w:p w14:paraId="799E2EAA" w14:textId="2722A9A6" w:rsidR="00F959BC" w:rsidRPr="00FA473D" w:rsidRDefault="00F959BC" w:rsidP="0029468C">
      <w:pPr>
        <w:pStyle w:val="a3"/>
        <w:numPr>
          <w:ilvl w:val="1"/>
          <w:numId w:val="8"/>
        </w:numPr>
        <w:ind w:left="0" w:firstLine="284"/>
        <w:jc w:val="both"/>
        <w:rPr>
          <w:sz w:val="20"/>
          <w:szCs w:val="20"/>
          <w:lang w:val="uk-UA"/>
        </w:rPr>
      </w:pPr>
      <w:r w:rsidRPr="00FA473D">
        <w:rPr>
          <w:sz w:val="20"/>
          <w:szCs w:val="20"/>
          <w:lang w:val="uk-UA"/>
        </w:rPr>
        <w:t xml:space="preserve">Торговець не є податковим агентом щодо  утримання i перерахування податків Клієнтів </w:t>
      </w:r>
      <w:r w:rsidR="00BB0C49" w:rsidRPr="00FA473D">
        <w:rPr>
          <w:sz w:val="20"/>
          <w:szCs w:val="20"/>
          <w:lang w:val="uk-UA"/>
        </w:rPr>
        <w:t>юридичних</w:t>
      </w:r>
      <w:r w:rsidRPr="00FA473D">
        <w:rPr>
          <w:sz w:val="20"/>
          <w:szCs w:val="20"/>
          <w:lang w:val="uk-UA"/>
        </w:rPr>
        <w:t xml:space="preserve"> ос</w:t>
      </w:r>
      <w:r w:rsidR="00BB0C49" w:rsidRPr="00FA473D">
        <w:rPr>
          <w:sz w:val="20"/>
          <w:szCs w:val="20"/>
          <w:lang w:val="uk-UA"/>
        </w:rPr>
        <w:t>іб</w:t>
      </w:r>
      <w:r w:rsidRPr="00FA473D">
        <w:rPr>
          <w:sz w:val="20"/>
          <w:szCs w:val="20"/>
          <w:lang w:val="uk-UA"/>
        </w:rPr>
        <w:t>-рез</w:t>
      </w:r>
      <w:r w:rsidR="00BB0C49" w:rsidRPr="00FA473D">
        <w:rPr>
          <w:sz w:val="20"/>
          <w:szCs w:val="20"/>
          <w:lang w:val="uk-UA"/>
        </w:rPr>
        <w:t>и</w:t>
      </w:r>
      <w:r w:rsidRPr="00FA473D">
        <w:rPr>
          <w:sz w:val="20"/>
          <w:szCs w:val="20"/>
          <w:lang w:val="uk-UA"/>
        </w:rPr>
        <w:t>дентів. Клі</w:t>
      </w:r>
      <w:r w:rsidR="00BB0C49" w:rsidRPr="00FA473D">
        <w:rPr>
          <w:sz w:val="20"/>
          <w:szCs w:val="20"/>
          <w:lang w:val="uk-UA"/>
        </w:rPr>
        <w:t>є</w:t>
      </w:r>
      <w:r w:rsidRPr="00FA473D">
        <w:rPr>
          <w:sz w:val="20"/>
          <w:szCs w:val="20"/>
          <w:lang w:val="uk-UA"/>
        </w:rPr>
        <w:t>нт</w:t>
      </w:r>
      <w:r w:rsidR="00BB0C49" w:rsidRPr="00FA473D">
        <w:rPr>
          <w:sz w:val="20"/>
          <w:szCs w:val="20"/>
          <w:lang w:val="uk-UA"/>
        </w:rPr>
        <w:t>и</w:t>
      </w:r>
      <w:r w:rsidRPr="00FA473D">
        <w:rPr>
          <w:sz w:val="20"/>
          <w:szCs w:val="20"/>
          <w:lang w:val="uk-UA"/>
        </w:rPr>
        <w:t xml:space="preserve"> юр</w:t>
      </w:r>
      <w:r w:rsidR="00BB0C49" w:rsidRPr="00FA473D">
        <w:rPr>
          <w:sz w:val="20"/>
          <w:szCs w:val="20"/>
          <w:lang w:val="uk-UA"/>
        </w:rPr>
        <w:t>и</w:t>
      </w:r>
      <w:r w:rsidRPr="00FA473D">
        <w:rPr>
          <w:sz w:val="20"/>
          <w:szCs w:val="20"/>
          <w:lang w:val="uk-UA"/>
        </w:rPr>
        <w:t>д</w:t>
      </w:r>
      <w:r w:rsidR="00BB0C49" w:rsidRPr="00FA473D">
        <w:rPr>
          <w:sz w:val="20"/>
          <w:szCs w:val="20"/>
          <w:lang w:val="uk-UA"/>
        </w:rPr>
        <w:t>и</w:t>
      </w:r>
      <w:r w:rsidRPr="00FA473D">
        <w:rPr>
          <w:sz w:val="20"/>
          <w:szCs w:val="20"/>
          <w:lang w:val="uk-UA"/>
        </w:rPr>
        <w:t>чні особ</w:t>
      </w:r>
      <w:r w:rsidR="00BB0C49" w:rsidRPr="00FA473D">
        <w:rPr>
          <w:sz w:val="20"/>
          <w:szCs w:val="20"/>
          <w:lang w:val="uk-UA"/>
        </w:rPr>
        <w:t>и</w:t>
      </w:r>
      <w:r w:rsidRPr="00FA473D">
        <w:rPr>
          <w:sz w:val="20"/>
          <w:szCs w:val="20"/>
          <w:lang w:val="uk-UA"/>
        </w:rPr>
        <w:t>-рез</w:t>
      </w:r>
      <w:r w:rsidR="00BB0C49" w:rsidRPr="00FA473D">
        <w:rPr>
          <w:sz w:val="20"/>
          <w:szCs w:val="20"/>
          <w:lang w:val="uk-UA"/>
        </w:rPr>
        <w:t>и</w:t>
      </w:r>
      <w:r w:rsidRPr="00FA473D">
        <w:rPr>
          <w:sz w:val="20"/>
          <w:szCs w:val="20"/>
          <w:lang w:val="uk-UA"/>
        </w:rPr>
        <w:t>дент</w:t>
      </w:r>
      <w:r w:rsidR="00BB0C49" w:rsidRPr="00FA473D">
        <w:rPr>
          <w:sz w:val="20"/>
          <w:szCs w:val="20"/>
          <w:lang w:val="uk-UA"/>
        </w:rPr>
        <w:t>и</w:t>
      </w:r>
      <w:r w:rsidRPr="00FA473D">
        <w:rPr>
          <w:sz w:val="20"/>
          <w:szCs w:val="20"/>
          <w:lang w:val="uk-UA"/>
        </w:rPr>
        <w:t xml:space="preserve"> самості</w:t>
      </w:r>
      <w:r w:rsidR="00BB0C49" w:rsidRPr="00FA473D">
        <w:rPr>
          <w:sz w:val="20"/>
          <w:szCs w:val="20"/>
          <w:lang w:val="uk-UA"/>
        </w:rPr>
        <w:t>йн</w:t>
      </w:r>
      <w:r w:rsidRPr="00FA473D">
        <w:rPr>
          <w:sz w:val="20"/>
          <w:szCs w:val="20"/>
          <w:lang w:val="uk-UA"/>
        </w:rPr>
        <w:t xml:space="preserve">о </w:t>
      </w:r>
      <w:r w:rsidR="00BB0C49" w:rsidRPr="00FA473D">
        <w:rPr>
          <w:sz w:val="20"/>
          <w:szCs w:val="20"/>
          <w:lang w:val="uk-UA"/>
        </w:rPr>
        <w:t xml:space="preserve">здійснюють </w:t>
      </w:r>
      <w:r w:rsidRPr="00FA473D">
        <w:rPr>
          <w:sz w:val="20"/>
          <w:szCs w:val="20"/>
          <w:lang w:val="uk-UA"/>
        </w:rPr>
        <w:t xml:space="preserve">перерахування </w:t>
      </w:r>
      <w:r w:rsidR="000F6470" w:rsidRPr="00FA473D">
        <w:rPr>
          <w:sz w:val="20"/>
          <w:szCs w:val="20"/>
          <w:lang w:val="uk-UA"/>
        </w:rPr>
        <w:t>суми</w:t>
      </w:r>
      <w:r w:rsidRPr="00FA473D">
        <w:rPr>
          <w:sz w:val="20"/>
          <w:szCs w:val="20"/>
          <w:lang w:val="uk-UA"/>
        </w:rPr>
        <w:t xml:space="preserve"> податків до бюджету у стро</w:t>
      </w:r>
      <w:r w:rsidR="00BB0C49" w:rsidRPr="00FA473D">
        <w:rPr>
          <w:sz w:val="20"/>
          <w:szCs w:val="20"/>
          <w:lang w:val="uk-UA"/>
        </w:rPr>
        <w:t>ки та</w:t>
      </w:r>
      <w:r w:rsidRPr="00FA473D">
        <w:rPr>
          <w:sz w:val="20"/>
          <w:szCs w:val="20"/>
          <w:lang w:val="uk-UA"/>
        </w:rPr>
        <w:t xml:space="preserve"> в порядку, в</w:t>
      </w:r>
      <w:r w:rsidR="00BB0C49" w:rsidRPr="00FA473D">
        <w:rPr>
          <w:sz w:val="20"/>
          <w:szCs w:val="20"/>
          <w:lang w:val="uk-UA"/>
        </w:rPr>
        <w:t>изначеному</w:t>
      </w:r>
      <w:r w:rsidRPr="00FA473D">
        <w:rPr>
          <w:sz w:val="20"/>
          <w:szCs w:val="20"/>
          <w:lang w:val="uk-UA"/>
        </w:rPr>
        <w:t xml:space="preserve"> законодавством Україн</w:t>
      </w:r>
      <w:r w:rsidR="00BB0C49" w:rsidRPr="00FA473D">
        <w:rPr>
          <w:sz w:val="20"/>
          <w:szCs w:val="20"/>
          <w:lang w:val="uk-UA"/>
        </w:rPr>
        <w:t>и</w:t>
      </w:r>
      <w:r w:rsidRPr="00FA473D">
        <w:rPr>
          <w:sz w:val="20"/>
          <w:szCs w:val="20"/>
          <w:lang w:val="uk-UA"/>
        </w:rPr>
        <w:t>, зокрема, Под</w:t>
      </w:r>
      <w:r w:rsidR="00BB0C49" w:rsidRPr="00FA473D">
        <w:rPr>
          <w:sz w:val="20"/>
          <w:szCs w:val="20"/>
          <w:lang w:val="uk-UA"/>
        </w:rPr>
        <w:t>а</w:t>
      </w:r>
      <w:r w:rsidRPr="00FA473D">
        <w:rPr>
          <w:sz w:val="20"/>
          <w:szCs w:val="20"/>
          <w:lang w:val="uk-UA"/>
        </w:rPr>
        <w:t>ткови</w:t>
      </w:r>
      <w:r w:rsidR="00BB0C49" w:rsidRPr="00FA473D">
        <w:rPr>
          <w:sz w:val="20"/>
          <w:szCs w:val="20"/>
          <w:lang w:val="uk-UA"/>
        </w:rPr>
        <w:t>м</w:t>
      </w:r>
      <w:r w:rsidRPr="00FA473D">
        <w:rPr>
          <w:sz w:val="20"/>
          <w:szCs w:val="20"/>
          <w:lang w:val="uk-UA"/>
        </w:rPr>
        <w:t xml:space="preserve"> коде</w:t>
      </w:r>
      <w:r w:rsidR="00BB0C49" w:rsidRPr="00FA473D">
        <w:rPr>
          <w:sz w:val="20"/>
          <w:szCs w:val="20"/>
          <w:lang w:val="uk-UA"/>
        </w:rPr>
        <w:t>ксом</w:t>
      </w:r>
      <w:r w:rsidRPr="00FA473D">
        <w:rPr>
          <w:sz w:val="20"/>
          <w:szCs w:val="20"/>
          <w:lang w:val="uk-UA"/>
        </w:rPr>
        <w:t xml:space="preserve"> України.</w:t>
      </w:r>
    </w:p>
    <w:p w14:paraId="4471235F" w14:textId="78562C02" w:rsidR="00F959BC" w:rsidRPr="00FA473D" w:rsidRDefault="00F959BC" w:rsidP="0029468C">
      <w:pPr>
        <w:pStyle w:val="a3"/>
        <w:numPr>
          <w:ilvl w:val="1"/>
          <w:numId w:val="8"/>
        </w:numPr>
        <w:ind w:left="0" w:firstLine="284"/>
        <w:jc w:val="both"/>
        <w:rPr>
          <w:sz w:val="20"/>
          <w:szCs w:val="20"/>
          <w:lang w:val="uk-UA"/>
        </w:rPr>
      </w:pPr>
      <w:r w:rsidRPr="00FA473D">
        <w:rPr>
          <w:sz w:val="20"/>
          <w:szCs w:val="20"/>
          <w:lang w:val="uk-UA"/>
        </w:rPr>
        <w:t>При наданні інвест</w:t>
      </w:r>
      <w:r w:rsidR="00BB0C49" w:rsidRPr="00FA473D">
        <w:rPr>
          <w:sz w:val="20"/>
          <w:szCs w:val="20"/>
          <w:lang w:val="uk-UA"/>
        </w:rPr>
        <w:t>ицій</w:t>
      </w:r>
      <w:r w:rsidRPr="00FA473D">
        <w:rPr>
          <w:sz w:val="20"/>
          <w:szCs w:val="20"/>
          <w:lang w:val="uk-UA"/>
        </w:rPr>
        <w:t>них послуг Клі</w:t>
      </w:r>
      <w:r w:rsidR="00BB0C49" w:rsidRPr="00FA473D">
        <w:rPr>
          <w:sz w:val="20"/>
          <w:szCs w:val="20"/>
          <w:lang w:val="uk-UA"/>
        </w:rPr>
        <w:t>єнтам</w:t>
      </w:r>
      <w:r w:rsidRPr="00FA473D">
        <w:rPr>
          <w:sz w:val="20"/>
          <w:szCs w:val="20"/>
          <w:lang w:val="uk-UA"/>
        </w:rPr>
        <w:t xml:space="preserve"> юр</w:t>
      </w:r>
      <w:r w:rsidR="000F6470" w:rsidRPr="00FA473D">
        <w:rPr>
          <w:sz w:val="20"/>
          <w:szCs w:val="20"/>
          <w:lang w:val="uk-UA"/>
        </w:rPr>
        <w:t>и</w:t>
      </w:r>
      <w:r w:rsidRPr="00FA473D">
        <w:rPr>
          <w:sz w:val="20"/>
          <w:szCs w:val="20"/>
          <w:lang w:val="uk-UA"/>
        </w:rPr>
        <w:t>дичн</w:t>
      </w:r>
      <w:r w:rsidR="00BB0C49" w:rsidRPr="00FA473D">
        <w:rPr>
          <w:sz w:val="20"/>
          <w:szCs w:val="20"/>
          <w:lang w:val="uk-UA"/>
        </w:rPr>
        <w:t>и</w:t>
      </w:r>
      <w:r w:rsidRPr="00FA473D">
        <w:rPr>
          <w:sz w:val="20"/>
          <w:szCs w:val="20"/>
          <w:lang w:val="uk-UA"/>
        </w:rPr>
        <w:t>м особам-нерез</w:t>
      </w:r>
      <w:r w:rsidR="00BB0C49" w:rsidRPr="00FA473D">
        <w:rPr>
          <w:sz w:val="20"/>
          <w:szCs w:val="20"/>
          <w:lang w:val="uk-UA"/>
        </w:rPr>
        <w:t>ид</w:t>
      </w:r>
      <w:r w:rsidRPr="00FA473D">
        <w:rPr>
          <w:sz w:val="20"/>
          <w:szCs w:val="20"/>
          <w:lang w:val="uk-UA"/>
        </w:rPr>
        <w:t xml:space="preserve">ентам, Торговець </w:t>
      </w:r>
      <w:r w:rsidR="00BB0C49" w:rsidRPr="00FA473D">
        <w:rPr>
          <w:sz w:val="20"/>
          <w:szCs w:val="20"/>
          <w:lang w:val="uk-UA"/>
        </w:rPr>
        <w:t>як</w:t>
      </w:r>
      <w:r w:rsidRPr="00FA473D">
        <w:rPr>
          <w:sz w:val="20"/>
          <w:szCs w:val="20"/>
          <w:lang w:val="uk-UA"/>
        </w:rPr>
        <w:t xml:space="preserve"> податков</w:t>
      </w:r>
      <w:r w:rsidR="00BB0C49" w:rsidRPr="00FA473D">
        <w:rPr>
          <w:sz w:val="20"/>
          <w:szCs w:val="20"/>
          <w:lang w:val="uk-UA"/>
        </w:rPr>
        <w:t>и</w:t>
      </w:r>
      <w:r w:rsidRPr="00FA473D">
        <w:rPr>
          <w:sz w:val="20"/>
          <w:szCs w:val="20"/>
          <w:lang w:val="uk-UA"/>
        </w:rPr>
        <w:t>й агент по в</w:t>
      </w:r>
      <w:r w:rsidR="00BB0C49" w:rsidRPr="00FA473D">
        <w:rPr>
          <w:sz w:val="20"/>
          <w:szCs w:val="20"/>
          <w:lang w:val="uk-UA"/>
        </w:rPr>
        <w:t>и</w:t>
      </w:r>
      <w:r w:rsidRPr="00FA473D">
        <w:rPr>
          <w:sz w:val="20"/>
          <w:szCs w:val="20"/>
          <w:lang w:val="uk-UA"/>
        </w:rPr>
        <w:t>платах доходів на користь нерез</w:t>
      </w:r>
      <w:r w:rsidR="00BB0C49" w:rsidRPr="00FA473D">
        <w:rPr>
          <w:sz w:val="20"/>
          <w:szCs w:val="20"/>
          <w:lang w:val="uk-UA"/>
        </w:rPr>
        <w:t>и</w:t>
      </w:r>
      <w:r w:rsidRPr="00FA473D">
        <w:rPr>
          <w:sz w:val="20"/>
          <w:szCs w:val="20"/>
          <w:lang w:val="uk-UA"/>
        </w:rPr>
        <w:t>де</w:t>
      </w:r>
      <w:r w:rsidR="00BB0C49" w:rsidRPr="00FA473D">
        <w:rPr>
          <w:sz w:val="20"/>
          <w:szCs w:val="20"/>
          <w:lang w:val="uk-UA"/>
        </w:rPr>
        <w:t>нт</w:t>
      </w:r>
      <w:r w:rsidRPr="00FA473D">
        <w:rPr>
          <w:sz w:val="20"/>
          <w:szCs w:val="20"/>
          <w:lang w:val="uk-UA"/>
        </w:rPr>
        <w:t xml:space="preserve">а, </w:t>
      </w:r>
      <w:r w:rsidR="00BB0C49" w:rsidRPr="00FA473D">
        <w:rPr>
          <w:sz w:val="20"/>
          <w:szCs w:val="20"/>
          <w:lang w:val="uk-UA"/>
        </w:rPr>
        <w:t>здійснює утримання i перерахування</w:t>
      </w:r>
      <w:r w:rsidRPr="00FA473D">
        <w:rPr>
          <w:sz w:val="20"/>
          <w:szCs w:val="20"/>
          <w:lang w:val="uk-UA"/>
        </w:rPr>
        <w:t xml:space="preserve"> суми податків до бюджету у строк</w:t>
      </w:r>
      <w:r w:rsidR="00BB0C49" w:rsidRPr="00FA473D">
        <w:rPr>
          <w:sz w:val="20"/>
          <w:szCs w:val="20"/>
          <w:lang w:val="uk-UA"/>
        </w:rPr>
        <w:t>и</w:t>
      </w:r>
      <w:r w:rsidRPr="00FA473D">
        <w:rPr>
          <w:sz w:val="20"/>
          <w:szCs w:val="20"/>
          <w:lang w:val="uk-UA"/>
        </w:rPr>
        <w:t xml:space="preserve"> та </w:t>
      </w:r>
      <w:r w:rsidR="00BB0C49" w:rsidRPr="00FA473D">
        <w:rPr>
          <w:sz w:val="20"/>
          <w:szCs w:val="20"/>
          <w:lang w:val="uk-UA"/>
        </w:rPr>
        <w:t>в</w:t>
      </w:r>
      <w:r w:rsidRPr="00FA473D">
        <w:rPr>
          <w:sz w:val="20"/>
          <w:szCs w:val="20"/>
          <w:lang w:val="uk-UA"/>
        </w:rPr>
        <w:t xml:space="preserve"> поряд</w:t>
      </w:r>
      <w:r w:rsidR="00BB0C49" w:rsidRPr="00FA473D">
        <w:rPr>
          <w:sz w:val="20"/>
          <w:szCs w:val="20"/>
          <w:lang w:val="uk-UA"/>
        </w:rPr>
        <w:t>к</w:t>
      </w:r>
      <w:r w:rsidRPr="00FA473D">
        <w:rPr>
          <w:sz w:val="20"/>
          <w:szCs w:val="20"/>
          <w:lang w:val="uk-UA"/>
        </w:rPr>
        <w:t xml:space="preserve">у, </w:t>
      </w:r>
      <w:r w:rsidR="00BB0C49" w:rsidRPr="00FA473D">
        <w:rPr>
          <w:sz w:val="20"/>
          <w:szCs w:val="20"/>
          <w:lang w:val="uk-UA"/>
        </w:rPr>
        <w:t>визначеному законодавством України, зокрема, Податковим кодексом України</w:t>
      </w:r>
      <w:r w:rsidRPr="00FA473D">
        <w:rPr>
          <w:sz w:val="20"/>
          <w:szCs w:val="20"/>
          <w:lang w:val="uk-UA"/>
        </w:rPr>
        <w:t>.</w:t>
      </w:r>
    </w:p>
    <w:p w14:paraId="4366D7D7" w14:textId="68111396" w:rsidR="00F959BC" w:rsidRPr="00FA473D" w:rsidRDefault="00F959BC" w:rsidP="0029468C">
      <w:pPr>
        <w:pStyle w:val="a3"/>
        <w:numPr>
          <w:ilvl w:val="1"/>
          <w:numId w:val="8"/>
        </w:numPr>
        <w:ind w:left="0" w:firstLine="284"/>
        <w:jc w:val="both"/>
        <w:rPr>
          <w:sz w:val="20"/>
          <w:szCs w:val="20"/>
          <w:lang w:val="uk-UA"/>
        </w:rPr>
      </w:pPr>
      <w:r w:rsidRPr="00FA473D">
        <w:rPr>
          <w:sz w:val="20"/>
          <w:szCs w:val="20"/>
          <w:lang w:val="uk-UA"/>
        </w:rPr>
        <w:t>В р</w:t>
      </w:r>
      <w:r w:rsidR="00BB0C49" w:rsidRPr="00FA473D">
        <w:rPr>
          <w:sz w:val="20"/>
          <w:szCs w:val="20"/>
          <w:lang w:val="uk-UA"/>
        </w:rPr>
        <w:t>а</w:t>
      </w:r>
      <w:r w:rsidRPr="00FA473D">
        <w:rPr>
          <w:sz w:val="20"/>
          <w:szCs w:val="20"/>
          <w:lang w:val="uk-UA"/>
        </w:rPr>
        <w:t>зі якщо міжнародним договоро</w:t>
      </w:r>
      <w:r w:rsidR="00BB0C49" w:rsidRPr="00FA473D">
        <w:rPr>
          <w:sz w:val="20"/>
          <w:szCs w:val="20"/>
          <w:lang w:val="uk-UA"/>
        </w:rPr>
        <w:t>м</w:t>
      </w:r>
      <w:r w:rsidRPr="00FA473D">
        <w:rPr>
          <w:sz w:val="20"/>
          <w:szCs w:val="20"/>
          <w:lang w:val="uk-UA"/>
        </w:rPr>
        <w:t xml:space="preserve"> </w:t>
      </w:r>
      <w:r w:rsidR="00BB0C49" w:rsidRPr="00FA473D">
        <w:rPr>
          <w:sz w:val="20"/>
          <w:szCs w:val="20"/>
          <w:lang w:val="uk-UA"/>
        </w:rPr>
        <w:t>п</w:t>
      </w:r>
      <w:r w:rsidRPr="00FA473D">
        <w:rPr>
          <w:sz w:val="20"/>
          <w:szCs w:val="20"/>
          <w:lang w:val="uk-UA"/>
        </w:rPr>
        <w:t>ро у</w:t>
      </w:r>
      <w:r w:rsidR="00BB0C49" w:rsidRPr="00FA473D">
        <w:rPr>
          <w:sz w:val="20"/>
          <w:szCs w:val="20"/>
          <w:lang w:val="uk-UA"/>
        </w:rPr>
        <w:t>ни</w:t>
      </w:r>
      <w:r w:rsidRPr="00FA473D">
        <w:rPr>
          <w:sz w:val="20"/>
          <w:szCs w:val="20"/>
          <w:lang w:val="uk-UA"/>
        </w:rPr>
        <w:t>кнення подві</w:t>
      </w:r>
      <w:r w:rsidR="00BB0C49" w:rsidRPr="00FA473D">
        <w:rPr>
          <w:sz w:val="20"/>
          <w:szCs w:val="20"/>
          <w:lang w:val="uk-UA"/>
        </w:rPr>
        <w:t>й</w:t>
      </w:r>
      <w:r w:rsidRPr="00FA473D">
        <w:rPr>
          <w:sz w:val="20"/>
          <w:szCs w:val="20"/>
          <w:lang w:val="uk-UA"/>
        </w:rPr>
        <w:t>ного оподаткування у</w:t>
      </w:r>
      <w:r w:rsidR="00BB0C49" w:rsidRPr="00FA473D">
        <w:rPr>
          <w:sz w:val="20"/>
          <w:szCs w:val="20"/>
          <w:lang w:val="uk-UA"/>
        </w:rPr>
        <w:t>кл</w:t>
      </w:r>
      <w:r w:rsidRPr="00FA473D">
        <w:rPr>
          <w:sz w:val="20"/>
          <w:szCs w:val="20"/>
          <w:lang w:val="uk-UA"/>
        </w:rPr>
        <w:t>аден</w:t>
      </w:r>
      <w:r w:rsidR="000F6470" w:rsidRPr="00FA473D">
        <w:rPr>
          <w:sz w:val="20"/>
          <w:szCs w:val="20"/>
          <w:lang w:val="uk-UA"/>
        </w:rPr>
        <w:t>и</w:t>
      </w:r>
      <w:r w:rsidRPr="00FA473D">
        <w:rPr>
          <w:sz w:val="20"/>
          <w:szCs w:val="20"/>
          <w:lang w:val="uk-UA"/>
        </w:rPr>
        <w:t>м між Украї</w:t>
      </w:r>
      <w:r w:rsidR="00BB0C49" w:rsidRPr="00FA473D">
        <w:rPr>
          <w:sz w:val="20"/>
          <w:szCs w:val="20"/>
          <w:lang w:val="uk-UA"/>
        </w:rPr>
        <w:t>ною</w:t>
      </w:r>
      <w:r w:rsidRPr="00FA473D">
        <w:rPr>
          <w:sz w:val="20"/>
          <w:szCs w:val="20"/>
          <w:lang w:val="uk-UA"/>
        </w:rPr>
        <w:t xml:space="preserve"> та країною рез</w:t>
      </w:r>
      <w:r w:rsidR="00BB0C49" w:rsidRPr="00FA473D">
        <w:rPr>
          <w:sz w:val="20"/>
          <w:szCs w:val="20"/>
          <w:lang w:val="uk-UA"/>
        </w:rPr>
        <w:t>и</w:t>
      </w:r>
      <w:r w:rsidRPr="00FA473D">
        <w:rPr>
          <w:sz w:val="20"/>
          <w:szCs w:val="20"/>
          <w:lang w:val="uk-UA"/>
        </w:rPr>
        <w:t xml:space="preserve">дентом якої </w:t>
      </w:r>
      <w:r w:rsidR="00BB0C49" w:rsidRPr="00FA473D">
        <w:rPr>
          <w:sz w:val="20"/>
          <w:szCs w:val="20"/>
          <w:lang w:val="uk-UA"/>
        </w:rPr>
        <w:t>є</w:t>
      </w:r>
      <w:r w:rsidRPr="00FA473D">
        <w:rPr>
          <w:sz w:val="20"/>
          <w:szCs w:val="20"/>
          <w:lang w:val="uk-UA"/>
        </w:rPr>
        <w:t xml:space="preserve"> Клі</w:t>
      </w:r>
      <w:r w:rsidR="00BB0C49" w:rsidRPr="00FA473D">
        <w:rPr>
          <w:sz w:val="20"/>
          <w:szCs w:val="20"/>
          <w:lang w:val="uk-UA"/>
        </w:rPr>
        <w:t>є</w:t>
      </w:r>
      <w:r w:rsidRPr="00FA473D">
        <w:rPr>
          <w:sz w:val="20"/>
          <w:szCs w:val="20"/>
          <w:lang w:val="uk-UA"/>
        </w:rPr>
        <w:t>нт в</w:t>
      </w:r>
      <w:r w:rsidR="00BB0C49" w:rsidRPr="00FA473D">
        <w:rPr>
          <w:sz w:val="20"/>
          <w:szCs w:val="20"/>
          <w:lang w:val="uk-UA"/>
        </w:rPr>
        <w:t>изначе</w:t>
      </w:r>
      <w:r w:rsidRPr="00FA473D">
        <w:rPr>
          <w:sz w:val="20"/>
          <w:szCs w:val="20"/>
          <w:lang w:val="uk-UA"/>
        </w:rPr>
        <w:t xml:space="preserve">но </w:t>
      </w:r>
      <w:r w:rsidR="000F6470" w:rsidRPr="00FA473D">
        <w:rPr>
          <w:sz w:val="20"/>
          <w:szCs w:val="20"/>
          <w:lang w:val="uk-UA"/>
        </w:rPr>
        <w:t>іншу</w:t>
      </w:r>
      <w:r w:rsidRPr="00FA473D">
        <w:rPr>
          <w:sz w:val="20"/>
          <w:szCs w:val="20"/>
          <w:lang w:val="uk-UA"/>
        </w:rPr>
        <w:t xml:space="preserve"> ст</w:t>
      </w:r>
      <w:r w:rsidR="00BB0C49" w:rsidRPr="00FA473D">
        <w:rPr>
          <w:sz w:val="20"/>
          <w:szCs w:val="20"/>
          <w:lang w:val="uk-UA"/>
        </w:rPr>
        <w:t>а</w:t>
      </w:r>
      <w:r w:rsidRPr="00FA473D">
        <w:rPr>
          <w:sz w:val="20"/>
          <w:szCs w:val="20"/>
          <w:lang w:val="uk-UA"/>
        </w:rPr>
        <w:t>вку податку ніж в</w:t>
      </w:r>
      <w:r w:rsidR="00BB0C49" w:rsidRPr="00FA473D">
        <w:rPr>
          <w:sz w:val="20"/>
          <w:szCs w:val="20"/>
          <w:lang w:val="uk-UA"/>
        </w:rPr>
        <w:t>и</w:t>
      </w:r>
      <w:r w:rsidRPr="00FA473D">
        <w:rPr>
          <w:sz w:val="20"/>
          <w:szCs w:val="20"/>
          <w:lang w:val="uk-UA"/>
        </w:rPr>
        <w:t xml:space="preserve">значену Податковим </w:t>
      </w:r>
      <w:r w:rsidR="00BB0C49" w:rsidRPr="00FA473D">
        <w:rPr>
          <w:sz w:val="20"/>
          <w:szCs w:val="20"/>
          <w:lang w:val="uk-UA"/>
        </w:rPr>
        <w:t>к</w:t>
      </w:r>
      <w:r w:rsidRPr="00FA473D">
        <w:rPr>
          <w:sz w:val="20"/>
          <w:szCs w:val="20"/>
          <w:lang w:val="uk-UA"/>
        </w:rPr>
        <w:t>одексом Україн</w:t>
      </w:r>
      <w:r w:rsidR="00BB0C49" w:rsidRPr="00FA473D">
        <w:rPr>
          <w:sz w:val="20"/>
          <w:szCs w:val="20"/>
          <w:lang w:val="uk-UA"/>
        </w:rPr>
        <w:t>и</w:t>
      </w:r>
      <w:r w:rsidRPr="00FA473D">
        <w:rPr>
          <w:sz w:val="20"/>
          <w:szCs w:val="20"/>
          <w:lang w:val="uk-UA"/>
        </w:rPr>
        <w:t>, Top</w:t>
      </w:r>
      <w:r w:rsidR="00BB0C49" w:rsidRPr="00FA473D">
        <w:rPr>
          <w:sz w:val="20"/>
          <w:szCs w:val="20"/>
          <w:lang w:val="uk-UA"/>
        </w:rPr>
        <w:t>говец</w:t>
      </w:r>
      <w:r w:rsidRPr="00FA473D">
        <w:rPr>
          <w:sz w:val="20"/>
          <w:szCs w:val="20"/>
          <w:lang w:val="uk-UA"/>
        </w:rPr>
        <w:t xml:space="preserve">ь може </w:t>
      </w:r>
      <w:r w:rsidR="00BB0C49" w:rsidRPr="00FA473D">
        <w:rPr>
          <w:sz w:val="20"/>
          <w:szCs w:val="20"/>
          <w:lang w:val="uk-UA"/>
        </w:rPr>
        <w:t>з</w:t>
      </w:r>
      <w:r w:rsidRPr="00FA473D">
        <w:rPr>
          <w:sz w:val="20"/>
          <w:szCs w:val="20"/>
          <w:lang w:val="uk-UA"/>
        </w:rPr>
        <w:t>астосувати зме</w:t>
      </w:r>
      <w:r w:rsidR="00BB0C49" w:rsidRPr="00FA473D">
        <w:rPr>
          <w:sz w:val="20"/>
          <w:szCs w:val="20"/>
          <w:lang w:val="uk-UA"/>
        </w:rPr>
        <w:t>ншену</w:t>
      </w:r>
      <w:r w:rsidRPr="00FA473D">
        <w:rPr>
          <w:sz w:val="20"/>
          <w:szCs w:val="20"/>
          <w:lang w:val="uk-UA"/>
        </w:rPr>
        <w:t xml:space="preserve"> ставку податку a6o повне звільнен</w:t>
      </w:r>
      <w:r w:rsidR="00BB0C49" w:rsidRPr="00FA473D">
        <w:rPr>
          <w:sz w:val="20"/>
          <w:szCs w:val="20"/>
          <w:lang w:val="uk-UA"/>
        </w:rPr>
        <w:t>н</w:t>
      </w:r>
      <w:r w:rsidRPr="00FA473D">
        <w:rPr>
          <w:sz w:val="20"/>
          <w:szCs w:val="20"/>
          <w:lang w:val="uk-UA"/>
        </w:rPr>
        <w:t>я від опод</w:t>
      </w:r>
      <w:r w:rsidR="00BB0C49" w:rsidRPr="00FA473D">
        <w:rPr>
          <w:sz w:val="20"/>
          <w:szCs w:val="20"/>
          <w:lang w:val="uk-UA"/>
        </w:rPr>
        <w:t>а</w:t>
      </w:r>
      <w:r w:rsidRPr="00FA473D">
        <w:rPr>
          <w:sz w:val="20"/>
          <w:szCs w:val="20"/>
          <w:lang w:val="uk-UA"/>
        </w:rPr>
        <w:t>ткування доходів нерез</w:t>
      </w:r>
      <w:r w:rsidR="00BB0C49" w:rsidRPr="00FA473D">
        <w:rPr>
          <w:sz w:val="20"/>
          <w:szCs w:val="20"/>
          <w:lang w:val="uk-UA"/>
        </w:rPr>
        <w:t>идент</w:t>
      </w:r>
      <w:r w:rsidRPr="00FA473D">
        <w:rPr>
          <w:sz w:val="20"/>
          <w:szCs w:val="20"/>
          <w:lang w:val="uk-UA"/>
        </w:rPr>
        <w:t>ів в pa</w:t>
      </w:r>
      <w:r w:rsidR="00BB0C49" w:rsidRPr="00FA473D">
        <w:rPr>
          <w:sz w:val="20"/>
          <w:szCs w:val="20"/>
          <w:lang w:val="uk-UA"/>
        </w:rPr>
        <w:t>з</w:t>
      </w:r>
      <w:r w:rsidRPr="00FA473D">
        <w:rPr>
          <w:sz w:val="20"/>
          <w:szCs w:val="20"/>
          <w:lang w:val="uk-UA"/>
        </w:rPr>
        <w:t>i отр</w:t>
      </w:r>
      <w:r w:rsidR="00BB0C49" w:rsidRPr="00FA473D">
        <w:rPr>
          <w:sz w:val="20"/>
          <w:szCs w:val="20"/>
          <w:lang w:val="uk-UA"/>
        </w:rPr>
        <w:t>иманн</w:t>
      </w:r>
      <w:r w:rsidRPr="00FA473D">
        <w:rPr>
          <w:sz w:val="20"/>
          <w:szCs w:val="20"/>
          <w:lang w:val="uk-UA"/>
        </w:rPr>
        <w:t>я від Клі</w:t>
      </w:r>
      <w:r w:rsidR="00BB0C49" w:rsidRPr="00FA473D">
        <w:rPr>
          <w:sz w:val="20"/>
          <w:szCs w:val="20"/>
          <w:lang w:val="uk-UA"/>
        </w:rPr>
        <w:t>єнт</w:t>
      </w:r>
      <w:r w:rsidRPr="00FA473D">
        <w:rPr>
          <w:sz w:val="20"/>
          <w:szCs w:val="20"/>
          <w:lang w:val="uk-UA"/>
        </w:rPr>
        <w:t>а наступн</w:t>
      </w:r>
      <w:r w:rsidR="000F6470" w:rsidRPr="00FA473D">
        <w:rPr>
          <w:sz w:val="20"/>
          <w:szCs w:val="20"/>
          <w:lang w:val="uk-UA"/>
        </w:rPr>
        <w:t>и</w:t>
      </w:r>
      <w:r w:rsidRPr="00FA473D">
        <w:rPr>
          <w:sz w:val="20"/>
          <w:szCs w:val="20"/>
          <w:lang w:val="uk-UA"/>
        </w:rPr>
        <w:t>х документів:</w:t>
      </w:r>
    </w:p>
    <w:p w14:paraId="5B733543" w14:textId="28402028" w:rsidR="00F959BC" w:rsidRPr="00FA473D" w:rsidRDefault="00F959BC" w:rsidP="0029468C">
      <w:pPr>
        <w:pStyle w:val="a3"/>
        <w:numPr>
          <w:ilvl w:val="0"/>
          <w:numId w:val="9"/>
        </w:numPr>
        <w:jc w:val="both"/>
        <w:rPr>
          <w:sz w:val="20"/>
          <w:szCs w:val="20"/>
          <w:lang w:val="uk-UA"/>
        </w:rPr>
      </w:pPr>
      <w:r w:rsidRPr="00FA473D">
        <w:rPr>
          <w:sz w:val="20"/>
          <w:szCs w:val="20"/>
          <w:lang w:val="uk-UA"/>
        </w:rPr>
        <w:t xml:space="preserve">довідку, </w:t>
      </w:r>
      <w:r w:rsidR="00BB0C49" w:rsidRPr="00FA473D">
        <w:rPr>
          <w:sz w:val="20"/>
          <w:szCs w:val="20"/>
          <w:lang w:val="uk-UA"/>
        </w:rPr>
        <w:t>видану</w:t>
      </w:r>
      <w:r w:rsidRPr="00FA473D">
        <w:rPr>
          <w:sz w:val="20"/>
          <w:szCs w:val="20"/>
          <w:lang w:val="uk-UA"/>
        </w:rPr>
        <w:t xml:space="preserve"> в кож</w:t>
      </w:r>
      <w:r w:rsidR="00BB0C49" w:rsidRPr="00FA473D">
        <w:rPr>
          <w:sz w:val="20"/>
          <w:szCs w:val="20"/>
          <w:lang w:val="uk-UA"/>
        </w:rPr>
        <w:t>н</w:t>
      </w:r>
      <w:r w:rsidRPr="00FA473D">
        <w:rPr>
          <w:sz w:val="20"/>
          <w:szCs w:val="20"/>
          <w:lang w:val="uk-UA"/>
        </w:rPr>
        <w:t>ому ка</w:t>
      </w:r>
      <w:r w:rsidR="00BB0C49" w:rsidRPr="00FA473D">
        <w:rPr>
          <w:sz w:val="20"/>
          <w:szCs w:val="20"/>
          <w:lang w:val="uk-UA"/>
        </w:rPr>
        <w:t>л</w:t>
      </w:r>
      <w:r w:rsidRPr="00FA473D">
        <w:rPr>
          <w:sz w:val="20"/>
          <w:szCs w:val="20"/>
          <w:lang w:val="uk-UA"/>
        </w:rPr>
        <w:t>ендарному po</w:t>
      </w:r>
      <w:r w:rsidR="00BB0C49" w:rsidRPr="00FA473D">
        <w:rPr>
          <w:sz w:val="20"/>
          <w:szCs w:val="20"/>
          <w:lang w:val="uk-UA"/>
        </w:rPr>
        <w:t>ц</w:t>
      </w:r>
      <w:r w:rsidRPr="00FA473D">
        <w:rPr>
          <w:sz w:val="20"/>
          <w:szCs w:val="20"/>
          <w:lang w:val="uk-UA"/>
        </w:rPr>
        <w:t xml:space="preserve">i </w:t>
      </w:r>
      <w:r w:rsidR="00BB0C49" w:rsidRPr="00FA473D">
        <w:rPr>
          <w:sz w:val="20"/>
          <w:szCs w:val="20"/>
          <w:lang w:val="uk-UA"/>
        </w:rPr>
        <w:t>уповноваженим органом</w:t>
      </w:r>
      <w:r w:rsidRPr="00FA473D">
        <w:rPr>
          <w:sz w:val="20"/>
          <w:szCs w:val="20"/>
          <w:lang w:val="uk-UA"/>
        </w:rPr>
        <w:t xml:space="preserve"> відповідної країни та лега</w:t>
      </w:r>
      <w:r w:rsidR="00BB0C49" w:rsidRPr="00FA473D">
        <w:rPr>
          <w:sz w:val="20"/>
          <w:szCs w:val="20"/>
          <w:lang w:val="uk-UA"/>
        </w:rPr>
        <w:t>л</w:t>
      </w:r>
      <w:r w:rsidRPr="00FA473D">
        <w:rPr>
          <w:sz w:val="20"/>
          <w:szCs w:val="20"/>
          <w:lang w:val="uk-UA"/>
        </w:rPr>
        <w:t xml:space="preserve">ізовану у відповідності із </w:t>
      </w:r>
      <w:r w:rsidR="00BB0C49" w:rsidRPr="00FA473D">
        <w:rPr>
          <w:sz w:val="20"/>
          <w:szCs w:val="20"/>
          <w:lang w:val="uk-UA"/>
        </w:rPr>
        <w:t>з</w:t>
      </w:r>
      <w:r w:rsidRPr="00FA473D">
        <w:rPr>
          <w:sz w:val="20"/>
          <w:szCs w:val="20"/>
          <w:lang w:val="uk-UA"/>
        </w:rPr>
        <w:t>аконо</w:t>
      </w:r>
      <w:r w:rsidR="00EA3C67" w:rsidRPr="00FA473D">
        <w:rPr>
          <w:sz w:val="20"/>
          <w:szCs w:val="20"/>
          <w:lang w:val="uk-UA"/>
        </w:rPr>
        <w:t>д</w:t>
      </w:r>
      <w:r w:rsidRPr="00FA473D">
        <w:rPr>
          <w:sz w:val="20"/>
          <w:szCs w:val="20"/>
          <w:lang w:val="uk-UA"/>
        </w:rPr>
        <w:t>авством Україн</w:t>
      </w:r>
      <w:r w:rsidR="00EA3C67" w:rsidRPr="00FA473D">
        <w:rPr>
          <w:sz w:val="20"/>
          <w:szCs w:val="20"/>
          <w:lang w:val="uk-UA"/>
        </w:rPr>
        <w:t>и</w:t>
      </w:r>
      <w:r w:rsidRPr="00FA473D">
        <w:rPr>
          <w:sz w:val="20"/>
          <w:szCs w:val="20"/>
          <w:lang w:val="uk-UA"/>
        </w:rPr>
        <w:t xml:space="preserve"> (a</w:t>
      </w:r>
      <w:r w:rsidR="00BB0C49" w:rsidRPr="00FA473D">
        <w:rPr>
          <w:sz w:val="20"/>
          <w:szCs w:val="20"/>
          <w:lang w:val="uk-UA"/>
        </w:rPr>
        <w:t>б</w:t>
      </w:r>
      <w:r w:rsidRPr="00FA473D">
        <w:rPr>
          <w:sz w:val="20"/>
          <w:szCs w:val="20"/>
          <w:lang w:val="uk-UA"/>
        </w:rPr>
        <w:t>o ï</w:t>
      </w:r>
      <w:r w:rsidR="00EA3C67" w:rsidRPr="00FA473D">
        <w:rPr>
          <w:sz w:val="20"/>
          <w:szCs w:val="20"/>
          <w:lang w:val="uk-UA"/>
        </w:rPr>
        <w:t>ї</w:t>
      </w:r>
      <w:r w:rsidRPr="00FA473D">
        <w:rPr>
          <w:sz w:val="20"/>
          <w:szCs w:val="20"/>
          <w:lang w:val="uk-UA"/>
        </w:rPr>
        <w:t xml:space="preserve"> нотаріа</w:t>
      </w:r>
      <w:r w:rsidR="00BB0C49" w:rsidRPr="00FA473D">
        <w:rPr>
          <w:sz w:val="20"/>
          <w:szCs w:val="20"/>
          <w:lang w:val="uk-UA"/>
        </w:rPr>
        <w:t>л</w:t>
      </w:r>
      <w:r w:rsidRPr="00FA473D">
        <w:rPr>
          <w:sz w:val="20"/>
          <w:szCs w:val="20"/>
          <w:lang w:val="uk-UA"/>
        </w:rPr>
        <w:t>ьно засвідчену копію), я</w:t>
      </w:r>
      <w:r w:rsidR="00BB0C49" w:rsidRPr="00FA473D">
        <w:rPr>
          <w:sz w:val="20"/>
          <w:szCs w:val="20"/>
          <w:lang w:val="uk-UA"/>
        </w:rPr>
        <w:t>к</w:t>
      </w:r>
      <w:r w:rsidRPr="00FA473D">
        <w:rPr>
          <w:sz w:val="20"/>
          <w:szCs w:val="20"/>
          <w:lang w:val="uk-UA"/>
        </w:rPr>
        <w:t>а підтверджу</w:t>
      </w:r>
      <w:r w:rsidR="00BB0C49" w:rsidRPr="00FA473D">
        <w:rPr>
          <w:sz w:val="20"/>
          <w:szCs w:val="20"/>
          <w:lang w:val="uk-UA"/>
        </w:rPr>
        <w:t>є</w:t>
      </w:r>
      <w:r w:rsidRPr="00FA473D">
        <w:rPr>
          <w:sz w:val="20"/>
          <w:szCs w:val="20"/>
          <w:lang w:val="uk-UA"/>
        </w:rPr>
        <w:t xml:space="preserve">, </w:t>
      </w:r>
      <w:r w:rsidR="00BB0C49" w:rsidRPr="00FA473D">
        <w:rPr>
          <w:sz w:val="20"/>
          <w:szCs w:val="20"/>
          <w:lang w:val="uk-UA"/>
        </w:rPr>
        <w:t>що</w:t>
      </w:r>
      <w:r w:rsidRPr="00FA473D">
        <w:rPr>
          <w:sz w:val="20"/>
          <w:szCs w:val="20"/>
          <w:lang w:val="uk-UA"/>
        </w:rPr>
        <w:t xml:space="preserve"> нерез</w:t>
      </w:r>
      <w:r w:rsidR="00BB0C49" w:rsidRPr="00FA473D">
        <w:rPr>
          <w:sz w:val="20"/>
          <w:szCs w:val="20"/>
          <w:lang w:val="uk-UA"/>
        </w:rPr>
        <w:t>идент є</w:t>
      </w:r>
      <w:r w:rsidRPr="00FA473D">
        <w:rPr>
          <w:sz w:val="20"/>
          <w:szCs w:val="20"/>
          <w:lang w:val="uk-UA"/>
        </w:rPr>
        <w:t xml:space="preserve"> рез</w:t>
      </w:r>
      <w:r w:rsidR="00BB0C49" w:rsidRPr="00FA473D">
        <w:rPr>
          <w:sz w:val="20"/>
          <w:szCs w:val="20"/>
          <w:lang w:val="uk-UA"/>
        </w:rPr>
        <w:t>и</w:t>
      </w:r>
      <w:r w:rsidRPr="00FA473D">
        <w:rPr>
          <w:sz w:val="20"/>
          <w:szCs w:val="20"/>
          <w:lang w:val="uk-UA"/>
        </w:rPr>
        <w:t>дентом країни, з якою ук</w:t>
      </w:r>
      <w:r w:rsidR="00BB0C49" w:rsidRPr="00FA473D">
        <w:rPr>
          <w:sz w:val="20"/>
          <w:szCs w:val="20"/>
          <w:lang w:val="uk-UA"/>
        </w:rPr>
        <w:t>л</w:t>
      </w:r>
      <w:r w:rsidRPr="00FA473D">
        <w:rPr>
          <w:sz w:val="20"/>
          <w:szCs w:val="20"/>
          <w:lang w:val="uk-UA"/>
        </w:rPr>
        <w:t>адено міжнародний договір про ун</w:t>
      </w:r>
      <w:r w:rsidR="00BB0C49" w:rsidRPr="00FA473D">
        <w:rPr>
          <w:sz w:val="20"/>
          <w:szCs w:val="20"/>
          <w:lang w:val="uk-UA"/>
        </w:rPr>
        <w:t>и</w:t>
      </w:r>
      <w:r w:rsidRPr="00FA473D">
        <w:rPr>
          <w:sz w:val="20"/>
          <w:szCs w:val="20"/>
          <w:lang w:val="uk-UA"/>
        </w:rPr>
        <w:t>кнення подві</w:t>
      </w:r>
      <w:r w:rsidR="00BB0C49" w:rsidRPr="00FA473D">
        <w:rPr>
          <w:sz w:val="20"/>
          <w:szCs w:val="20"/>
          <w:lang w:val="uk-UA"/>
        </w:rPr>
        <w:t>й</w:t>
      </w:r>
      <w:r w:rsidRPr="00FA473D">
        <w:rPr>
          <w:sz w:val="20"/>
          <w:szCs w:val="20"/>
          <w:lang w:val="uk-UA"/>
        </w:rPr>
        <w:t>ного</w:t>
      </w:r>
      <w:r w:rsidR="00BB0C49" w:rsidRPr="00FA473D">
        <w:rPr>
          <w:sz w:val="20"/>
          <w:szCs w:val="20"/>
          <w:lang w:val="uk-UA"/>
        </w:rPr>
        <w:t xml:space="preserve"> оподаткування.</w:t>
      </w:r>
    </w:p>
    <w:p w14:paraId="3E876ABF" w14:textId="3F1E6BB5" w:rsidR="00F959BC" w:rsidRPr="00FA473D" w:rsidRDefault="00F959BC" w:rsidP="0029468C">
      <w:pPr>
        <w:pStyle w:val="a3"/>
        <w:numPr>
          <w:ilvl w:val="0"/>
          <w:numId w:val="9"/>
        </w:numPr>
        <w:jc w:val="both"/>
        <w:rPr>
          <w:sz w:val="20"/>
          <w:szCs w:val="20"/>
          <w:lang w:val="uk-UA"/>
        </w:rPr>
      </w:pPr>
      <w:r w:rsidRPr="00FA473D">
        <w:rPr>
          <w:sz w:val="20"/>
          <w:szCs w:val="20"/>
          <w:lang w:val="uk-UA"/>
        </w:rPr>
        <w:t>документ, як</w:t>
      </w:r>
      <w:r w:rsidR="00BB0C49" w:rsidRPr="00FA473D">
        <w:rPr>
          <w:sz w:val="20"/>
          <w:szCs w:val="20"/>
          <w:lang w:val="uk-UA"/>
        </w:rPr>
        <w:t>и</w:t>
      </w:r>
      <w:r w:rsidRPr="00FA473D">
        <w:rPr>
          <w:sz w:val="20"/>
          <w:szCs w:val="20"/>
          <w:lang w:val="uk-UA"/>
        </w:rPr>
        <w:t>м підтверджено статус нерез</w:t>
      </w:r>
      <w:r w:rsidR="00BB0C49" w:rsidRPr="00FA473D">
        <w:rPr>
          <w:sz w:val="20"/>
          <w:szCs w:val="20"/>
          <w:lang w:val="uk-UA"/>
        </w:rPr>
        <w:t>идента</w:t>
      </w:r>
      <w:r w:rsidRPr="00FA473D">
        <w:rPr>
          <w:sz w:val="20"/>
          <w:szCs w:val="20"/>
          <w:lang w:val="uk-UA"/>
        </w:rPr>
        <w:t xml:space="preserve"> як бенефі</w:t>
      </w:r>
      <w:r w:rsidR="00BB0C49" w:rsidRPr="00FA473D">
        <w:rPr>
          <w:sz w:val="20"/>
          <w:szCs w:val="20"/>
          <w:lang w:val="uk-UA"/>
        </w:rPr>
        <w:t>ц</w:t>
      </w:r>
      <w:r w:rsidRPr="00FA473D">
        <w:rPr>
          <w:sz w:val="20"/>
          <w:szCs w:val="20"/>
          <w:lang w:val="uk-UA"/>
        </w:rPr>
        <w:t>іарного в</w:t>
      </w:r>
      <w:r w:rsidR="00BB0C49" w:rsidRPr="00FA473D">
        <w:rPr>
          <w:sz w:val="20"/>
          <w:szCs w:val="20"/>
          <w:lang w:val="uk-UA"/>
        </w:rPr>
        <w:t>л</w:t>
      </w:r>
      <w:r w:rsidRPr="00FA473D">
        <w:rPr>
          <w:sz w:val="20"/>
          <w:szCs w:val="20"/>
          <w:lang w:val="uk-UA"/>
        </w:rPr>
        <w:t>асн</w:t>
      </w:r>
      <w:r w:rsidR="00BB0C49" w:rsidRPr="00FA473D">
        <w:rPr>
          <w:sz w:val="20"/>
          <w:szCs w:val="20"/>
          <w:lang w:val="uk-UA"/>
        </w:rPr>
        <w:t>и</w:t>
      </w:r>
      <w:r w:rsidRPr="00FA473D">
        <w:rPr>
          <w:sz w:val="20"/>
          <w:szCs w:val="20"/>
          <w:lang w:val="uk-UA"/>
        </w:rPr>
        <w:t>ка доходів в поточному році, як</w:t>
      </w:r>
      <w:r w:rsidR="00BB0C49" w:rsidRPr="00FA473D">
        <w:rPr>
          <w:sz w:val="20"/>
          <w:szCs w:val="20"/>
          <w:lang w:val="uk-UA"/>
        </w:rPr>
        <w:t>и</w:t>
      </w:r>
      <w:r w:rsidRPr="00FA473D">
        <w:rPr>
          <w:sz w:val="20"/>
          <w:szCs w:val="20"/>
          <w:lang w:val="uk-UA"/>
        </w:rPr>
        <w:t>й пр</w:t>
      </w:r>
      <w:r w:rsidR="00BB0C49" w:rsidRPr="00FA473D">
        <w:rPr>
          <w:sz w:val="20"/>
          <w:szCs w:val="20"/>
          <w:lang w:val="uk-UA"/>
        </w:rPr>
        <w:t>и</w:t>
      </w:r>
      <w:r w:rsidRPr="00FA473D">
        <w:rPr>
          <w:sz w:val="20"/>
          <w:szCs w:val="20"/>
          <w:lang w:val="uk-UA"/>
        </w:rPr>
        <w:t xml:space="preserve"> цьо</w:t>
      </w:r>
      <w:r w:rsidR="00BB0C49" w:rsidRPr="00FA473D">
        <w:rPr>
          <w:sz w:val="20"/>
          <w:szCs w:val="20"/>
          <w:lang w:val="uk-UA"/>
        </w:rPr>
        <w:t>м</w:t>
      </w:r>
      <w:r w:rsidRPr="00FA473D">
        <w:rPr>
          <w:sz w:val="20"/>
          <w:szCs w:val="20"/>
          <w:lang w:val="uk-UA"/>
        </w:rPr>
        <w:t xml:space="preserve">у не </w:t>
      </w:r>
      <w:r w:rsidR="00BB0C49" w:rsidRPr="00FA473D">
        <w:rPr>
          <w:sz w:val="20"/>
          <w:szCs w:val="20"/>
          <w:lang w:val="uk-UA"/>
        </w:rPr>
        <w:t>є</w:t>
      </w:r>
      <w:r w:rsidRPr="00FA473D">
        <w:rPr>
          <w:sz w:val="20"/>
          <w:szCs w:val="20"/>
          <w:lang w:val="uk-UA"/>
        </w:rPr>
        <w:t xml:space="preserve"> агентом, номін</w:t>
      </w:r>
      <w:r w:rsidR="00BB0C49" w:rsidRPr="00FA473D">
        <w:rPr>
          <w:sz w:val="20"/>
          <w:szCs w:val="20"/>
          <w:lang w:val="uk-UA"/>
        </w:rPr>
        <w:t>альним утримувачем</w:t>
      </w:r>
      <w:r w:rsidR="00EA3C67" w:rsidRPr="00FA473D">
        <w:rPr>
          <w:sz w:val="20"/>
          <w:szCs w:val="20"/>
          <w:lang w:val="uk-UA"/>
        </w:rPr>
        <w:t xml:space="preserve"> </w:t>
      </w:r>
      <w:r w:rsidRPr="00FA473D">
        <w:rPr>
          <w:sz w:val="20"/>
          <w:szCs w:val="20"/>
          <w:lang w:val="uk-UA"/>
        </w:rPr>
        <w:t>та не в</w:t>
      </w:r>
      <w:r w:rsidR="00BB0C49" w:rsidRPr="00FA473D">
        <w:rPr>
          <w:sz w:val="20"/>
          <w:szCs w:val="20"/>
          <w:lang w:val="uk-UA"/>
        </w:rPr>
        <w:t>и</w:t>
      </w:r>
      <w:r w:rsidRPr="00FA473D">
        <w:rPr>
          <w:sz w:val="20"/>
          <w:szCs w:val="20"/>
          <w:lang w:val="uk-UA"/>
        </w:rPr>
        <w:t>кону</w:t>
      </w:r>
      <w:r w:rsidR="00BB0C49" w:rsidRPr="00FA473D">
        <w:rPr>
          <w:sz w:val="20"/>
          <w:szCs w:val="20"/>
          <w:lang w:val="uk-UA"/>
        </w:rPr>
        <w:t>є лише</w:t>
      </w:r>
      <w:r w:rsidRPr="00FA473D">
        <w:rPr>
          <w:sz w:val="20"/>
          <w:szCs w:val="20"/>
          <w:lang w:val="uk-UA"/>
        </w:rPr>
        <w:t xml:space="preserve"> посередни</w:t>
      </w:r>
      <w:r w:rsidR="00BB0C49" w:rsidRPr="00FA473D">
        <w:rPr>
          <w:sz w:val="20"/>
          <w:szCs w:val="20"/>
          <w:lang w:val="uk-UA"/>
        </w:rPr>
        <w:t>ц</w:t>
      </w:r>
      <w:r w:rsidRPr="00FA473D">
        <w:rPr>
          <w:sz w:val="20"/>
          <w:szCs w:val="20"/>
          <w:lang w:val="uk-UA"/>
        </w:rPr>
        <w:t>ькі функ</w:t>
      </w:r>
      <w:r w:rsidR="00BB0C49" w:rsidRPr="00FA473D">
        <w:rPr>
          <w:sz w:val="20"/>
          <w:szCs w:val="20"/>
          <w:lang w:val="uk-UA"/>
        </w:rPr>
        <w:t xml:space="preserve">ції </w:t>
      </w:r>
      <w:r w:rsidRPr="00FA473D">
        <w:rPr>
          <w:sz w:val="20"/>
          <w:szCs w:val="20"/>
          <w:lang w:val="uk-UA"/>
        </w:rPr>
        <w:t>щодо</w:t>
      </w:r>
      <w:r w:rsidR="00BB0C49" w:rsidRPr="00FA473D">
        <w:rPr>
          <w:sz w:val="20"/>
          <w:szCs w:val="20"/>
          <w:lang w:val="uk-UA"/>
        </w:rPr>
        <w:t xml:space="preserve"> такого доходу.</w:t>
      </w:r>
    </w:p>
    <w:p w14:paraId="476EC03A" w14:textId="0D16DC0B" w:rsidR="00F959BC" w:rsidRPr="00FA473D" w:rsidRDefault="00BB0C49" w:rsidP="0029468C">
      <w:pPr>
        <w:pStyle w:val="a3"/>
        <w:numPr>
          <w:ilvl w:val="0"/>
          <w:numId w:val="9"/>
        </w:numPr>
        <w:jc w:val="both"/>
        <w:rPr>
          <w:sz w:val="20"/>
          <w:szCs w:val="20"/>
          <w:lang w:val="uk-UA"/>
        </w:rPr>
      </w:pPr>
      <w:r w:rsidRPr="00FA473D">
        <w:rPr>
          <w:sz w:val="20"/>
          <w:szCs w:val="20"/>
          <w:lang w:val="uk-UA"/>
        </w:rPr>
        <w:t>Довідку про</w:t>
      </w:r>
      <w:r w:rsidR="00F959BC" w:rsidRPr="00FA473D">
        <w:rPr>
          <w:sz w:val="20"/>
          <w:szCs w:val="20"/>
          <w:lang w:val="uk-UA"/>
        </w:rPr>
        <w:t xml:space="preserve"> організаційно-правову форму нерез</w:t>
      </w:r>
      <w:r w:rsidRPr="00FA473D">
        <w:rPr>
          <w:sz w:val="20"/>
          <w:szCs w:val="20"/>
          <w:lang w:val="uk-UA"/>
        </w:rPr>
        <w:t>и</w:t>
      </w:r>
      <w:r w:rsidR="00F959BC" w:rsidRPr="00FA473D">
        <w:rPr>
          <w:sz w:val="20"/>
          <w:szCs w:val="20"/>
          <w:lang w:val="uk-UA"/>
        </w:rPr>
        <w:t>де</w:t>
      </w:r>
      <w:r w:rsidR="00EA3C67" w:rsidRPr="00FA473D">
        <w:rPr>
          <w:sz w:val="20"/>
          <w:szCs w:val="20"/>
          <w:lang w:val="uk-UA"/>
        </w:rPr>
        <w:t>нт</w:t>
      </w:r>
      <w:r w:rsidR="00F959BC" w:rsidRPr="00FA473D">
        <w:rPr>
          <w:sz w:val="20"/>
          <w:szCs w:val="20"/>
          <w:lang w:val="uk-UA"/>
        </w:rPr>
        <w:t>а, необхідну д</w:t>
      </w:r>
      <w:r w:rsidRPr="00FA473D">
        <w:rPr>
          <w:sz w:val="20"/>
          <w:szCs w:val="20"/>
          <w:lang w:val="uk-UA"/>
        </w:rPr>
        <w:t>л</w:t>
      </w:r>
      <w:r w:rsidR="00F959BC" w:rsidRPr="00FA473D">
        <w:rPr>
          <w:sz w:val="20"/>
          <w:szCs w:val="20"/>
          <w:lang w:val="uk-UA"/>
        </w:rPr>
        <w:t>я в</w:t>
      </w:r>
      <w:r w:rsidRPr="00FA473D">
        <w:rPr>
          <w:sz w:val="20"/>
          <w:szCs w:val="20"/>
          <w:lang w:val="uk-UA"/>
        </w:rPr>
        <w:t>из</w:t>
      </w:r>
      <w:r w:rsidR="00F959BC" w:rsidRPr="00FA473D">
        <w:rPr>
          <w:sz w:val="20"/>
          <w:szCs w:val="20"/>
          <w:lang w:val="uk-UA"/>
        </w:rPr>
        <w:t>начення відповідності пр</w:t>
      </w:r>
      <w:r w:rsidR="008C443D" w:rsidRPr="00FA473D">
        <w:rPr>
          <w:sz w:val="20"/>
          <w:szCs w:val="20"/>
          <w:lang w:val="uk-UA"/>
        </w:rPr>
        <w:t>и</w:t>
      </w:r>
      <w:r w:rsidR="00F959BC" w:rsidRPr="00FA473D">
        <w:rPr>
          <w:sz w:val="20"/>
          <w:szCs w:val="20"/>
          <w:lang w:val="uk-UA"/>
        </w:rPr>
        <w:t>нц</w:t>
      </w:r>
      <w:r w:rsidR="008C443D" w:rsidRPr="00FA473D">
        <w:rPr>
          <w:sz w:val="20"/>
          <w:szCs w:val="20"/>
          <w:lang w:val="uk-UA"/>
        </w:rPr>
        <w:t>и</w:t>
      </w:r>
      <w:r w:rsidR="00F959BC" w:rsidRPr="00FA473D">
        <w:rPr>
          <w:sz w:val="20"/>
          <w:szCs w:val="20"/>
          <w:lang w:val="uk-UA"/>
        </w:rPr>
        <w:t>пам тр</w:t>
      </w:r>
      <w:r w:rsidR="008C443D" w:rsidRPr="00FA473D">
        <w:rPr>
          <w:sz w:val="20"/>
          <w:szCs w:val="20"/>
          <w:lang w:val="uk-UA"/>
        </w:rPr>
        <w:t>а</w:t>
      </w:r>
      <w:r w:rsidR="00F959BC" w:rsidRPr="00FA473D">
        <w:rPr>
          <w:sz w:val="20"/>
          <w:szCs w:val="20"/>
          <w:lang w:val="uk-UA"/>
        </w:rPr>
        <w:t xml:space="preserve">нсфертного </w:t>
      </w:r>
      <w:r w:rsidR="008C443D" w:rsidRPr="00FA473D">
        <w:rPr>
          <w:sz w:val="20"/>
          <w:szCs w:val="20"/>
          <w:lang w:val="uk-UA"/>
        </w:rPr>
        <w:t>ц</w:t>
      </w:r>
      <w:r w:rsidR="00F959BC" w:rsidRPr="00FA473D">
        <w:rPr>
          <w:sz w:val="20"/>
          <w:szCs w:val="20"/>
          <w:lang w:val="uk-UA"/>
        </w:rPr>
        <w:t xml:space="preserve">іноутворення відповідно </w:t>
      </w:r>
      <w:r w:rsidR="008C443D" w:rsidRPr="00FA473D">
        <w:rPr>
          <w:sz w:val="20"/>
          <w:szCs w:val="20"/>
          <w:lang w:val="uk-UA"/>
        </w:rPr>
        <w:t>вимог</w:t>
      </w:r>
      <w:r w:rsidR="00F959BC" w:rsidRPr="00FA473D">
        <w:rPr>
          <w:sz w:val="20"/>
          <w:szCs w:val="20"/>
          <w:lang w:val="uk-UA"/>
        </w:rPr>
        <w:t xml:space="preserve"> ст.39 Податкового кодексу Укра</w:t>
      </w:r>
      <w:r w:rsidR="008C443D" w:rsidRPr="00FA473D">
        <w:rPr>
          <w:sz w:val="20"/>
          <w:szCs w:val="20"/>
          <w:lang w:val="uk-UA"/>
        </w:rPr>
        <w:t>їни</w:t>
      </w:r>
      <w:r w:rsidR="00F959BC" w:rsidRPr="00FA473D">
        <w:rPr>
          <w:sz w:val="20"/>
          <w:szCs w:val="20"/>
          <w:lang w:val="uk-UA"/>
        </w:rPr>
        <w:t>.</w:t>
      </w:r>
    </w:p>
    <w:p w14:paraId="4CBA5E88" w14:textId="2DD49FE6" w:rsidR="00F959BC" w:rsidRPr="00FA473D" w:rsidRDefault="008C443D" w:rsidP="0029468C">
      <w:pPr>
        <w:pStyle w:val="a3"/>
        <w:numPr>
          <w:ilvl w:val="1"/>
          <w:numId w:val="8"/>
        </w:numPr>
        <w:ind w:left="0" w:firstLine="284"/>
        <w:jc w:val="both"/>
        <w:rPr>
          <w:sz w:val="20"/>
          <w:szCs w:val="20"/>
          <w:lang w:val="uk-UA"/>
        </w:rPr>
      </w:pPr>
      <w:r w:rsidRPr="00FA473D">
        <w:rPr>
          <w:sz w:val="20"/>
          <w:szCs w:val="20"/>
          <w:lang w:val="uk-UA"/>
        </w:rPr>
        <w:t>П</w:t>
      </w:r>
      <w:r w:rsidR="00F959BC" w:rsidRPr="00FA473D">
        <w:rPr>
          <w:sz w:val="20"/>
          <w:szCs w:val="20"/>
          <w:lang w:val="uk-UA"/>
        </w:rPr>
        <w:t>icля ви</w:t>
      </w:r>
      <w:r w:rsidR="00EA3C67" w:rsidRPr="00FA473D">
        <w:rPr>
          <w:sz w:val="20"/>
          <w:szCs w:val="20"/>
          <w:lang w:val="uk-UA"/>
        </w:rPr>
        <w:t>к</w:t>
      </w:r>
      <w:r w:rsidR="00F959BC" w:rsidRPr="00FA473D">
        <w:rPr>
          <w:sz w:val="20"/>
          <w:szCs w:val="20"/>
          <w:lang w:val="uk-UA"/>
        </w:rPr>
        <w:t>онання (навіть ч</w:t>
      </w:r>
      <w:r w:rsidRPr="00FA473D">
        <w:rPr>
          <w:sz w:val="20"/>
          <w:szCs w:val="20"/>
          <w:lang w:val="uk-UA"/>
        </w:rPr>
        <w:t>а</w:t>
      </w:r>
      <w:r w:rsidR="00F959BC" w:rsidRPr="00FA473D">
        <w:rPr>
          <w:sz w:val="20"/>
          <w:szCs w:val="20"/>
          <w:lang w:val="uk-UA"/>
        </w:rPr>
        <w:t>сткового, як</w:t>
      </w:r>
      <w:r w:rsidRPr="00FA473D">
        <w:rPr>
          <w:sz w:val="20"/>
          <w:szCs w:val="20"/>
          <w:lang w:val="uk-UA"/>
        </w:rPr>
        <w:t>щ</w:t>
      </w:r>
      <w:r w:rsidR="00F959BC" w:rsidRPr="00FA473D">
        <w:rPr>
          <w:sz w:val="20"/>
          <w:szCs w:val="20"/>
          <w:lang w:val="uk-UA"/>
        </w:rPr>
        <w:t>о це передб</w:t>
      </w:r>
      <w:r w:rsidRPr="00FA473D">
        <w:rPr>
          <w:sz w:val="20"/>
          <w:szCs w:val="20"/>
          <w:lang w:val="uk-UA"/>
        </w:rPr>
        <w:t>а</w:t>
      </w:r>
      <w:r w:rsidR="00F959BC" w:rsidRPr="00FA473D">
        <w:rPr>
          <w:sz w:val="20"/>
          <w:szCs w:val="20"/>
          <w:lang w:val="uk-UA"/>
        </w:rPr>
        <w:t>чено За</w:t>
      </w:r>
      <w:r w:rsidRPr="00FA473D">
        <w:rPr>
          <w:sz w:val="20"/>
          <w:szCs w:val="20"/>
          <w:lang w:val="uk-UA"/>
        </w:rPr>
        <w:t>м</w:t>
      </w:r>
      <w:r w:rsidR="00F959BC" w:rsidRPr="00FA473D">
        <w:rPr>
          <w:sz w:val="20"/>
          <w:szCs w:val="20"/>
          <w:lang w:val="uk-UA"/>
        </w:rPr>
        <w:t>овлен</w:t>
      </w:r>
      <w:r w:rsidRPr="00FA473D">
        <w:rPr>
          <w:sz w:val="20"/>
          <w:szCs w:val="20"/>
          <w:lang w:val="uk-UA"/>
        </w:rPr>
        <w:t>н</w:t>
      </w:r>
      <w:r w:rsidR="00F959BC" w:rsidRPr="00FA473D">
        <w:rPr>
          <w:sz w:val="20"/>
          <w:szCs w:val="20"/>
          <w:lang w:val="uk-UA"/>
        </w:rPr>
        <w:t>ям) Торговец</w:t>
      </w:r>
      <w:r w:rsidRPr="00FA473D">
        <w:rPr>
          <w:sz w:val="20"/>
          <w:szCs w:val="20"/>
          <w:lang w:val="uk-UA"/>
        </w:rPr>
        <w:t>ь</w:t>
      </w:r>
      <w:r w:rsidR="00F959BC" w:rsidRPr="00FA473D">
        <w:rPr>
          <w:sz w:val="20"/>
          <w:szCs w:val="20"/>
          <w:lang w:val="uk-UA"/>
        </w:rPr>
        <w:t xml:space="preserve"> протягом 15 (п'ят</w:t>
      </w:r>
      <w:r w:rsidRPr="00FA473D">
        <w:rPr>
          <w:sz w:val="20"/>
          <w:szCs w:val="20"/>
          <w:lang w:val="uk-UA"/>
        </w:rPr>
        <w:t>н</w:t>
      </w:r>
      <w:r w:rsidR="00F959BC" w:rsidRPr="00FA473D">
        <w:rPr>
          <w:sz w:val="20"/>
          <w:szCs w:val="20"/>
          <w:lang w:val="uk-UA"/>
        </w:rPr>
        <w:t>ад</w:t>
      </w:r>
      <w:r w:rsidRPr="00FA473D">
        <w:rPr>
          <w:sz w:val="20"/>
          <w:szCs w:val="20"/>
          <w:lang w:val="uk-UA"/>
        </w:rPr>
        <w:t>ц</w:t>
      </w:r>
      <w:r w:rsidR="00F959BC" w:rsidRPr="00FA473D">
        <w:rPr>
          <w:sz w:val="20"/>
          <w:szCs w:val="20"/>
          <w:lang w:val="uk-UA"/>
        </w:rPr>
        <w:t>яти) банків</w:t>
      </w:r>
      <w:r w:rsidRPr="00FA473D">
        <w:rPr>
          <w:sz w:val="20"/>
          <w:szCs w:val="20"/>
          <w:lang w:val="uk-UA"/>
        </w:rPr>
        <w:t>с</w:t>
      </w:r>
      <w:r w:rsidR="00F959BC" w:rsidRPr="00FA473D">
        <w:rPr>
          <w:sz w:val="20"/>
          <w:szCs w:val="20"/>
          <w:lang w:val="uk-UA"/>
        </w:rPr>
        <w:t>ьк</w:t>
      </w:r>
      <w:r w:rsidR="00EA3C67" w:rsidRPr="00FA473D">
        <w:rPr>
          <w:sz w:val="20"/>
          <w:szCs w:val="20"/>
          <w:lang w:val="uk-UA"/>
        </w:rPr>
        <w:t>и</w:t>
      </w:r>
      <w:r w:rsidR="00F959BC" w:rsidRPr="00FA473D">
        <w:rPr>
          <w:sz w:val="20"/>
          <w:szCs w:val="20"/>
          <w:lang w:val="uk-UA"/>
        </w:rPr>
        <w:t>х днів надс</w:t>
      </w:r>
      <w:r w:rsidRPr="00FA473D">
        <w:rPr>
          <w:sz w:val="20"/>
          <w:szCs w:val="20"/>
          <w:lang w:val="uk-UA"/>
        </w:rPr>
        <w:t>илає</w:t>
      </w:r>
      <w:r w:rsidR="00F959BC" w:rsidRPr="00FA473D">
        <w:rPr>
          <w:sz w:val="20"/>
          <w:szCs w:val="20"/>
          <w:lang w:val="uk-UA"/>
        </w:rPr>
        <w:t xml:space="preserve"> К</w:t>
      </w:r>
      <w:r w:rsidRPr="00FA473D">
        <w:rPr>
          <w:sz w:val="20"/>
          <w:szCs w:val="20"/>
          <w:lang w:val="uk-UA"/>
        </w:rPr>
        <w:t>ліє</w:t>
      </w:r>
      <w:r w:rsidR="00F959BC" w:rsidRPr="00FA473D">
        <w:rPr>
          <w:sz w:val="20"/>
          <w:szCs w:val="20"/>
          <w:lang w:val="uk-UA"/>
        </w:rPr>
        <w:t>нту Звіт Toproв</w:t>
      </w:r>
      <w:r w:rsidRPr="00FA473D">
        <w:rPr>
          <w:sz w:val="20"/>
          <w:szCs w:val="20"/>
          <w:lang w:val="uk-UA"/>
        </w:rPr>
        <w:t>ц</w:t>
      </w:r>
      <w:r w:rsidR="00F959BC" w:rsidRPr="00FA473D">
        <w:rPr>
          <w:sz w:val="20"/>
          <w:szCs w:val="20"/>
          <w:lang w:val="uk-UA"/>
        </w:rPr>
        <w:t>я про ви</w:t>
      </w:r>
      <w:r w:rsidRPr="00FA473D">
        <w:rPr>
          <w:sz w:val="20"/>
          <w:szCs w:val="20"/>
          <w:lang w:val="uk-UA"/>
        </w:rPr>
        <w:t>к</w:t>
      </w:r>
      <w:r w:rsidR="00F959BC" w:rsidRPr="00FA473D">
        <w:rPr>
          <w:sz w:val="20"/>
          <w:szCs w:val="20"/>
          <w:lang w:val="uk-UA"/>
        </w:rPr>
        <w:t xml:space="preserve">oнaння </w:t>
      </w:r>
      <w:r w:rsidRPr="00FA473D">
        <w:rPr>
          <w:sz w:val="20"/>
          <w:szCs w:val="20"/>
          <w:lang w:val="uk-UA"/>
        </w:rPr>
        <w:t>функцій</w:t>
      </w:r>
      <w:r w:rsidR="00F959BC" w:rsidRPr="00FA473D">
        <w:rPr>
          <w:sz w:val="20"/>
          <w:szCs w:val="20"/>
          <w:lang w:val="uk-UA"/>
        </w:rPr>
        <w:t xml:space="preserve"> по</w:t>
      </w:r>
      <w:r w:rsidRPr="00FA473D">
        <w:rPr>
          <w:sz w:val="20"/>
          <w:szCs w:val="20"/>
          <w:lang w:val="uk-UA"/>
        </w:rPr>
        <w:t>д</w:t>
      </w:r>
      <w:r w:rsidR="00F959BC" w:rsidRPr="00FA473D">
        <w:rPr>
          <w:sz w:val="20"/>
          <w:szCs w:val="20"/>
          <w:lang w:val="uk-UA"/>
        </w:rPr>
        <w:t>аткового a</w:t>
      </w:r>
      <w:r w:rsidRPr="00FA473D">
        <w:rPr>
          <w:sz w:val="20"/>
          <w:szCs w:val="20"/>
          <w:lang w:val="uk-UA"/>
        </w:rPr>
        <w:t>гента за цим Замовленням</w:t>
      </w:r>
      <w:r w:rsidR="00F959BC" w:rsidRPr="00FA473D">
        <w:rPr>
          <w:sz w:val="20"/>
          <w:szCs w:val="20"/>
          <w:lang w:val="uk-UA"/>
        </w:rPr>
        <w:t xml:space="preserve"> (Додаток </w:t>
      </w:r>
      <w:r w:rsidRPr="00FA473D">
        <w:rPr>
          <w:sz w:val="20"/>
          <w:szCs w:val="20"/>
          <w:lang w:val="uk-UA"/>
        </w:rPr>
        <w:t>№</w:t>
      </w:r>
      <w:r w:rsidR="00C841CF" w:rsidRPr="00FA473D">
        <w:rPr>
          <w:sz w:val="20"/>
          <w:szCs w:val="20"/>
          <w:lang w:val="uk-UA"/>
        </w:rPr>
        <w:t>10</w:t>
      </w:r>
      <w:r w:rsidR="00F959BC" w:rsidRPr="00FA473D">
        <w:rPr>
          <w:sz w:val="20"/>
          <w:szCs w:val="20"/>
          <w:lang w:val="uk-UA"/>
        </w:rPr>
        <w:t xml:space="preserve">) до </w:t>
      </w:r>
      <w:r w:rsidRPr="00FA473D">
        <w:rPr>
          <w:sz w:val="20"/>
          <w:szCs w:val="20"/>
          <w:lang w:val="uk-UA"/>
        </w:rPr>
        <w:t>Генерального договору (публічна частина),</w:t>
      </w:r>
      <w:r w:rsidR="00F959BC" w:rsidRPr="00FA473D">
        <w:rPr>
          <w:sz w:val="20"/>
          <w:szCs w:val="20"/>
          <w:lang w:val="uk-UA"/>
        </w:rPr>
        <w:t xml:space="preserve"> а та</w:t>
      </w:r>
      <w:r w:rsidRPr="00FA473D">
        <w:rPr>
          <w:sz w:val="20"/>
          <w:szCs w:val="20"/>
          <w:lang w:val="uk-UA"/>
        </w:rPr>
        <w:t>к</w:t>
      </w:r>
      <w:r w:rsidR="00F959BC" w:rsidRPr="00FA473D">
        <w:rPr>
          <w:sz w:val="20"/>
          <w:szCs w:val="20"/>
          <w:lang w:val="uk-UA"/>
        </w:rPr>
        <w:t>ож Торговець протяго</w:t>
      </w:r>
      <w:r w:rsidRPr="00FA473D">
        <w:rPr>
          <w:sz w:val="20"/>
          <w:szCs w:val="20"/>
          <w:lang w:val="uk-UA"/>
        </w:rPr>
        <w:t>м</w:t>
      </w:r>
      <w:r w:rsidR="00F959BC" w:rsidRPr="00FA473D">
        <w:rPr>
          <w:sz w:val="20"/>
          <w:szCs w:val="20"/>
          <w:lang w:val="uk-UA"/>
        </w:rPr>
        <w:t xml:space="preserve"> 15 (п'ятнадця</w:t>
      </w:r>
      <w:r w:rsidRPr="00FA473D">
        <w:rPr>
          <w:sz w:val="20"/>
          <w:szCs w:val="20"/>
          <w:lang w:val="uk-UA"/>
        </w:rPr>
        <w:t>т</w:t>
      </w:r>
      <w:r w:rsidR="00F959BC" w:rsidRPr="00FA473D">
        <w:rPr>
          <w:sz w:val="20"/>
          <w:szCs w:val="20"/>
          <w:lang w:val="uk-UA"/>
        </w:rPr>
        <w:t>и) банківськ</w:t>
      </w:r>
      <w:r w:rsidRPr="00FA473D">
        <w:rPr>
          <w:sz w:val="20"/>
          <w:szCs w:val="20"/>
          <w:lang w:val="uk-UA"/>
        </w:rPr>
        <w:t>и</w:t>
      </w:r>
      <w:r w:rsidR="00F959BC" w:rsidRPr="00FA473D">
        <w:rPr>
          <w:sz w:val="20"/>
          <w:szCs w:val="20"/>
          <w:lang w:val="uk-UA"/>
        </w:rPr>
        <w:t>х днів після закінчення ка</w:t>
      </w:r>
      <w:r w:rsidRPr="00FA473D">
        <w:rPr>
          <w:sz w:val="20"/>
          <w:szCs w:val="20"/>
          <w:lang w:val="uk-UA"/>
        </w:rPr>
        <w:t>л</w:t>
      </w:r>
      <w:r w:rsidR="00F959BC" w:rsidRPr="00FA473D">
        <w:rPr>
          <w:sz w:val="20"/>
          <w:szCs w:val="20"/>
          <w:lang w:val="uk-UA"/>
        </w:rPr>
        <w:t>ендарного ро</w:t>
      </w:r>
      <w:r w:rsidRPr="00FA473D">
        <w:rPr>
          <w:sz w:val="20"/>
          <w:szCs w:val="20"/>
          <w:lang w:val="uk-UA"/>
        </w:rPr>
        <w:t>к</w:t>
      </w:r>
      <w:r w:rsidR="00F959BC" w:rsidRPr="00FA473D">
        <w:rPr>
          <w:sz w:val="20"/>
          <w:szCs w:val="20"/>
          <w:lang w:val="uk-UA"/>
        </w:rPr>
        <w:t>у, a6o у разі закінчення дії цього До</w:t>
      </w:r>
      <w:r w:rsidRPr="00FA473D">
        <w:rPr>
          <w:sz w:val="20"/>
          <w:szCs w:val="20"/>
          <w:lang w:val="uk-UA"/>
        </w:rPr>
        <w:t>го</w:t>
      </w:r>
      <w:r w:rsidR="00F959BC" w:rsidRPr="00FA473D">
        <w:rPr>
          <w:sz w:val="20"/>
          <w:szCs w:val="20"/>
          <w:lang w:val="uk-UA"/>
        </w:rPr>
        <w:t>вору, надс</w:t>
      </w:r>
      <w:r w:rsidRPr="00FA473D">
        <w:rPr>
          <w:sz w:val="20"/>
          <w:szCs w:val="20"/>
          <w:lang w:val="uk-UA"/>
        </w:rPr>
        <w:t xml:space="preserve">илає </w:t>
      </w:r>
      <w:r w:rsidR="00F959BC" w:rsidRPr="00FA473D">
        <w:rPr>
          <w:sz w:val="20"/>
          <w:szCs w:val="20"/>
          <w:lang w:val="uk-UA"/>
        </w:rPr>
        <w:t>К</w:t>
      </w:r>
      <w:r w:rsidRPr="00FA473D">
        <w:rPr>
          <w:sz w:val="20"/>
          <w:szCs w:val="20"/>
          <w:lang w:val="uk-UA"/>
        </w:rPr>
        <w:t>л</w:t>
      </w:r>
      <w:r w:rsidR="00F959BC" w:rsidRPr="00FA473D">
        <w:rPr>
          <w:sz w:val="20"/>
          <w:szCs w:val="20"/>
          <w:lang w:val="uk-UA"/>
        </w:rPr>
        <w:t>і</w:t>
      </w:r>
      <w:r w:rsidRPr="00FA473D">
        <w:rPr>
          <w:sz w:val="20"/>
          <w:szCs w:val="20"/>
          <w:lang w:val="uk-UA"/>
        </w:rPr>
        <w:t>є</w:t>
      </w:r>
      <w:r w:rsidR="00F959BC" w:rsidRPr="00FA473D">
        <w:rPr>
          <w:sz w:val="20"/>
          <w:szCs w:val="20"/>
          <w:lang w:val="uk-UA"/>
        </w:rPr>
        <w:t>нту Звіт Торгов</w:t>
      </w:r>
      <w:r w:rsidRPr="00FA473D">
        <w:rPr>
          <w:sz w:val="20"/>
          <w:szCs w:val="20"/>
          <w:lang w:val="uk-UA"/>
        </w:rPr>
        <w:t>ця</w:t>
      </w:r>
      <w:r w:rsidR="00F959BC" w:rsidRPr="00FA473D">
        <w:rPr>
          <w:sz w:val="20"/>
          <w:szCs w:val="20"/>
          <w:lang w:val="uk-UA"/>
        </w:rPr>
        <w:t xml:space="preserve"> про в</w:t>
      </w:r>
      <w:r w:rsidRPr="00FA473D">
        <w:rPr>
          <w:sz w:val="20"/>
          <w:szCs w:val="20"/>
          <w:lang w:val="uk-UA"/>
        </w:rPr>
        <w:t>и</w:t>
      </w:r>
      <w:r w:rsidR="00F959BC" w:rsidRPr="00FA473D">
        <w:rPr>
          <w:sz w:val="20"/>
          <w:szCs w:val="20"/>
          <w:lang w:val="uk-UA"/>
        </w:rPr>
        <w:t>конання послуг по</w:t>
      </w:r>
      <w:r w:rsidRPr="00FA473D">
        <w:rPr>
          <w:sz w:val="20"/>
          <w:szCs w:val="20"/>
          <w:lang w:val="uk-UA"/>
        </w:rPr>
        <w:t>д</w:t>
      </w:r>
      <w:r w:rsidR="00F959BC" w:rsidRPr="00FA473D">
        <w:rPr>
          <w:sz w:val="20"/>
          <w:szCs w:val="20"/>
          <w:lang w:val="uk-UA"/>
        </w:rPr>
        <w:t>аткового a</w:t>
      </w:r>
      <w:r w:rsidRPr="00FA473D">
        <w:rPr>
          <w:sz w:val="20"/>
          <w:szCs w:val="20"/>
          <w:lang w:val="uk-UA"/>
        </w:rPr>
        <w:t>гента</w:t>
      </w:r>
      <w:r w:rsidR="00F959BC" w:rsidRPr="00FA473D">
        <w:rPr>
          <w:sz w:val="20"/>
          <w:szCs w:val="20"/>
          <w:lang w:val="uk-UA"/>
        </w:rPr>
        <w:t xml:space="preserve"> за вказа</w:t>
      </w:r>
      <w:r w:rsidRPr="00FA473D">
        <w:rPr>
          <w:sz w:val="20"/>
          <w:szCs w:val="20"/>
          <w:lang w:val="uk-UA"/>
        </w:rPr>
        <w:t xml:space="preserve">ний  </w:t>
      </w:r>
      <w:r w:rsidR="00F959BC" w:rsidRPr="00FA473D">
        <w:rPr>
          <w:sz w:val="20"/>
          <w:szCs w:val="20"/>
          <w:lang w:val="uk-UA"/>
        </w:rPr>
        <w:t>у цьому звіті період (Додаток N</w:t>
      </w:r>
      <w:r w:rsidR="00C841CF" w:rsidRPr="00FA473D">
        <w:rPr>
          <w:sz w:val="20"/>
          <w:szCs w:val="20"/>
          <w:lang w:val="uk-UA"/>
        </w:rPr>
        <w:t>10</w:t>
      </w:r>
      <w:r w:rsidR="00F959BC" w:rsidRPr="00FA473D">
        <w:rPr>
          <w:sz w:val="20"/>
          <w:szCs w:val="20"/>
          <w:lang w:val="uk-UA"/>
        </w:rPr>
        <w:t>) до Генерального договору (публі</w:t>
      </w:r>
      <w:r w:rsidRPr="00FA473D">
        <w:rPr>
          <w:sz w:val="20"/>
          <w:szCs w:val="20"/>
          <w:lang w:val="uk-UA"/>
        </w:rPr>
        <w:t>ч</w:t>
      </w:r>
      <w:r w:rsidR="00F959BC" w:rsidRPr="00FA473D">
        <w:rPr>
          <w:sz w:val="20"/>
          <w:szCs w:val="20"/>
          <w:lang w:val="uk-UA"/>
        </w:rPr>
        <w:t>на частина) та документ</w:t>
      </w:r>
      <w:r w:rsidRPr="00FA473D">
        <w:rPr>
          <w:sz w:val="20"/>
          <w:szCs w:val="20"/>
          <w:lang w:val="uk-UA"/>
        </w:rPr>
        <w:t>и</w:t>
      </w:r>
      <w:r w:rsidR="00F959BC" w:rsidRPr="00FA473D">
        <w:rPr>
          <w:sz w:val="20"/>
          <w:szCs w:val="20"/>
          <w:lang w:val="uk-UA"/>
        </w:rPr>
        <w:t xml:space="preserve"> передба</w:t>
      </w:r>
      <w:r w:rsidRPr="00FA473D">
        <w:rPr>
          <w:sz w:val="20"/>
          <w:szCs w:val="20"/>
          <w:lang w:val="uk-UA"/>
        </w:rPr>
        <w:t>ч</w:t>
      </w:r>
      <w:r w:rsidR="00F959BC" w:rsidRPr="00FA473D">
        <w:rPr>
          <w:sz w:val="20"/>
          <w:szCs w:val="20"/>
          <w:lang w:val="uk-UA"/>
        </w:rPr>
        <w:t>ені ч</w:t>
      </w:r>
      <w:r w:rsidRPr="00FA473D">
        <w:rPr>
          <w:sz w:val="20"/>
          <w:szCs w:val="20"/>
          <w:lang w:val="uk-UA"/>
        </w:rPr>
        <w:t>инним</w:t>
      </w:r>
      <w:r w:rsidR="00F959BC" w:rsidRPr="00FA473D">
        <w:rPr>
          <w:sz w:val="20"/>
          <w:szCs w:val="20"/>
          <w:lang w:val="uk-UA"/>
        </w:rPr>
        <w:t xml:space="preserve"> зако</w:t>
      </w:r>
      <w:r w:rsidRPr="00FA473D">
        <w:rPr>
          <w:sz w:val="20"/>
          <w:szCs w:val="20"/>
          <w:lang w:val="uk-UA"/>
        </w:rPr>
        <w:t>н</w:t>
      </w:r>
      <w:r w:rsidR="00F959BC" w:rsidRPr="00FA473D">
        <w:rPr>
          <w:sz w:val="20"/>
          <w:szCs w:val="20"/>
          <w:lang w:val="uk-UA"/>
        </w:rPr>
        <w:t>одавством Украї</w:t>
      </w:r>
      <w:r w:rsidRPr="00FA473D">
        <w:rPr>
          <w:sz w:val="20"/>
          <w:szCs w:val="20"/>
          <w:lang w:val="uk-UA"/>
        </w:rPr>
        <w:t>ни</w:t>
      </w:r>
      <w:r w:rsidR="00F959BC" w:rsidRPr="00FA473D">
        <w:rPr>
          <w:sz w:val="20"/>
          <w:szCs w:val="20"/>
          <w:lang w:val="uk-UA"/>
        </w:rPr>
        <w:t>, зокрема, Податков</w:t>
      </w:r>
      <w:r w:rsidRPr="00FA473D">
        <w:rPr>
          <w:sz w:val="20"/>
          <w:szCs w:val="20"/>
          <w:lang w:val="uk-UA"/>
        </w:rPr>
        <w:t>и</w:t>
      </w:r>
      <w:r w:rsidR="00F959BC" w:rsidRPr="00FA473D">
        <w:rPr>
          <w:sz w:val="20"/>
          <w:szCs w:val="20"/>
          <w:lang w:val="uk-UA"/>
        </w:rPr>
        <w:t xml:space="preserve">м </w:t>
      </w:r>
      <w:r w:rsidRPr="00FA473D">
        <w:rPr>
          <w:sz w:val="20"/>
          <w:szCs w:val="20"/>
          <w:lang w:val="uk-UA"/>
        </w:rPr>
        <w:t>к</w:t>
      </w:r>
      <w:r w:rsidR="00F959BC" w:rsidRPr="00FA473D">
        <w:rPr>
          <w:sz w:val="20"/>
          <w:szCs w:val="20"/>
          <w:lang w:val="uk-UA"/>
        </w:rPr>
        <w:t>одексом Укра</w:t>
      </w:r>
      <w:r w:rsidR="00EA3C67" w:rsidRPr="00FA473D">
        <w:rPr>
          <w:sz w:val="20"/>
          <w:szCs w:val="20"/>
          <w:lang w:val="uk-UA"/>
        </w:rPr>
        <w:t>ї</w:t>
      </w:r>
      <w:r w:rsidR="00F959BC" w:rsidRPr="00FA473D">
        <w:rPr>
          <w:sz w:val="20"/>
          <w:szCs w:val="20"/>
          <w:lang w:val="uk-UA"/>
        </w:rPr>
        <w:t>н</w:t>
      </w:r>
      <w:r w:rsidRPr="00FA473D">
        <w:rPr>
          <w:sz w:val="20"/>
          <w:szCs w:val="20"/>
          <w:lang w:val="uk-UA"/>
        </w:rPr>
        <w:t>и</w:t>
      </w:r>
      <w:r w:rsidR="00F959BC" w:rsidRPr="00FA473D">
        <w:rPr>
          <w:sz w:val="20"/>
          <w:szCs w:val="20"/>
          <w:lang w:val="uk-UA"/>
        </w:rPr>
        <w:t>.</w:t>
      </w:r>
    </w:p>
    <w:p w14:paraId="233ABBB6" w14:textId="77777777" w:rsidR="00B57998" w:rsidRPr="00FA473D" w:rsidRDefault="00B57998" w:rsidP="0086374D">
      <w:pPr>
        <w:rPr>
          <w:sz w:val="20"/>
          <w:szCs w:val="20"/>
        </w:rPr>
      </w:pPr>
    </w:p>
    <w:p w14:paraId="5EF549CF" w14:textId="69FB2CB2" w:rsidR="007E6814" w:rsidRPr="00FA473D" w:rsidRDefault="007C504E" w:rsidP="00E64C3B">
      <w:pPr>
        <w:pStyle w:val="Default"/>
        <w:numPr>
          <w:ilvl w:val="0"/>
          <w:numId w:val="8"/>
        </w:numPr>
        <w:jc w:val="center"/>
        <w:outlineLvl w:val="0"/>
        <w:rPr>
          <w:b/>
          <w:bCs/>
          <w:color w:val="auto"/>
          <w:sz w:val="20"/>
          <w:szCs w:val="20"/>
          <w:lang w:val="uk-UA"/>
        </w:rPr>
      </w:pPr>
      <w:bookmarkStart w:id="69" w:name="_Toc81830744"/>
      <w:r w:rsidRPr="00FA473D">
        <w:rPr>
          <w:b/>
          <w:bCs/>
          <w:color w:val="auto"/>
          <w:sz w:val="20"/>
          <w:szCs w:val="20"/>
          <w:lang w:val="uk-UA"/>
        </w:rPr>
        <w:t>ДОГОВІРНЕ СПИСАННЯ</w:t>
      </w:r>
      <w:bookmarkEnd w:id="69"/>
    </w:p>
    <w:p w14:paraId="4B2BB355" w14:textId="77777777" w:rsidR="007E6814" w:rsidRPr="00FA473D" w:rsidRDefault="007E6814" w:rsidP="007E6814">
      <w:pPr>
        <w:pStyle w:val="Default"/>
        <w:jc w:val="center"/>
        <w:rPr>
          <w:b/>
          <w:bCs/>
          <w:color w:val="auto"/>
          <w:sz w:val="20"/>
          <w:szCs w:val="20"/>
          <w:lang w:val="uk-UA"/>
        </w:rPr>
      </w:pPr>
    </w:p>
    <w:p w14:paraId="7EE9E4D1" w14:textId="5106FDC4" w:rsidR="007E6814" w:rsidRPr="00FA473D" w:rsidRDefault="007C504E" w:rsidP="007E6814">
      <w:pPr>
        <w:pStyle w:val="Default"/>
        <w:ind w:firstLine="708"/>
        <w:jc w:val="both"/>
        <w:rPr>
          <w:color w:val="auto"/>
          <w:sz w:val="20"/>
          <w:szCs w:val="20"/>
          <w:lang w:val="uk-UA"/>
        </w:rPr>
      </w:pPr>
      <w:r w:rsidRPr="00FA473D">
        <w:rPr>
          <w:color w:val="auto"/>
          <w:sz w:val="20"/>
          <w:szCs w:val="20"/>
          <w:lang w:val="uk-UA"/>
        </w:rPr>
        <w:t>1</w:t>
      </w:r>
      <w:r w:rsidR="00E64C3B" w:rsidRPr="00FA473D">
        <w:rPr>
          <w:color w:val="auto"/>
          <w:sz w:val="20"/>
          <w:szCs w:val="20"/>
          <w:lang w:val="uk-UA"/>
        </w:rPr>
        <w:t>2</w:t>
      </w:r>
      <w:r w:rsidRPr="00FA473D">
        <w:rPr>
          <w:color w:val="auto"/>
          <w:sz w:val="20"/>
          <w:szCs w:val="20"/>
          <w:lang w:val="uk-UA"/>
        </w:rPr>
        <w:t>.1</w:t>
      </w:r>
      <w:r w:rsidR="007E6814" w:rsidRPr="00FA473D">
        <w:rPr>
          <w:color w:val="auto"/>
          <w:sz w:val="20"/>
          <w:szCs w:val="20"/>
          <w:lang w:val="uk-UA"/>
        </w:rPr>
        <w:t>.</w:t>
      </w:r>
      <w:r w:rsidRPr="00FA473D">
        <w:rPr>
          <w:color w:val="auto"/>
          <w:sz w:val="20"/>
          <w:szCs w:val="20"/>
          <w:lang w:val="uk-UA"/>
        </w:rPr>
        <w:t xml:space="preserve"> У відповідності зі ст. 26 Закону України «Про платіжні системи та переказ коштів в Україні» та/або положень п.п. 6.6. Глави 6 Інструкції про безготівкові розрахунки в Україні в національній валюті, затвердженою постановою Правління Національного банку України від 21 січня 2004 р. N 22, та/або п. 1.5. Положення про порядок виконання банками документів на переказ, примусове списання і арешт коштів в іноземних валютах та банківських металів, затв</w:t>
      </w:r>
      <w:r w:rsidR="00137953" w:rsidRPr="00FA473D">
        <w:rPr>
          <w:color w:val="auto"/>
          <w:sz w:val="20"/>
          <w:szCs w:val="20"/>
          <w:lang w:val="uk-UA"/>
        </w:rPr>
        <w:t>ерджен</w:t>
      </w:r>
      <w:r w:rsidR="0038243D" w:rsidRPr="00FA473D">
        <w:rPr>
          <w:color w:val="auto"/>
          <w:sz w:val="20"/>
          <w:szCs w:val="20"/>
          <w:lang w:val="uk-UA"/>
        </w:rPr>
        <w:t>ого</w:t>
      </w:r>
      <w:r w:rsidRPr="00FA473D">
        <w:rPr>
          <w:color w:val="auto"/>
          <w:sz w:val="20"/>
          <w:szCs w:val="20"/>
          <w:lang w:val="uk-UA"/>
        </w:rPr>
        <w:t xml:space="preserve"> постановою Правління Національного банку України від 28 липня 2008 р. N 216, Клієнт доручає Банку самостійно здійснювати Договірне списання коштів у відповідному розмірі з будь-якого його рахунку, що відкритий у Банку, у наступних випадках: </w:t>
      </w:r>
    </w:p>
    <w:p w14:paraId="1060F1F0" w14:textId="77777777" w:rsidR="00E87327" w:rsidRDefault="007C504E" w:rsidP="00FA473D">
      <w:pPr>
        <w:numPr>
          <w:ilvl w:val="0"/>
          <w:numId w:val="1"/>
        </w:numPr>
        <w:tabs>
          <w:tab w:val="clear" w:pos="1428"/>
          <w:tab w:val="num" w:pos="1276"/>
        </w:tabs>
        <w:ind w:left="0" w:firstLine="709"/>
        <w:jc w:val="both"/>
        <w:rPr>
          <w:sz w:val="20"/>
          <w:szCs w:val="20"/>
        </w:rPr>
      </w:pPr>
      <w:r w:rsidRPr="00FA473D">
        <w:rPr>
          <w:sz w:val="20"/>
          <w:szCs w:val="20"/>
        </w:rPr>
        <w:t xml:space="preserve">за виконані згідно з </w:t>
      </w:r>
      <w:r w:rsidR="007E6814" w:rsidRPr="00FA473D">
        <w:rPr>
          <w:sz w:val="20"/>
          <w:szCs w:val="20"/>
        </w:rPr>
        <w:t>Генеральним д</w:t>
      </w:r>
      <w:r w:rsidRPr="00FA473D">
        <w:rPr>
          <w:sz w:val="20"/>
          <w:szCs w:val="20"/>
        </w:rPr>
        <w:t xml:space="preserve">оговором операції та надані послуги у розмірах, передбачених Тарифами Банку, при настанні строків </w:t>
      </w:r>
      <w:r w:rsidRPr="001171D8">
        <w:rPr>
          <w:sz w:val="20"/>
          <w:szCs w:val="20"/>
        </w:rPr>
        <w:t xml:space="preserve">сплати боргових зобов‘язань Клієнта перед Банком (як </w:t>
      </w:r>
      <w:r w:rsidRPr="001171D8">
        <w:rPr>
          <w:sz w:val="20"/>
          <w:szCs w:val="20"/>
        </w:rPr>
        <w:lastRenderedPageBreak/>
        <w:t xml:space="preserve">прострочених платежів, так і платежів, строк оплати яких настав) за будь-якими договорами, укладеними між ним та Банком, в тому числі (але не виключно) за </w:t>
      </w:r>
      <w:r w:rsidR="007E6814" w:rsidRPr="001171D8">
        <w:rPr>
          <w:sz w:val="20"/>
          <w:szCs w:val="20"/>
        </w:rPr>
        <w:t>Генеральним д</w:t>
      </w:r>
      <w:r w:rsidRPr="001171D8">
        <w:rPr>
          <w:sz w:val="20"/>
          <w:szCs w:val="20"/>
        </w:rPr>
        <w:t xml:space="preserve">оговором, кредитними договорами, договорами забезпечення, договорами страхування (списання Банком суми страхової винагороди отриманої Клієнтом за договорами страхування, за якими Банк виступає вигодонабувачем) тощо, та надає право Банку шляхом договірного списання з рахунку отримати суму, необхідну для повного виконання зобов‘язань за </w:t>
      </w:r>
      <w:r w:rsidR="007E6814" w:rsidRPr="001171D8">
        <w:rPr>
          <w:sz w:val="20"/>
          <w:szCs w:val="20"/>
        </w:rPr>
        <w:t>Генеральним д</w:t>
      </w:r>
      <w:r w:rsidRPr="001171D8">
        <w:rPr>
          <w:sz w:val="20"/>
          <w:szCs w:val="20"/>
        </w:rPr>
        <w:t xml:space="preserve">оговором та вищевказаними договорами, та для повернення помилково зарахованих коштів. Право на договірне списання вважається таким, що перейшло до Банку, в день, наступний за днем, коли зобов'язання за </w:t>
      </w:r>
      <w:r w:rsidR="007E6814" w:rsidRPr="001171D8">
        <w:rPr>
          <w:sz w:val="20"/>
          <w:szCs w:val="20"/>
        </w:rPr>
        <w:t>Генеральним д</w:t>
      </w:r>
      <w:r w:rsidRPr="001171D8">
        <w:rPr>
          <w:sz w:val="20"/>
          <w:szCs w:val="20"/>
        </w:rPr>
        <w:t xml:space="preserve">оговором або договором, укладеним Клієнтом/ Уповноваженою особою/ Законним представником Клієнта з Банком та/або контрагентами, мало бути виконане Клієнтом відповідно до його умов. </w:t>
      </w:r>
    </w:p>
    <w:p w14:paraId="742B2EA1" w14:textId="77777777" w:rsidR="00E87327" w:rsidRDefault="007C504E" w:rsidP="00FA473D">
      <w:pPr>
        <w:ind w:firstLine="709"/>
        <w:jc w:val="both"/>
        <w:rPr>
          <w:sz w:val="20"/>
          <w:szCs w:val="20"/>
        </w:rPr>
      </w:pPr>
      <w:r w:rsidRPr="001171D8">
        <w:rPr>
          <w:sz w:val="20"/>
          <w:szCs w:val="20"/>
        </w:rPr>
        <w:t>Застереження 1: Періодичність списання сум винагороди Банку за виконані згідно з</w:t>
      </w:r>
      <w:r w:rsidR="00D43612" w:rsidRPr="001171D8">
        <w:rPr>
          <w:sz w:val="20"/>
          <w:szCs w:val="20"/>
        </w:rPr>
        <w:t xml:space="preserve"> Генеральним д</w:t>
      </w:r>
      <w:r w:rsidRPr="001171D8">
        <w:rPr>
          <w:sz w:val="20"/>
          <w:szCs w:val="20"/>
        </w:rPr>
        <w:t xml:space="preserve">оговором операції та надані послуги (одночасно зі здійсненням операції, щомісячно, щоквартально тощо) встановлюється Банком самостійно. </w:t>
      </w:r>
    </w:p>
    <w:p w14:paraId="678F05C1" w14:textId="4A5AB335" w:rsidR="007E6814" w:rsidRPr="001171D8" w:rsidRDefault="007C504E" w:rsidP="00FA473D">
      <w:pPr>
        <w:ind w:firstLine="709"/>
        <w:jc w:val="both"/>
        <w:rPr>
          <w:sz w:val="20"/>
          <w:szCs w:val="20"/>
        </w:rPr>
      </w:pPr>
      <w:r w:rsidRPr="001171D8">
        <w:rPr>
          <w:sz w:val="20"/>
          <w:szCs w:val="20"/>
        </w:rPr>
        <w:t>Застер</w:t>
      </w:r>
      <w:r w:rsidR="00E87327">
        <w:rPr>
          <w:sz w:val="20"/>
          <w:szCs w:val="20"/>
        </w:rPr>
        <w:t>е</w:t>
      </w:r>
      <w:r w:rsidRPr="001171D8">
        <w:rPr>
          <w:sz w:val="20"/>
          <w:szCs w:val="20"/>
        </w:rPr>
        <w:t>ження 2: При Договірному списанні Банком грошових коштів у валюті іншій, ніж валюта Боргових зобов‘язань, Клієнт цим доручає та надає Банку всі необхідні повноваження для цього, а саме, але не обмежуючись: від імені та за рахунок Клієнта здійснювати безготівкову купівлю/продаж/обмін валюти за курсом, що визначається самостійно Банком, при цьому такий курс не може бути більшим/меншим ніж курс купівлі/продажу/обміну, що діяв в операційній касі Банку на день проведення Договірного списання. За кожне таке Договірне списання Банком грошових коштів у валюті іншій, ніж валюта боргових зобов‘язань, Клієнт зобов‘язаний сплатити Банку комісію за розрахункове обслуговування по Договірному списанню у розмірі, що визначений Тарифами Банку та розраховується від суми грошових коштів, що списані Банком</w:t>
      </w:r>
      <w:r w:rsidR="007E6814" w:rsidRPr="001171D8">
        <w:rPr>
          <w:sz w:val="20"/>
          <w:szCs w:val="20"/>
        </w:rPr>
        <w:t>;</w:t>
      </w:r>
    </w:p>
    <w:p w14:paraId="3B8F5620" w14:textId="77777777" w:rsidR="007E6814" w:rsidRPr="001171D8" w:rsidRDefault="007C504E" w:rsidP="00FA473D">
      <w:pPr>
        <w:numPr>
          <w:ilvl w:val="0"/>
          <w:numId w:val="1"/>
        </w:numPr>
        <w:tabs>
          <w:tab w:val="clear" w:pos="1428"/>
          <w:tab w:val="num" w:pos="1276"/>
        </w:tabs>
        <w:ind w:left="0" w:firstLine="709"/>
        <w:jc w:val="both"/>
        <w:rPr>
          <w:sz w:val="20"/>
          <w:szCs w:val="20"/>
        </w:rPr>
      </w:pPr>
      <w:r w:rsidRPr="001171D8">
        <w:rPr>
          <w:sz w:val="20"/>
          <w:szCs w:val="20"/>
        </w:rPr>
        <w:t>у випадку зарахування на рахунок Клієнта суми переказу та надходження від банку, що обслуговує особу, з рахунку якої був здійснений такий переказ, повідомлення про помилковий або несанкціонований переказ (надалі - Повідомлення банку), Клієнт надає Банку доручення (право) на здійснення договірного списання відповідної суми коштів (вказаної у Повідомленні банку) з будь-якого рахунку Клієнта та перерахування її на рахунок, вказаний у Повідомленні банку. Таке доручення підлягає виконанню Банком не раніше дати отримання Повідомлення банку. При цьому, Банк самостійно та на власний розсуд приймає рішення щодо виконання згаданого доручення на договірне списання;</w:t>
      </w:r>
    </w:p>
    <w:p w14:paraId="110A139F" w14:textId="77777777" w:rsidR="007E6814" w:rsidRPr="001171D8" w:rsidRDefault="007C504E" w:rsidP="00FA473D">
      <w:pPr>
        <w:numPr>
          <w:ilvl w:val="0"/>
          <w:numId w:val="1"/>
        </w:numPr>
        <w:tabs>
          <w:tab w:val="clear" w:pos="1428"/>
          <w:tab w:val="num" w:pos="1276"/>
        </w:tabs>
        <w:ind w:left="0" w:firstLine="709"/>
        <w:jc w:val="both"/>
        <w:rPr>
          <w:sz w:val="20"/>
          <w:szCs w:val="20"/>
        </w:rPr>
      </w:pPr>
      <w:r w:rsidRPr="001171D8">
        <w:rPr>
          <w:sz w:val="20"/>
          <w:szCs w:val="20"/>
        </w:rPr>
        <w:t>у випадку зарахування на рахунок Клієнта суми переказу з рахунку, відкритого Банком іншому клієнту (надалі – Неналежний платник) та надходження письмового підтвердження від такого Неналежного платника про відсутність ініціативи з його сторони у здійсненні згаданого переказу (надалі – Підтвердження клієнта), Клієнт надає Банку доручення (право) на здійснення договірного списання відповідної суми коштів (вказаної у Підтвердженні клієнта) з рахунку Клієнта та перерахування її на рахунок Неналежного платника. Таке доручення підлягає виконанню Банком не раніше дати отримання Підтвердження клієнта. При цьому, Банк самостійно та на власний розсуд приймає рішення щодо виконання згаданого доручення на договірне списання;</w:t>
      </w:r>
    </w:p>
    <w:p w14:paraId="2234C559" w14:textId="77777777" w:rsidR="007E6814" w:rsidRPr="001171D8" w:rsidRDefault="007C504E" w:rsidP="00FA473D">
      <w:pPr>
        <w:numPr>
          <w:ilvl w:val="0"/>
          <w:numId w:val="1"/>
        </w:numPr>
        <w:tabs>
          <w:tab w:val="clear" w:pos="1428"/>
          <w:tab w:val="num" w:pos="1276"/>
        </w:tabs>
        <w:ind w:left="0" w:firstLine="709"/>
        <w:jc w:val="both"/>
        <w:rPr>
          <w:sz w:val="20"/>
          <w:szCs w:val="20"/>
        </w:rPr>
      </w:pPr>
      <w:r w:rsidRPr="001171D8">
        <w:rPr>
          <w:sz w:val="20"/>
          <w:szCs w:val="20"/>
        </w:rPr>
        <w:t>у випадку застосування до Банку контролюючими органами (податковими органами) штрафних санкцій за несплату Клієнтом податку з доходів фізичних осіб, - у розмірі таких штрафних санкцій, у якості компенсації Клієнтом збитків, нанесених Банку;</w:t>
      </w:r>
    </w:p>
    <w:p w14:paraId="717549AC" w14:textId="77777777" w:rsidR="007E6814" w:rsidRPr="001171D8" w:rsidRDefault="007C504E" w:rsidP="00FA473D">
      <w:pPr>
        <w:numPr>
          <w:ilvl w:val="0"/>
          <w:numId w:val="1"/>
        </w:numPr>
        <w:tabs>
          <w:tab w:val="clear" w:pos="1428"/>
          <w:tab w:val="num" w:pos="1276"/>
        </w:tabs>
        <w:ind w:left="0" w:firstLine="709"/>
        <w:jc w:val="both"/>
        <w:rPr>
          <w:sz w:val="20"/>
          <w:szCs w:val="20"/>
        </w:rPr>
      </w:pPr>
      <w:r w:rsidRPr="001171D8">
        <w:rPr>
          <w:sz w:val="20"/>
          <w:szCs w:val="20"/>
        </w:rPr>
        <w:t xml:space="preserve">суми простроченої заборгованості на підставі наказу про примусову оплату боргового зобов'язання; </w:t>
      </w:r>
    </w:p>
    <w:p w14:paraId="55367DC7" w14:textId="77777777" w:rsidR="007E6814" w:rsidRPr="001171D8" w:rsidRDefault="007C504E" w:rsidP="00FA473D">
      <w:pPr>
        <w:numPr>
          <w:ilvl w:val="0"/>
          <w:numId w:val="1"/>
        </w:numPr>
        <w:tabs>
          <w:tab w:val="clear" w:pos="1428"/>
          <w:tab w:val="num" w:pos="1276"/>
        </w:tabs>
        <w:ind w:left="0" w:firstLine="709"/>
        <w:jc w:val="both"/>
        <w:rPr>
          <w:sz w:val="20"/>
          <w:szCs w:val="20"/>
        </w:rPr>
      </w:pPr>
      <w:r w:rsidRPr="001171D8">
        <w:rPr>
          <w:sz w:val="20"/>
          <w:szCs w:val="20"/>
        </w:rPr>
        <w:t xml:space="preserve">суми коштів у разі невідповідності проведеної операції режиму функціонування рахунку Клієнта та повернення цих коштів платнику; </w:t>
      </w:r>
    </w:p>
    <w:p w14:paraId="648E870B" w14:textId="77777777" w:rsidR="00E87327" w:rsidRDefault="007C504E" w:rsidP="00FA473D">
      <w:pPr>
        <w:numPr>
          <w:ilvl w:val="0"/>
          <w:numId w:val="1"/>
        </w:numPr>
        <w:tabs>
          <w:tab w:val="clear" w:pos="1428"/>
          <w:tab w:val="num" w:pos="1276"/>
        </w:tabs>
        <w:ind w:left="0" w:firstLine="709"/>
        <w:jc w:val="both"/>
        <w:rPr>
          <w:sz w:val="20"/>
          <w:szCs w:val="20"/>
        </w:rPr>
      </w:pPr>
      <w:r w:rsidRPr="001171D8">
        <w:rPr>
          <w:sz w:val="20"/>
          <w:szCs w:val="20"/>
        </w:rPr>
        <w:t xml:space="preserve">суми коштів, з метою виконання платіжних вимог стягувачів (отримувачів), у яких в договорах з Клієнтом передбачено право договірного списання з рахунку Клієнта; </w:t>
      </w:r>
    </w:p>
    <w:p w14:paraId="585F9F17" w14:textId="37A8DF62" w:rsidR="007E6814" w:rsidRPr="001171D8" w:rsidRDefault="007C504E" w:rsidP="00FA473D">
      <w:pPr>
        <w:ind w:firstLine="709"/>
        <w:jc w:val="both"/>
        <w:rPr>
          <w:sz w:val="20"/>
          <w:szCs w:val="20"/>
        </w:rPr>
      </w:pPr>
      <w:r w:rsidRPr="001171D8">
        <w:rPr>
          <w:sz w:val="20"/>
          <w:szCs w:val="20"/>
        </w:rPr>
        <w:t>Застереження: Таке доручення підлягає виконанню Банком за умови надання стягувачем (отримувачем) до Банку договору/ів, що передбачають право стягувача (отримувача) на договірне списання з рахунку Клієнта (надалі – Підтверджуючі документи), а також надходження до Банку платіжних вимог стягувача (отримувача), оформлених у відповідності до вимог Законодавства та в сумі, яка дорівнює сумі зобов‘язань Клієнта за Підтверджуючими документами, строк виконання яких настав;</w:t>
      </w:r>
    </w:p>
    <w:p w14:paraId="00F17679" w14:textId="77777777" w:rsidR="00E87327" w:rsidRDefault="007C504E" w:rsidP="00FA473D">
      <w:pPr>
        <w:numPr>
          <w:ilvl w:val="0"/>
          <w:numId w:val="1"/>
        </w:numPr>
        <w:tabs>
          <w:tab w:val="clear" w:pos="1428"/>
          <w:tab w:val="num" w:pos="1276"/>
        </w:tabs>
        <w:ind w:left="0" w:firstLine="709"/>
        <w:jc w:val="both"/>
        <w:rPr>
          <w:sz w:val="20"/>
          <w:szCs w:val="20"/>
        </w:rPr>
      </w:pPr>
      <w:r w:rsidRPr="001171D8">
        <w:rPr>
          <w:sz w:val="20"/>
          <w:szCs w:val="20"/>
        </w:rPr>
        <w:t xml:space="preserve">у інших випадках, визначених Законодавством. </w:t>
      </w:r>
    </w:p>
    <w:p w14:paraId="2EC30F0C" w14:textId="4ADFA609" w:rsidR="007E6814" w:rsidRPr="001171D8" w:rsidRDefault="007C504E" w:rsidP="00FA473D">
      <w:pPr>
        <w:ind w:firstLine="709"/>
        <w:jc w:val="both"/>
        <w:rPr>
          <w:sz w:val="20"/>
          <w:szCs w:val="20"/>
        </w:rPr>
      </w:pPr>
      <w:r w:rsidRPr="001171D8">
        <w:rPr>
          <w:sz w:val="20"/>
          <w:szCs w:val="20"/>
        </w:rPr>
        <w:t>Застереження: Розрахункові документи, що оформлюються Банком з метою здійснення Договірного списання мають пріоритет щодо черговості їх надходження до Банку перед будь-якими іншими розрахунковими документами Клієнта та/чи стягувачів (отримувачів), що надаються до Банку</w:t>
      </w:r>
      <w:r w:rsidR="0090056F" w:rsidRPr="001171D8">
        <w:rPr>
          <w:sz w:val="20"/>
          <w:szCs w:val="20"/>
        </w:rPr>
        <w:t>.</w:t>
      </w:r>
    </w:p>
    <w:p w14:paraId="399BF31D" w14:textId="21078248" w:rsidR="007E6814" w:rsidRPr="00C841CF" w:rsidRDefault="007C504E" w:rsidP="007E6814">
      <w:pPr>
        <w:ind w:firstLine="708"/>
        <w:jc w:val="both"/>
        <w:rPr>
          <w:sz w:val="20"/>
          <w:szCs w:val="20"/>
        </w:rPr>
      </w:pPr>
      <w:r w:rsidRPr="001171D8">
        <w:rPr>
          <w:sz w:val="20"/>
          <w:szCs w:val="20"/>
        </w:rPr>
        <w:lastRenderedPageBreak/>
        <w:t>1</w:t>
      </w:r>
      <w:r w:rsidR="00E64C3B">
        <w:rPr>
          <w:sz w:val="20"/>
          <w:szCs w:val="20"/>
        </w:rPr>
        <w:t>2</w:t>
      </w:r>
      <w:r w:rsidRPr="001171D8">
        <w:rPr>
          <w:sz w:val="20"/>
          <w:szCs w:val="20"/>
        </w:rPr>
        <w:t xml:space="preserve">.2. Клієнт доручає Банку списувати з будь-якого рахунку, відкритого в Банку, помилково перераховані Клієнту </w:t>
      </w:r>
      <w:r w:rsidRPr="00C841CF">
        <w:rPr>
          <w:sz w:val="20"/>
          <w:szCs w:val="20"/>
        </w:rPr>
        <w:t xml:space="preserve">суми (щодо яких Клієнт є неналежним отримувачем) - у разі якщо Клієнт не повернув таку неналежно отриману суму протягом 3-х робочих днів з дати отримання відповідної вимоги. </w:t>
      </w:r>
    </w:p>
    <w:p w14:paraId="251B7207" w14:textId="77777777" w:rsidR="007E6814" w:rsidRPr="00C841CF" w:rsidRDefault="007E6814" w:rsidP="007E6814">
      <w:pPr>
        <w:ind w:firstLine="708"/>
        <w:jc w:val="both"/>
        <w:rPr>
          <w:sz w:val="20"/>
          <w:szCs w:val="20"/>
        </w:rPr>
      </w:pPr>
    </w:p>
    <w:p w14:paraId="70C68B02" w14:textId="540053E7" w:rsidR="007E6814" w:rsidRPr="00C841CF" w:rsidRDefault="007C504E" w:rsidP="00E64C3B">
      <w:pPr>
        <w:pStyle w:val="1"/>
        <w:numPr>
          <w:ilvl w:val="0"/>
          <w:numId w:val="8"/>
        </w:numPr>
        <w:rPr>
          <w:rFonts w:ascii="Times New Roman" w:hAnsi="Times New Roman"/>
          <w:sz w:val="20"/>
          <w:szCs w:val="20"/>
        </w:rPr>
      </w:pPr>
      <w:bookmarkStart w:id="70" w:name="_Toc81830745"/>
      <w:r w:rsidRPr="00C841CF">
        <w:rPr>
          <w:rFonts w:ascii="Times New Roman" w:hAnsi="Times New Roman"/>
          <w:sz w:val="20"/>
          <w:szCs w:val="20"/>
        </w:rPr>
        <w:t>ЗАПЕВНЕННЯ ТА ГАРАНТІЇ КЛІЄНТА</w:t>
      </w:r>
      <w:bookmarkEnd w:id="70"/>
    </w:p>
    <w:p w14:paraId="3A290550" w14:textId="77777777" w:rsidR="007E6814" w:rsidRPr="00C841CF" w:rsidRDefault="007E6814" w:rsidP="007E6814">
      <w:pPr>
        <w:ind w:firstLine="708"/>
        <w:jc w:val="both"/>
        <w:rPr>
          <w:sz w:val="20"/>
          <w:szCs w:val="20"/>
        </w:rPr>
      </w:pPr>
    </w:p>
    <w:p w14:paraId="406A5A65" w14:textId="2D449660" w:rsidR="0090056F" w:rsidRPr="00C841CF" w:rsidRDefault="007E6814" w:rsidP="007E6814">
      <w:pPr>
        <w:ind w:firstLine="360"/>
        <w:jc w:val="both"/>
        <w:rPr>
          <w:sz w:val="20"/>
          <w:szCs w:val="20"/>
        </w:rPr>
      </w:pPr>
      <w:r w:rsidRPr="00C841CF">
        <w:rPr>
          <w:sz w:val="20"/>
          <w:szCs w:val="20"/>
        </w:rPr>
        <w:t>1</w:t>
      </w:r>
      <w:r w:rsidR="00E64C3B" w:rsidRPr="00C841CF">
        <w:rPr>
          <w:sz w:val="20"/>
          <w:szCs w:val="20"/>
        </w:rPr>
        <w:t>3</w:t>
      </w:r>
      <w:r w:rsidRPr="00C841CF">
        <w:rPr>
          <w:sz w:val="20"/>
          <w:szCs w:val="20"/>
        </w:rPr>
        <w:t xml:space="preserve">.1. </w:t>
      </w:r>
      <w:r w:rsidR="007C504E" w:rsidRPr="00C841CF">
        <w:rPr>
          <w:sz w:val="20"/>
          <w:szCs w:val="20"/>
        </w:rPr>
        <w:t xml:space="preserve">Укладенням </w:t>
      </w:r>
      <w:r w:rsidR="0090056F" w:rsidRPr="00C841CF">
        <w:rPr>
          <w:sz w:val="20"/>
          <w:szCs w:val="20"/>
        </w:rPr>
        <w:t>Генерального д</w:t>
      </w:r>
      <w:r w:rsidR="0046084D" w:rsidRPr="00C841CF">
        <w:rPr>
          <w:sz w:val="20"/>
          <w:szCs w:val="20"/>
        </w:rPr>
        <w:t>оговору</w:t>
      </w:r>
      <w:r w:rsidR="007C504E" w:rsidRPr="00C841CF">
        <w:rPr>
          <w:sz w:val="20"/>
          <w:szCs w:val="20"/>
        </w:rPr>
        <w:t xml:space="preserve"> Клієнт (який є юридичною особою) гарантує:</w:t>
      </w:r>
    </w:p>
    <w:p w14:paraId="2CE2D4D3" w14:textId="67F9F4BA" w:rsidR="0090056F" w:rsidRPr="00C841CF" w:rsidRDefault="007C504E" w:rsidP="00FA473D">
      <w:pPr>
        <w:numPr>
          <w:ilvl w:val="0"/>
          <w:numId w:val="1"/>
        </w:numPr>
        <w:tabs>
          <w:tab w:val="clear" w:pos="1428"/>
          <w:tab w:val="num" w:pos="993"/>
        </w:tabs>
        <w:ind w:left="0" w:firstLine="709"/>
        <w:jc w:val="both"/>
        <w:rPr>
          <w:sz w:val="20"/>
          <w:szCs w:val="20"/>
        </w:rPr>
      </w:pPr>
      <w:r w:rsidRPr="00C841CF">
        <w:rPr>
          <w:sz w:val="20"/>
          <w:szCs w:val="20"/>
        </w:rPr>
        <w:t xml:space="preserve">що для нього зрозумілі і він погоджується з усіма положеннями </w:t>
      </w:r>
      <w:r w:rsidR="00D43612" w:rsidRPr="00C841CF">
        <w:rPr>
          <w:sz w:val="20"/>
          <w:szCs w:val="20"/>
        </w:rPr>
        <w:t>Генерального д</w:t>
      </w:r>
      <w:r w:rsidRPr="00C841CF">
        <w:rPr>
          <w:sz w:val="20"/>
          <w:szCs w:val="20"/>
        </w:rPr>
        <w:t>оговору;</w:t>
      </w:r>
    </w:p>
    <w:p w14:paraId="03BC92EF" w14:textId="77777777" w:rsidR="0090056F" w:rsidRPr="00C841CF" w:rsidRDefault="007C504E" w:rsidP="00FA473D">
      <w:pPr>
        <w:numPr>
          <w:ilvl w:val="0"/>
          <w:numId w:val="1"/>
        </w:numPr>
        <w:tabs>
          <w:tab w:val="clear" w:pos="1428"/>
          <w:tab w:val="num" w:pos="993"/>
        </w:tabs>
        <w:ind w:left="0" w:firstLine="709"/>
        <w:jc w:val="both"/>
        <w:rPr>
          <w:sz w:val="20"/>
          <w:szCs w:val="20"/>
        </w:rPr>
      </w:pPr>
      <w:r w:rsidRPr="00C841CF">
        <w:rPr>
          <w:sz w:val="20"/>
          <w:szCs w:val="20"/>
        </w:rPr>
        <w:t>Клієнт (фізична особа) має цивільну дієздатність;</w:t>
      </w:r>
    </w:p>
    <w:p w14:paraId="007B47CC" w14:textId="77777777" w:rsidR="0090056F" w:rsidRPr="001171D8" w:rsidRDefault="007C504E" w:rsidP="00FA473D">
      <w:pPr>
        <w:numPr>
          <w:ilvl w:val="0"/>
          <w:numId w:val="1"/>
        </w:numPr>
        <w:tabs>
          <w:tab w:val="clear" w:pos="1428"/>
          <w:tab w:val="num" w:pos="993"/>
        </w:tabs>
        <w:ind w:left="0" w:firstLine="709"/>
        <w:jc w:val="both"/>
        <w:rPr>
          <w:sz w:val="20"/>
          <w:szCs w:val="20"/>
        </w:rPr>
      </w:pPr>
      <w:r w:rsidRPr="00C841CF">
        <w:rPr>
          <w:sz w:val="20"/>
          <w:szCs w:val="20"/>
        </w:rPr>
        <w:t>Клієнт є належним чином зареєстрованою та дійсно існуючою юридичною особою за законодавством країни реєстрації Клієнта та має повну правоздатність вступати у правовідносини з нерезидентами</w:t>
      </w:r>
      <w:r w:rsidRPr="001171D8">
        <w:rPr>
          <w:sz w:val="20"/>
          <w:szCs w:val="20"/>
        </w:rPr>
        <w:t xml:space="preserve"> у тому числі з юридичними особами, створеними за законодавством України;</w:t>
      </w:r>
    </w:p>
    <w:p w14:paraId="026ABBC9" w14:textId="14421F6C" w:rsidR="0090056F" w:rsidRPr="001171D8" w:rsidRDefault="007C504E" w:rsidP="00FA473D">
      <w:pPr>
        <w:numPr>
          <w:ilvl w:val="0"/>
          <w:numId w:val="1"/>
        </w:numPr>
        <w:tabs>
          <w:tab w:val="clear" w:pos="1428"/>
          <w:tab w:val="num" w:pos="993"/>
        </w:tabs>
        <w:ind w:left="0" w:firstLine="709"/>
        <w:jc w:val="both"/>
        <w:rPr>
          <w:sz w:val="20"/>
          <w:szCs w:val="20"/>
        </w:rPr>
      </w:pPr>
      <w:r w:rsidRPr="001171D8">
        <w:rPr>
          <w:sz w:val="20"/>
          <w:szCs w:val="20"/>
        </w:rPr>
        <w:t xml:space="preserve">Клієнт має усі передбачені чинним законодавством країни реєстрації Клієнта та установчими документами Клієнта повноваження укласти </w:t>
      </w:r>
      <w:r w:rsidR="0090056F" w:rsidRPr="001171D8">
        <w:rPr>
          <w:sz w:val="20"/>
          <w:szCs w:val="20"/>
        </w:rPr>
        <w:t>Генеральн</w:t>
      </w:r>
      <w:r w:rsidR="001A3E61">
        <w:rPr>
          <w:sz w:val="20"/>
          <w:szCs w:val="20"/>
        </w:rPr>
        <w:t>и</w:t>
      </w:r>
      <w:r w:rsidR="0090056F" w:rsidRPr="001171D8">
        <w:rPr>
          <w:sz w:val="20"/>
          <w:szCs w:val="20"/>
        </w:rPr>
        <w:t>й д</w:t>
      </w:r>
      <w:r w:rsidRPr="001171D8">
        <w:rPr>
          <w:sz w:val="20"/>
          <w:szCs w:val="20"/>
        </w:rPr>
        <w:t>оговір;</w:t>
      </w:r>
    </w:p>
    <w:p w14:paraId="65527529" w14:textId="77777777" w:rsidR="0090056F" w:rsidRPr="001171D8" w:rsidRDefault="007C504E" w:rsidP="00FA473D">
      <w:pPr>
        <w:numPr>
          <w:ilvl w:val="0"/>
          <w:numId w:val="1"/>
        </w:numPr>
        <w:tabs>
          <w:tab w:val="clear" w:pos="1428"/>
          <w:tab w:val="num" w:pos="993"/>
        </w:tabs>
        <w:ind w:left="0" w:firstLine="709"/>
        <w:jc w:val="both"/>
        <w:rPr>
          <w:sz w:val="20"/>
          <w:szCs w:val="20"/>
        </w:rPr>
      </w:pPr>
      <w:r w:rsidRPr="001171D8">
        <w:rPr>
          <w:sz w:val="20"/>
          <w:szCs w:val="20"/>
        </w:rPr>
        <w:t xml:space="preserve">представники Клієнта (Уповноважені особи/Законні представники), які підписують Замовлення, Заяви, мають усі необхідні повноваження у відповідності з чинним законодавством країни реєстрації Клієнта, установчими документами Клієнта для того, щоб представляти Клієнта та укладати від його імені Договір, шляхом підписання Індивідуальної частини </w:t>
      </w:r>
      <w:r w:rsidR="0090056F" w:rsidRPr="001171D8">
        <w:rPr>
          <w:sz w:val="20"/>
          <w:szCs w:val="20"/>
        </w:rPr>
        <w:t>Генерального д</w:t>
      </w:r>
      <w:r w:rsidRPr="001171D8">
        <w:rPr>
          <w:sz w:val="20"/>
          <w:szCs w:val="20"/>
        </w:rPr>
        <w:t>оговору;</w:t>
      </w:r>
    </w:p>
    <w:p w14:paraId="592C0C92" w14:textId="77777777" w:rsidR="0090056F" w:rsidRPr="001171D8" w:rsidRDefault="007C504E" w:rsidP="00FA473D">
      <w:pPr>
        <w:numPr>
          <w:ilvl w:val="0"/>
          <w:numId w:val="1"/>
        </w:numPr>
        <w:tabs>
          <w:tab w:val="clear" w:pos="1428"/>
          <w:tab w:val="num" w:pos="993"/>
        </w:tabs>
        <w:ind w:left="0" w:firstLine="709"/>
        <w:jc w:val="both"/>
        <w:rPr>
          <w:sz w:val="20"/>
          <w:szCs w:val="20"/>
        </w:rPr>
      </w:pPr>
      <w:r w:rsidRPr="001171D8">
        <w:rPr>
          <w:sz w:val="20"/>
          <w:szCs w:val="20"/>
        </w:rPr>
        <w:t xml:space="preserve"> не вимагається будь-яких попередніх/подальших схвалень/затверджень/тощо відповідно до установчих документів Клієнта та законодавства країни реєстрації Клієнта для укладення та виконання </w:t>
      </w:r>
      <w:r w:rsidR="0090056F" w:rsidRPr="001171D8">
        <w:rPr>
          <w:sz w:val="20"/>
          <w:szCs w:val="20"/>
        </w:rPr>
        <w:t>Генерального д</w:t>
      </w:r>
      <w:r w:rsidRPr="001171D8">
        <w:rPr>
          <w:sz w:val="20"/>
          <w:szCs w:val="20"/>
        </w:rPr>
        <w:t>оговору;</w:t>
      </w:r>
    </w:p>
    <w:p w14:paraId="45BA0758" w14:textId="680BE2BF" w:rsidR="0090056F" w:rsidRPr="001171D8" w:rsidRDefault="007C504E" w:rsidP="00FA473D">
      <w:pPr>
        <w:numPr>
          <w:ilvl w:val="0"/>
          <w:numId w:val="1"/>
        </w:numPr>
        <w:tabs>
          <w:tab w:val="clear" w:pos="1428"/>
          <w:tab w:val="num" w:pos="993"/>
        </w:tabs>
        <w:ind w:left="0" w:firstLine="709"/>
        <w:jc w:val="both"/>
        <w:rPr>
          <w:sz w:val="20"/>
          <w:szCs w:val="20"/>
        </w:rPr>
      </w:pPr>
      <w:r w:rsidRPr="001171D8">
        <w:rPr>
          <w:sz w:val="20"/>
          <w:szCs w:val="20"/>
        </w:rPr>
        <w:t xml:space="preserve">не існує будь-яких обмежень на укладення Клієнтом (підписання представниками Клієнта – Уповноваженими особами/Законними представниками) </w:t>
      </w:r>
      <w:r w:rsidR="0090056F" w:rsidRPr="001171D8">
        <w:rPr>
          <w:sz w:val="20"/>
          <w:szCs w:val="20"/>
        </w:rPr>
        <w:t>Генерального договору</w:t>
      </w:r>
      <w:r w:rsidRPr="001171D8">
        <w:rPr>
          <w:sz w:val="20"/>
          <w:szCs w:val="20"/>
        </w:rPr>
        <w:t>;</w:t>
      </w:r>
    </w:p>
    <w:p w14:paraId="4A46209C" w14:textId="389A2E62" w:rsidR="00AB2E21" w:rsidRPr="001171D8" w:rsidRDefault="007C504E" w:rsidP="00FA473D">
      <w:pPr>
        <w:numPr>
          <w:ilvl w:val="0"/>
          <w:numId w:val="1"/>
        </w:numPr>
        <w:tabs>
          <w:tab w:val="clear" w:pos="1428"/>
          <w:tab w:val="num" w:pos="993"/>
        </w:tabs>
        <w:ind w:left="0" w:firstLine="709"/>
        <w:jc w:val="both"/>
        <w:rPr>
          <w:sz w:val="20"/>
          <w:szCs w:val="20"/>
        </w:rPr>
      </w:pPr>
      <w:r w:rsidRPr="001171D8">
        <w:rPr>
          <w:sz w:val="20"/>
          <w:szCs w:val="20"/>
        </w:rPr>
        <w:t xml:space="preserve"> не існує жодних інших документів (в тому числі, але не виключно: правил, процедур, положень, внутрішніх локальних нормативних документів), що якимось чином обмежують компетенцію та/або строки повноважень представників Клієнта (Уповноважених осіб/ Законних представників), що підписують Заяви, які є невід’ємними частинами </w:t>
      </w:r>
      <w:r w:rsidR="00D43612" w:rsidRPr="001171D8">
        <w:rPr>
          <w:sz w:val="20"/>
          <w:szCs w:val="20"/>
        </w:rPr>
        <w:t>Генерального д</w:t>
      </w:r>
      <w:r w:rsidRPr="001171D8">
        <w:rPr>
          <w:sz w:val="20"/>
          <w:szCs w:val="20"/>
        </w:rPr>
        <w:t>оговору.</w:t>
      </w:r>
    </w:p>
    <w:p w14:paraId="67B6102F" w14:textId="14288BB4" w:rsidR="00AB2E21" w:rsidRPr="001171D8" w:rsidRDefault="007C504E" w:rsidP="00AB2E21">
      <w:pPr>
        <w:ind w:firstLine="708"/>
        <w:jc w:val="both"/>
        <w:rPr>
          <w:sz w:val="20"/>
          <w:szCs w:val="20"/>
        </w:rPr>
      </w:pPr>
      <w:r w:rsidRPr="001171D8">
        <w:rPr>
          <w:sz w:val="20"/>
          <w:szCs w:val="20"/>
        </w:rPr>
        <w:t xml:space="preserve"> 1</w:t>
      </w:r>
      <w:r w:rsidR="00E64C3B">
        <w:rPr>
          <w:sz w:val="20"/>
          <w:szCs w:val="20"/>
        </w:rPr>
        <w:t>3</w:t>
      </w:r>
      <w:r w:rsidRPr="001171D8">
        <w:rPr>
          <w:sz w:val="20"/>
          <w:szCs w:val="20"/>
        </w:rPr>
        <w:t xml:space="preserve">.2. Укладенням </w:t>
      </w:r>
      <w:r w:rsidR="00AB2E21" w:rsidRPr="001171D8">
        <w:rPr>
          <w:sz w:val="20"/>
          <w:szCs w:val="20"/>
        </w:rPr>
        <w:t>Генерального д</w:t>
      </w:r>
      <w:r w:rsidRPr="001171D8">
        <w:rPr>
          <w:sz w:val="20"/>
          <w:szCs w:val="20"/>
        </w:rPr>
        <w:t xml:space="preserve">оговору Клієнт підтверджує, що перед укладенням цього </w:t>
      </w:r>
      <w:r w:rsidR="00AB2E21" w:rsidRPr="001171D8">
        <w:rPr>
          <w:sz w:val="20"/>
          <w:szCs w:val="20"/>
        </w:rPr>
        <w:t>Генерального д</w:t>
      </w:r>
      <w:r w:rsidRPr="001171D8">
        <w:rPr>
          <w:sz w:val="20"/>
          <w:szCs w:val="20"/>
        </w:rPr>
        <w:t xml:space="preserve">оговору Банк надав Клієнту інформацію, зазначену в частині першій та частині другій статті 12 Закону України «Про фінансові послуги та державне регулювання ринків фінансових послуг», шляхом надання Клієнту доступу до такої інформації на власному Офіційному сайті Банку, а також інформацію про загальний характер та/або джерела потенційного конфлікту інтересів, інформацію про фактори ризиків, пов’язаних із здійсненням діяльності на фондовому ринку. </w:t>
      </w:r>
    </w:p>
    <w:p w14:paraId="799856C9" w14:textId="77777777" w:rsidR="00DB63C8" w:rsidRPr="001171D8" w:rsidRDefault="00DB63C8" w:rsidP="00AB2E21">
      <w:pPr>
        <w:jc w:val="both"/>
        <w:rPr>
          <w:sz w:val="20"/>
          <w:szCs w:val="20"/>
        </w:rPr>
      </w:pPr>
    </w:p>
    <w:p w14:paraId="4590DA74" w14:textId="044B9420" w:rsidR="00AB2E21" w:rsidRPr="00E64C3B" w:rsidRDefault="007C504E" w:rsidP="00E64C3B">
      <w:pPr>
        <w:pStyle w:val="a3"/>
        <w:numPr>
          <w:ilvl w:val="0"/>
          <w:numId w:val="8"/>
        </w:numPr>
        <w:jc w:val="center"/>
        <w:outlineLvl w:val="0"/>
        <w:rPr>
          <w:b/>
          <w:bCs/>
          <w:sz w:val="20"/>
          <w:szCs w:val="20"/>
        </w:rPr>
      </w:pPr>
      <w:bookmarkStart w:id="71" w:name="_Toc81830746"/>
      <w:r w:rsidRPr="00E64C3B">
        <w:rPr>
          <w:b/>
          <w:bCs/>
          <w:sz w:val="20"/>
          <w:szCs w:val="20"/>
        </w:rPr>
        <w:t>КОНФІДЕНЦІЙНІСТЬ</w:t>
      </w:r>
      <w:bookmarkEnd w:id="71"/>
    </w:p>
    <w:p w14:paraId="250505BB" w14:textId="77777777" w:rsidR="00AB2E21" w:rsidRPr="001171D8" w:rsidRDefault="00AB2E21" w:rsidP="00AB2E21">
      <w:pPr>
        <w:ind w:firstLine="708"/>
        <w:jc w:val="both"/>
        <w:rPr>
          <w:sz w:val="20"/>
          <w:szCs w:val="20"/>
        </w:rPr>
      </w:pPr>
    </w:p>
    <w:p w14:paraId="2DC84448" w14:textId="3082D754" w:rsidR="00955F77" w:rsidRPr="001171D8" w:rsidRDefault="00AB2E21" w:rsidP="00955F77">
      <w:pPr>
        <w:ind w:firstLine="708"/>
        <w:jc w:val="both"/>
        <w:rPr>
          <w:sz w:val="20"/>
          <w:szCs w:val="20"/>
        </w:rPr>
      </w:pPr>
      <w:r w:rsidRPr="001171D8">
        <w:rPr>
          <w:sz w:val="20"/>
          <w:szCs w:val="20"/>
        </w:rPr>
        <w:t>1</w:t>
      </w:r>
      <w:r w:rsidR="00E64C3B">
        <w:rPr>
          <w:sz w:val="20"/>
          <w:szCs w:val="20"/>
        </w:rPr>
        <w:t>4</w:t>
      </w:r>
      <w:r w:rsidRPr="001171D8">
        <w:rPr>
          <w:sz w:val="20"/>
          <w:szCs w:val="20"/>
        </w:rPr>
        <w:t xml:space="preserve">.1. </w:t>
      </w:r>
      <w:r w:rsidR="007C504E" w:rsidRPr="001171D8">
        <w:rPr>
          <w:sz w:val="20"/>
          <w:szCs w:val="20"/>
        </w:rPr>
        <w:t xml:space="preserve">Сторони зобов’язуються зберігати в межах, визначених Законодавством, конфіденційність стосовно професійної таємниці на ринках капіталу та організованих товарних ринках, змісту </w:t>
      </w:r>
      <w:r w:rsidR="00955F77" w:rsidRPr="001171D8">
        <w:rPr>
          <w:sz w:val="20"/>
          <w:szCs w:val="20"/>
        </w:rPr>
        <w:t>Генерального д</w:t>
      </w:r>
      <w:r w:rsidR="007C504E" w:rsidRPr="001171D8">
        <w:rPr>
          <w:sz w:val="20"/>
          <w:szCs w:val="20"/>
        </w:rPr>
        <w:t xml:space="preserve">оговору, а також будь-якої інформації та відомостей, що надаються кожній зі Сторін у зв’язку з виконанням </w:t>
      </w:r>
      <w:r w:rsidR="00955F77" w:rsidRPr="001171D8">
        <w:rPr>
          <w:sz w:val="20"/>
          <w:szCs w:val="20"/>
        </w:rPr>
        <w:t>Генерального д</w:t>
      </w:r>
      <w:r w:rsidR="007C504E" w:rsidRPr="001171D8">
        <w:rPr>
          <w:sz w:val="20"/>
          <w:szCs w:val="20"/>
        </w:rPr>
        <w:t xml:space="preserve">оговору. Сторони зобов’язуються належним чином зберігати та не розголошувати інформацію, отриману при виконанні умов </w:t>
      </w:r>
      <w:r w:rsidR="00D43612" w:rsidRPr="001171D8">
        <w:rPr>
          <w:sz w:val="20"/>
          <w:szCs w:val="20"/>
        </w:rPr>
        <w:t>Генерального д</w:t>
      </w:r>
      <w:r w:rsidR="007C504E" w:rsidRPr="001171D8">
        <w:rPr>
          <w:sz w:val="20"/>
          <w:szCs w:val="20"/>
        </w:rPr>
        <w:t xml:space="preserve">оговору. Якщо у випадку неналежного зберігання та/або розголошення інформації, вказаної у цьому пункті, Стороні </w:t>
      </w:r>
      <w:r w:rsidR="00955F77" w:rsidRPr="001171D8">
        <w:rPr>
          <w:sz w:val="20"/>
          <w:szCs w:val="20"/>
        </w:rPr>
        <w:t>Генерального д</w:t>
      </w:r>
      <w:r w:rsidR="007C504E" w:rsidRPr="001171D8">
        <w:rPr>
          <w:sz w:val="20"/>
          <w:szCs w:val="20"/>
        </w:rPr>
        <w:t>оговору будуть заподіяні збитки, то винна Сторона зобов’язана відшкодувати такі збитки згідно із Законодавством.</w:t>
      </w:r>
    </w:p>
    <w:p w14:paraId="2D6BEDEA" w14:textId="527F32F4" w:rsidR="00955F77" w:rsidRPr="001171D8" w:rsidRDefault="007C504E" w:rsidP="00955F77">
      <w:pPr>
        <w:ind w:firstLine="708"/>
        <w:jc w:val="both"/>
        <w:rPr>
          <w:sz w:val="20"/>
          <w:szCs w:val="20"/>
        </w:rPr>
      </w:pPr>
      <w:r w:rsidRPr="001171D8">
        <w:rPr>
          <w:sz w:val="20"/>
          <w:szCs w:val="20"/>
        </w:rPr>
        <w:t xml:space="preserve"> </w:t>
      </w:r>
      <w:r w:rsidR="00955F77" w:rsidRPr="001171D8">
        <w:rPr>
          <w:sz w:val="20"/>
          <w:szCs w:val="20"/>
        </w:rPr>
        <w:t>1</w:t>
      </w:r>
      <w:r w:rsidR="00E64C3B">
        <w:rPr>
          <w:sz w:val="20"/>
          <w:szCs w:val="20"/>
        </w:rPr>
        <w:t>4</w:t>
      </w:r>
      <w:r w:rsidR="00955F77" w:rsidRPr="001171D8">
        <w:rPr>
          <w:sz w:val="20"/>
          <w:szCs w:val="20"/>
        </w:rPr>
        <w:t>.</w:t>
      </w:r>
      <w:r w:rsidRPr="001171D8">
        <w:rPr>
          <w:sz w:val="20"/>
          <w:szCs w:val="20"/>
        </w:rPr>
        <w:t>2. Клієнт розуміє, що Банк зобов’язаний розкривати конфіденційну інформацію на вимоги державних органів у випадках та в</w:t>
      </w:r>
      <w:r w:rsidR="00026C4A" w:rsidRPr="001171D8">
        <w:rPr>
          <w:sz w:val="20"/>
          <w:szCs w:val="20"/>
        </w:rPr>
        <w:t xml:space="preserve"> </w:t>
      </w:r>
      <w:r w:rsidRPr="001171D8">
        <w:rPr>
          <w:sz w:val="20"/>
          <w:szCs w:val="20"/>
        </w:rPr>
        <w:t xml:space="preserve">порядку, передбаченому Законодавством. Ніякі зобов’язання Банку в зв’язку із збереженням конфіденційної інформації, викладені в </w:t>
      </w:r>
      <w:r w:rsidR="00955F77" w:rsidRPr="001171D8">
        <w:rPr>
          <w:sz w:val="20"/>
          <w:szCs w:val="20"/>
        </w:rPr>
        <w:t>Генеральному д</w:t>
      </w:r>
      <w:r w:rsidRPr="001171D8">
        <w:rPr>
          <w:sz w:val="20"/>
          <w:szCs w:val="20"/>
        </w:rPr>
        <w:t xml:space="preserve">оговорі або в інших договорах (угодах, протоколах, листах) Клієнта з Банком не розповсюджуються на випадки, коли Банк вимушений на свій розсуд передавати таку інформацію третім особам для захисту своїх інтересів. </w:t>
      </w:r>
    </w:p>
    <w:p w14:paraId="40000580" w14:textId="4F90ED98" w:rsidR="00955F77" w:rsidRPr="001171D8" w:rsidRDefault="00955F77" w:rsidP="00955F77">
      <w:pPr>
        <w:ind w:firstLine="708"/>
        <w:jc w:val="both"/>
        <w:rPr>
          <w:sz w:val="20"/>
          <w:szCs w:val="20"/>
        </w:rPr>
      </w:pPr>
      <w:r w:rsidRPr="001171D8">
        <w:rPr>
          <w:sz w:val="20"/>
          <w:szCs w:val="20"/>
        </w:rPr>
        <w:t>1</w:t>
      </w:r>
      <w:r w:rsidR="00E64C3B">
        <w:rPr>
          <w:sz w:val="20"/>
          <w:szCs w:val="20"/>
        </w:rPr>
        <w:t>4</w:t>
      </w:r>
      <w:r w:rsidRPr="001171D8">
        <w:rPr>
          <w:sz w:val="20"/>
          <w:szCs w:val="20"/>
        </w:rPr>
        <w:t xml:space="preserve">.3. </w:t>
      </w:r>
      <w:r w:rsidR="007C504E" w:rsidRPr="001171D8">
        <w:rPr>
          <w:sz w:val="20"/>
          <w:szCs w:val="20"/>
        </w:rPr>
        <w:t xml:space="preserve">Підписанням Клієнтом/ Уповноваженою особою/ Законним представником Клієнта Заяви про надання Інвестиційної послуги Клієнт дає дозвіл на передачу інформації щодо нього, установам, організаціям, органам державної влади, державним реєстраторам, учасникам ринкам капіталу, учасникам фондового ринку, </w:t>
      </w:r>
      <w:r w:rsidRPr="001171D8">
        <w:rPr>
          <w:sz w:val="20"/>
          <w:szCs w:val="20"/>
        </w:rPr>
        <w:t>професійними</w:t>
      </w:r>
      <w:r w:rsidR="007C504E" w:rsidRPr="001171D8">
        <w:rPr>
          <w:sz w:val="20"/>
          <w:szCs w:val="20"/>
        </w:rPr>
        <w:t xml:space="preserve"> учасникам ринків капіталу та організованих товарних ринків, третім особам під час провадження ними діяльності, пов'язаної з ринками капіталу та організованими товарними ринками; третім особам, які відповідно до Законодавства мають право на отримання такої інформації або які перебувають з Банком у договірних відносинах та/або уклали з Банком договір щодо нерозголошення конфіденційної інформації, в тому числі, але не виключно, рейтинговим агентствам, аудиторським компаніям, що здійснюватимуть перевірку/рейтингування Банку, будь-яким фізичним та юридичним особам </w:t>
      </w:r>
      <w:r w:rsidR="007C504E" w:rsidRPr="001171D8">
        <w:rPr>
          <w:sz w:val="20"/>
          <w:szCs w:val="20"/>
        </w:rPr>
        <w:lastRenderedPageBreak/>
        <w:t xml:space="preserve">з метою реалізації прав Банка як кредитора, у випадку необхідності захисту прав та інтересів Банку, у тому числі особам, які надаватимуть Банку послуги по стягненню заборгованості за </w:t>
      </w:r>
      <w:r w:rsidRPr="001171D8">
        <w:rPr>
          <w:sz w:val="20"/>
          <w:szCs w:val="20"/>
        </w:rPr>
        <w:t>Генеральним д</w:t>
      </w:r>
      <w:r w:rsidR="007C504E" w:rsidRPr="001171D8">
        <w:rPr>
          <w:sz w:val="20"/>
          <w:szCs w:val="20"/>
        </w:rPr>
        <w:t xml:space="preserve">оговором, зверненню стягнення на майно та по здійсненню інших дій, пов’язаних з реалізацією прав Банка за </w:t>
      </w:r>
      <w:r w:rsidRPr="001171D8">
        <w:rPr>
          <w:sz w:val="20"/>
          <w:szCs w:val="20"/>
        </w:rPr>
        <w:t>Генеральним д</w:t>
      </w:r>
      <w:r w:rsidR="007C504E" w:rsidRPr="001171D8">
        <w:rPr>
          <w:sz w:val="20"/>
          <w:szCs w:val="20"/>
        </w:rPr>
        <w:t xml:space="preserve">оговором, страховим компаніям та страховим посередникам, у разі укладення Клієнтом договору страхування зі страховою компанією від імені, в інтересах та за дорученням якого діє Банк; іншим фізичним та юридичним особам з метою виконання вимог Законодавства, </w:t>
      </w:r>
      <w:r w:rsidR="00D43612" w:rsidRPr="001171D8">
        <w:rPr>
          <w:sz w:val="20"/>
          <w:szCs w:val="20"/>
        </w:rPr>
        <w:t>Генерального д</w:t>
      </w:r>
      <w:r w:rsidR="007C504E" w:rsidRPr="001171D8">
        <w:rPr>
          <w:sz w:val="20"/>
          <w:szCs w:val="20"/>
        </w:rPr>
        <w:t xml:space="preserve">оговору та інших договорів, укладених Банком, в тому числі з метою забезпечення реалізації податкових відносин і відносин в сферах бухгалтерського обліку, фінансових послуг, банківським установам, банкам кореспондентам, адвокатам, компаніям, що здійснюють оцінку майна, банківським асоціаціям, поручителям Клієнта, а також особам, які перебувають з Клієнтом в сімейних, родинних, трудових відносинах, приватним/юридичним особам та організаціям для забезпечення виконання ними своїх функцій або надання послуг Банку відповідно до укладених між такими особами (організаціями) та Банком договорів, у тому числі про відступлення права вимоги до Клієнта, за умови, що передбачені договорами функції та/або послуги стосуються діяльності Банку, яку він здійснює відповідно до Законодавства, зокрема, але не виключно, послуги з відправки поштової кореспонденції, відправки повідомлень на мобільний та/або міський телефон, будь-яким фізичним та юридичним особам у випадку відступлення (передачі) Банком своїх прав за </w:t>
      </w:r>
      <w:r w:rsidRPr="001171D8">
        <w:rPr>
          <w:sz w:val="20"/>
          <w:szCs w:val="20"/>
        </w:rPr>
        <w:t>Генеральним д</w:t>
      </w:r>
      <w:r w:rsidR="007C504E" w:rsidRPr="001171D8">
        <w:rPr>
          <w:sz w:val="20"/>
          <w:szCs w:val="20"/>
        </w:rPr>
        <w:t xml:space="preserve">оговором третім особам та/або у випадку виникнення у Банку наміру здійснити таке відступлення (передачу) до фактичного його здійснення, міжнародним платіжним системам та/або членам міжнародної платіжної системи з метою здійснення обміну інформацією про способи здійснення шахрайських дій. </w:t>
      </w:r>
    </w:p>
    <w:p w14:paraId="35375510" w14:textId="77777777" w:rsidR="00955F77" w:rsidRPr="001171D8" w:rsidRDefault="00955F77" w:rsidP="00955F77">
      <w:pPr>
        <w:ind w:firstLine="708"/>
        <w:jc w:val="both"/>
        <w:rPr>
          <w:sz w:val="20"/>
          <w:szCs w:val="20"/>
        </w:rPr>
      </w:pPr>
    </w:p>
    <w:p w14:paraId="4005DACC" w14:textId="46F40BB8" w:rsidR="00955F77" w:rsidRPr="00E64C3B" w:rsidRDefault="007C504E" w:rsidP="00E64C3B">
      <w:pPr>
        <w:pStyle w:val="a3"/>
        <w:numPr>
          <w:ilvl w:val="0"/>
          <w:numId w:val="8"/>
        </w:numPr>
        <w:jc w:val="center"/>
        <w:outlineLvl w:val="0"/>
        <w:rPr>
          <w:b/>
          <w:bCs/>
          <w:sz w:val="20"/>
          <w:szCs w:val="20"/>
        </w:rPr>
      </w:pPr>
      <w:bookmarkStart w:id="72" w:name="_Toc81830747"/>
      <w:r w:rsidRPr="00E64C3B">
        <w:rPr>
          <w:b/>
          <w:bCs/>
          <w:sz w:val="20"/>
          <w:szCs w:val="20"/>
        </w:rPr>
        <w:t>ЗАХИСТ ПЕРСОНАЛЬНИХ ДАНИХ</w:t>
      </w:r>
      <w:bookmarkEnd w:id="72"/>
    </w:p>
    <w:p w14:paraId="288E6303" w14:textId="77777777" w:rsidR="00955F77" w:rsidRPr="001171D8" w:rsidRDefault="00955F77" w:rsidP="00955F77">
      <w:pPr>
        <w:ind w:firstLine="708"/>
        <w:jc w:val="both"/>
        <w:rPr>
          <w:sz w:val="20"/>
          <w:szCs w:val="20"/>
        </w:rPr>
      </w:pPr>
    </w:p>
    <w:p w14:paraId="3BA1E82B" w14:textId="0A545F81" w:rsidR="00955F77" w:rsidRPr="001171D8" w:rsidRDefault="00955F77" w:rsidP="001B4942">
      <w:pPr>
        <w:ind w:firstLine="708"/>
        <w:jc w:val="both"/>
        <w:rPr>
          <w:sz w:val="20"/>
          <w:szCs w:val="20"/>
        </w:rPr>
      </w:pPr>
      <w:r w:rsidRPr="001171D8">
        <w:rPr>
          <w:sz w:val="20"/>
          <w:szCs w:val="20"/>
        </w:rPr>
        <w:t>1</w:t>
      </w:r>
      <w:r w:rsidR="00E64C3B">
        <w:rPr>
          <w:sz w:val="20"/>
          <w:szCs w:val="20"/>
        </w:rPr>
        <w:t>5</w:t>
      </w:r>
      <w:r w:rsidRPr="001171D8">
        <w:rPr>
          <w:sz w:val="20"/>
          <w:szCs w:val="20"/>
        </w:rPr>
        <w:t xml:space="preserve">.1. </w:t>
      </w:r>
      <w:r w:rsidR="007C504E" w:rsidRPr="001171D8">
        <w:rPr>
          <w:sz w:val="20"/>
          <w:szCs w:val="20"/>
        </w:rPr>
        <w:t>Я, Власник персональних даних</w:t>
      </w:r>
      <w:r w:rsidR="001B4942" w:rsidRPr="001171D8">
        <w:rPr>
          <w:rStyle w:val="aff5"/>
          <w:sz w:val="20"/>
          <w:szCs w:val="20"/>
        </w:rPr>
        <w:footnoteReference w:id="1"/>
      </w:r>
      <w:r w:rsidR="007C504E" w:rsidRPr="001171D8">
        <w:rPr>
          <w:sz w:val="20"/>
          <w:szCs w:val="20"/>
        </w:rPr>
        <w:t>, повідомлений про мету обробки Банком моїх персональних даних (будь-яка інформація про фізичну особу, в тому числі, однак не виключно інформація щодо прізвища, імені, по батькові, інформації, яка зазначена в паспорті (або в іншому документі, що посвідчує особу), реєстраційного номеру облікової картки платника податків, громадянства, місця проживання або перебування, місця роботи, посади, номерів контактних телефонів/факсів, адреси електронної пошти, тощо, надалі – Персональні дані), а саме: здійснення Банком своєї фінансового-господарської діяльності, пропонування та/або надання повного кола послуг Банком та/або третіми</w:t>
      </w:r>
      <w:r w:rsidRPr="001171D8">
        <w:rPr>
          <w:sz w:val="20"/>
          <w:szCs w:val="20"/>
        </w:rPr>
        <w:t xml:space="preserve">, </w:t>
      </w:r>
      <w:r w:rsidR="007C504E" w:rsidRPr="001171D8">
        <w:rPr>
          <w:sz w:val="20"/>
          <w:szCs w:val="20"/>
        </w:rPr>
        <w:t>у тому числі шляхом здійснення прямих контактів із Власником персональних даних за допомогою засобів зв’язку, захисту Банком своїх прав та інтересів. Укладенням</w:t>
      </w:r>
      <w:r w:rsidRPr="001171D8">
        <w:rPr>
          <w:sz w:val="20"/>
          <w:szCs w:val="20"/>
        </w:rPr>
        <w:t xml:space="preserve"> Генерального</w:t>
      </w:r>
      <w:r w:rsidR="007C504E" w:rsidRPr="001171D8">
        <w:rPr>
          <w:sz w:val="20"/>
          <w:szCs w:val="20"/>
        </w:rPr>
        <w:t xml:space="preserve"> </w:t>
      </w:r>
      <w:r w:rsidR="00D43612" w:rsidRPr="001171D8">
        <w:rPr>
          <w:sz w:val="20"/>
          <w:szCs w:val="20"/>
        </w:rPr>
        <w:t>д</w:t>
      </w:r>
      <w:r w:rsidR="007C504E" w:rsidRPr="001171D8">
        <w:rPr>
          <w:sz w:val="20"/>
          <w:szCs w:val="20"/>
        </w:rPr>
        <w:t xml:space="preserve">оговору, </w:t>
      </w:r>
      <w:r w:rsidRPr="001171D8">
        <w:rPr>
          <w:sz w:val="20"/>
          <w:szCs w:val="20"/>
        </w:rPr>
        <w:t>підписанням</w:t>
      </w:r>
      <w:r w:rsidR="007C504E" w:rsidRPr="001171D8">
        <w:rPr>
          <w:sz w:val="20"/>
          <w:szCs w:val="20"/>
        </w:rPr>
        <w:t xml:space="preserve"> </w:t>
      </w:r>
      <w:r w:rsidR="00EB6528" w:rsidRPr="001171D8">
        <w:rPr>
          <w:sz w:val="20"/>
          <w:szCs w:val="20"/>
        </w:rPr>
        <w:t xml:space="preserve">Індивідуальної частини, </w:t>
      </w:r>
      <w:r w:rsidR="007C504E" w:rsidRPr="001171D8">
        <w:rPr>
          <w:sz w:val="20"/>
          <w:szCs w:val="20"/>
        </w:rPr>
        <w:t xml:space="preserve">Замовлення, Заяви Власник персональних даних надає Банку свою однозначну згоду на передачу (поширення), у т.ч. транскордонну, Банком 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(надалі – Закон) та без необхідності надання Власнику персональних даних письмового повідомлення про здійснення зазначених дій. Підписанням </w:t>
      </w:r>
      <w:r w:rsidR="00DF3A50" w:rsidRPr="001171D8">
        <w:rPr>
          <w:sz w:val="20"/>
          <w:szCs w:val="20"/>
        </w:rPr>
        <w:t xml:space="preserve">Індивідуальної частини, </w:t>
      </w:r>
      <w:r w:rsidR="007C504E" w:rsidRPr="001171D8">
        <w:rPr>
          <w:sz w:val="20"/>
          <w:szCs w:val="20"/>
        </w:rPr>
        <w:t xml:space="preserve">Замовлення, Заяви Власник персональних даних надає Банку свою однозначну згоду на відправлення йому будь-яких повідомлення (в тому числі текст та/або картинки/зображення/фотографії, та/або відео-/аудіоповідомлення) будь-якими засобами зв’язку на номер телефону та електронні адреси Власника персональних даних. </w:t>
      </w:r>
      <w:r w:rsidRPr="001171D8">
        <w:rPr>
          <w:sz w:val="20"/>
          <w:szCs w:val="20"/>
        </w:rPr>
        <w:t>Укладенням</w:t>
      </w:r>
      <w:r w:rsidR="007C504E" w:rsidRPr="001171D8">
        <w:rPr>
          <w:sz w:val="20"/>
          <w:szCs w:val="20"/>
        </w:rPr>
        <w:t xml:space="preserve"> </w:t>
      </w:r>
      <w:r w:rsidRPr="001171D8">
        <w:rPr>
          <w:sz w:val="20"/>
          <w:szCs w:val="20"/>
        </w:rPr>
        <w:t>Генерального д</w:t>
      </w:r>
      <w:r w:rsidR="007C504E" w:rsidRPr="001171D8">
        <w:rPr>
          <w:sz w:val="20"/>
          <w:szCs w:val="20"/>
        </w:rPr>
        <w:t xml:space="preserve">оговору Власник персональних даних підтвердив, що в момент збору Персональних даних, Банк повідомив його про володільця Персональних даних, про склад та зміст зібраних Персональних даних, про права, передбачені Законом, про мету збору його Персональних даних та осіб, яким передаються його Персональні дані. </w:t>
      </w:r>
    </w:p>
    <w:p w14:paraId="766DDEB0" w14:textId="7733B780" w:rsidR="00955F77" w:rsidRPr="001171D8" w:rsidRDefault="00955F77" w:rsidP="00955F77">
      <w:pPr>
        <w:ind w:firstLine="708"/>
        <w:jc w:val="both"/>
        <w:rPr>
          <w:sz w:val="20"/>
          <w:szCs w:val="20"/>
        </w:rPr>
      </w:pPr>
      <w:r w:rsidRPr="001171D8">
        <w:rPr>
          <w:sz w:val="20"/>
          <w:szCs w:val="20"/>
        </w:rPr>
        <w:t>1</w:t>
      </w:r>
      <w:r w:rsidR="00E64C3B">
        <w:rPr>
          <w:sz w:val="20"/>
          <w:szCs w:val="20"/>
        </w:rPr>
        <w:t>5</w:t>
      </w:r>
      <w:r w:rsidRPr="001171D8">
        <w:rPr>
          <w:sz w:val="20"/>
          <w:szCs w:val="20"/>
        </w:rPr>
        <w:t xml:space="preserve">.2. </w:t>
      </w:r>
      <w:r w:rsidR="007C504E" w:rsidRPr="001171D8">
        <w:rPr>
          <w:sz w:val="20"/>
          <w:szCs w:val="20"/>
        </w:rPr>
        <w:t xml:space="preserve">Власник персональних даних підтверджує (гарантує), що Персональні дані фізичних осіб, які передаються Банку, здійснюється за згодою таких фізичних осіб, які повідомлені про відомості, зазначені в ч.2 ст.12 Закону. Укладенням </w:t>
      </w:r>
      <w:r w:rsidRPr="001171D8">
        <w:rPr>
          <w:sz w:val="20"/>
          <w:szCs w:val="20"/>
        </w:rPr>
        <w:t>Генерального д</w:t>
      </w:r>
      <w:r w:rsidR="007C504E" w:rsidRPr="001171D8">
        <w:rPr>
          <w:sz w:val="20"/>
          <w:szCs w:val="20"/>
        </w:rPr>
        <w:t xml:space="preserve">оговору Клієнт підтверджує наявність згоди фізичних осіб, чиї Персональні дані передаються Банку від імені Клієнта для надання Банком послуг Клієнту (надалі – Інші власники персональних даних) на передачу Клієнтом Банку та обробку Банком Персональних даних Інших власників персональних даних із метою зазначеною в </w:t>
      </w:r>
      <w:r w:rsidRPr="001171D8">
        <w:rPr>
          <w:sz w:val="20"/>
          <w:szCs w:val="20"/>
        </w:rPr>
        <w:t>1</w:t>
      </w:r>
      <w:r w:rsidR="00C841CF">
        <w:rPr>
          <w:sz w:val="20"/>
          <w:szCs w:val="20"/>
        </w:rPr>
        <w:t>5</w:t>
      </w:r>
      <w:r w:rsidRPr="001171D8">
        <w:rPr>
          <w:sz w:val="20"/>
          <w:szCs w:val="20"/>
        </w:rPr>
        <w:t>.1. Генерального д</w:t>
      </w:r>
      <w:r w:rsidR="007C504E" w:rsidRPr="001171D8">
        <w:rPr>
          <w:sz w:val="20"/>
          <w:szCs w:val="20"/>
        </w:rPr>
        <w:t xml:space="preserve">оговору, а також факт ознайомлення Інших власників персональних даних у письмовій формі з їхніми правами, передбаченими Законом, метою обробки Персональних даних, інформацією щодо осіб, яким передаються Персональні дані. </w:t>
      </w:r>
    </w:p>
    <w:p w14:paraId="0B95A728" w14:textId="77777777" w:rsidR="00955F77" w:rsidRPr="001171D8" w:rsidRDefault="00955F77" w:rsidP="00955F77">
      <w:pPr>
        <w:ind w:firstLine="708"/>
        <w:jc w:val="both"/>
        <w:rPr>
          <w:b/>
          <w:bCs/>
          <w:sz w:val="20"/>
          <w:szCs w:val="20"/>
        </w:rPr>
      </w:pPr>
    </w:p>
    <w:p w14:paraId="05B98798" w14:textId="7E8F02CA" w:rsidR="00955F77" w:rsidRPr="00E64C3B" w:rsidRDefault="007C504E" w:rsidP="00E64C3B">
      <w:pPr>
        <w:pStyle w:val="a3"/>
        <w:numPr>
          <w:ilvl w:val="0"/>
          <w:numId w:val="8"/>
        </w:numPr>
        <w:jc w:val="center"/>
        <w:outlineLvl w:val="0"/>
        <w:rPr>
          <w:b/>
          <w:bCs/>
          <w:sz w:val="20"/>
          <w:szCs w:val="20"/>
        </w:rPr>
      </w:pPr>
      <w:bookmarkStart w:id="73" w:name="_Toc81830748"/>
      <w:r w:rsidRPr="00E64C3B">
        <w:rPr>
          <w:b/>
          <w:bCs/>
          <w:sz w:val="20"/>
          <w:szCs w:val="20"/>
        </w:rPr>
        <w:t>ПОВІДОМЛЕННЯ</w:t>
      </w:r>
      <w:bookmarkEnd w:id="73"/>
    </w:p>
    <w:p w14:paraId="699FA4CD" w14:textId="77777777" w:rsidR="00955F77" w:rsidRPr="001171D8" w:rsidRDefault="00955F77" w:rsidP="00955F77">
      <w:pPr>
        <w:ind w:firstLine="708"/>
        <w:jc w:val="both"/>
        <w:rPr>
          <w:sz w:val="20"/>
          <w:szCs w:val="20"/>
        </w:rPr>
      </w:pPr>
    </w:p>
    <w:p w14:paraId="65607302" w14:textId="56AE012C" w:rsidR="001B4A54" w:rsidRPr="001171D8" w:rsidRDefault="00247AED" w:rsidP="001B4A54">
      <w:pPr>
        <w:ind w:firstLine="708"/>
        <w:jc w:val="both"/>
        <w:rPr>
          <w:sz w:val="20"/>
          <w:szCs w:val="20"/>
        </w:rPr>
      </w:pPr>
      <w:r w:rsidRPr="001171D8">
        <w:rPr>
          <w:sz w:val="20"/>
          <w:szCs w:val="20"/>
        </w:rPr>
        <w:lastRenderedPageBreak/>
        <w:t>1</w:t>
      </w:r>
      <w:r w:rsidR="00E64C3B">
        <w:rPr>
          <w:sz w:val="20"/>
          <w:szCs w:val="20"/>
        </w:rPr>
        <w:t>6</w:t>
      </w:r>
      <w:r w:rsidRPr="001171D8">
        <w:rPr>
          <w:sz w:val="20"/>
          <w:szCs w:val="20"/>
        </w:rPr>
        <w:t xml:space="preserve">.1. </w:t>
      </w:r>
      <w:r w:rsidR="007C504E" w:rsidRPr="001171D8">
        <w:rPr>
          <w:sz w:val="20"/>
          <w:szCs w:val="20"/>
        </w:rPr>
        <w:t>Повідомлення Банку, що стосуються Клієнтів Банку і не містить відомостей, що становлять професійну таємницю на ринках капіталу та організованих товарних ринках чи конфіденційну інформацію Клієнта, може бути направлено Банком шляхом розміщення такого повідомлення у відділені Банку та/або на Офіційному сайті Банку. Клієнт зобов’язується самостійно ознайомлюватися з повідомленнями Банку, що розміщуються у відділені Банку та/або на Офіційному сайті Банку, але не рідше ніж 1</w:t>
      </w:r>
      <w:r w:rsidR="00411CC3" w:rsidRPr="001171D8">
        <w:rPr>
          <w:sz w:val="20"/>
          <w:szCs w:val="20"/>
        </w:rPr>
        <w:t xml:space="preserve"> (один)</w:t>
      </w:r>
      <w:r w:rsidR="007C504E" w:rsidRPr="001171D8">
        <w:rPr>
          <w:sz w:val="20"/>
          <w:szCs w:val="20"/>
        </w:rPr>
        <w:t xml:space="preserve"> раз на місяць. Інші повідомлення, що направляє одна Сторона іншій (надалі – Повідомлення), повинні бути здійснені в письмовій формі і будуть вважатися направленими належним чином, якщо вони відправлені поштовим зв’язком (рекомендованим листом, листом з оголошеною цінністю з описом вкладення або іншим листом, доставка якого може бути документально підтверджена), доставлені особисто однією із Сторін іншій Стороні чи кур’єрською доставкою за вказаними в Замовленні адресами Сторін, якщо інше не визначено </w:t>
      </w:r>
      <w:r w:rsidR="001B4A54" w:rsidRPr="001171D8">
        <w:rPr>
          <w:sz w:val="20"/>
          <w:szCs w:val="20"/>
        </w:rPr>
        <w:t>Генеральним д</w:t>
      </w:r>
      <w:r w:rsidR="007C504E" w:rsidRPr="001171D8">
        <w:rPr>
          <w:sz w:val="20"/>
          <w:szCs w:val="20"/>
        </w:rPr>
        <w:t>оговором. Повідомлення однієї Сторони вважається одержаним іншою Стороною в день, що настане раніше:</w:t>
      </w:r>
      <w:r w:rsidR="001B4A54" w:rsidRPr="001171D8">
        <w:rPr>
          <w:sz w:val="20"/>
          <w:szCs w:val="20"/>
        </w:rPr>
        <w:t xml:space="preserve"> 1) </w:t>
      </w:r>
      <w:r w:rsidR="007C504E" w:rsidRPr="001171D8">
        <w:rPr>
          <w:sz w:val="20"/>
          <w:szCs w:val="20"/>
        </w:rPr>
        <w:t xml:space="preserve">день, зазначений в квитанції чи іншому документі із штемпелем відділення поштового зв’язку або служби кур’єрської доставки, отриманим відправником Повідомлення, про доставку Повідомлення; </w:t>
      </w:r>
      <w:r w:rsidR="00360BA9" w:rsidRPr="001171D8">
        <w:rPr>
          <w:sz w:val="20"/>
          <w:szCs w:val="20"/>
        </w:rPr>
        <w:t xml:space="preserve">2) </w:t>
      </w:r>
      <w:r w:rsidR="007C504E" w:rsidRPr="001171D8">
        <w:rPr>
          <w:sz w:val="20"/>
          <w:szCs w:val="20"/>
        </w:rPr>
        <w:t>день повернення відправнику надісланого ним Повідомлення у зв’язку із (і) відсутністю Клієнта за адресою, зазначеною в Заяві, (іі) відмовою від одержання Повідомлення, (ііі) закінченням встановленого строку зберігання Повідомлення в оператора поштового зв’язку;</w:t>
      </w:r>
      <w:r w:rsidR="001B4A54" w:rsidRPr="001171D8">
        <w:rPr>
          <w:sz w:val="20"/>
          <w:szCs w:val="20"/>
        </w:rPr>
        <w:t xml:space="preserve"> </w:t>
      </w:r>
      <w:r w:rsidR="00360BA9" w:rsidRPr="001171D8">
        <w:rPr>
          <w:sz w:val="20"/>
          <w:szCs w:val="20"/>
        </w:rPr>
        <w:t>3</w:t>
      </w:r>
      <w:r w:rsidR="001B4A54" w:rsidRPr="001171D8">
        <w:rPr>
          <w:sz w:val="20"/>
          <w:szCs w:val="20"/>
        </w:rPr>
        <w:t xml:space="preserve">) </w:t>
      </w:r>
      <w:r w:rsidR="007C504E" w:rsidRPr="001171D8">
        <w:rPr>
          <w:sz w:val="20"/>
          <w:szCs w:val="20"/>
        </w:rPr>
        <w:t xml:space="preserve">день, зазначений уповноваженою особою одержувача на копії Повідомлення або іншому документі, у випадку доставки Повідомлення особисто; Повідомлення, доставлені телеграфом, по телетайпу, телефаксу, факсу, якщо інше не домовлено між Сторонами, носять попередній характер і повинні бути в подальшому направлені відповідно до вимог цього пункту. </w:t>
      </w:r>
    </w:p>
    <w:p w14:paraId="40F7182E" w14:textId="1C85D67A" w:rsidR="001B4A54" w:rsidRPr="001171D8" w:rsidRDefault="001B4A54" w:rsidP="001B4A54">
      <w:pPr>
        <w:ind w:firstLine="708"/>
        <w:jc w:val="both"/>
        <w:rPr>
          <w:sz w:val="20"/>
          <w:szCs w:val="20"/>
        </w:rPr>
      </w:pPr>
      <w:r w:rsidRPr="001171D8">
        <w:rPr>
          <w:sz w:val="20"/>
          <w:szCs w:val="20"/>
        </w:rPr>
        <w:t>1</w:t>
      </w:r>
      <w:r w:rsidR="00E64C3B">
        <w:rPr>
          <w:sz w:val="20"/>
          <w:szCs w:val="20"/>
        </w:rPr>
        <w:t>6</w:t>
      </w:r>
      <w:r w:rsidRPr="001171D8">
        <w:rPr>
          <w:sz w:val="20"/>
          <w:szCs w:val="20"/>
        </w:rPr>
        <w:t xml:space="preserve">.2. </w:t>
      </w:r>
      <w:r w:rsidR="007C504E" w:rsidRPr="001171D8">
        <w:rPr>
          <w:sz w:val="20"/>
          <w:szCs w:val="20"/>
        </w:rPr>
        <w:t xml:space="preserve">Шляхом підписання Клієнтом/Уповноваженою особою/Законним представником Клієнта Індивідуальної частини </w:t>
      </w:r>
      <w:r w:rsidRPr="001171D8">
        <w:rPr>
          <w:sz w:val="20"/>
          <w:szCs w:val="20"/>
        </w:rPr>
        <w:t xml:space="preserve">Генерального </w:t>
      </w:r>
      <w:r w:rsidR="007C504E" w:rsidRPr="001171D8">
        <w:rPr>
          <w:sz w:val="20"/>
          <w:szCs w:val="20"/>
        </w:rPr>
        <w:t xml:space="preserve">договору, </w:t>
      </w:r>
      <w:r w:rsidRPr="001171D8">
        <w:rPr>
          <w:sz w:val="20"/>
          <w:szCs w:val="20"/>
        </w:rPr>
        <w:t>Замовлення</w:t>
      </w:r>
      <w:r w:rsidR="007C504E" w:rsidRPr="001171D8">
        <w:rPr>
          <w:sz w:val="20"/>
          <w:szCs w:val="20"/>
        </w:rPr>
        <w:t>, Заяви останній надає право Банку на розповсюдження через електронні та поштові адреси Клієнта або шляхом відправлення SMS-повідомлень за реквізитами, повідомленими Банку Клієнтом Уповноваженою особою/Законним представником Клієнта, інформаційних повідомлень без будь-якого додаткового попереднього повідомлення Банком</w:t>
      </w:r>
      <w:r w:rsidRPr="001171D8">
        <w:rPr>
          <w:sz w:val="20"/>
          <w:szCs w:val="20"/>
        </w:rPr>
        <w:t xml:space="preserve"> </w:t>
      </w:r>
      <w:r w:rsidR="007C504E" w:rsidRPr="001171D8">
        <w:rPr>
          <w:sz w:val="20"/>
          <w:szCs w:val="20"/>
        </w:rPr>
        <w:t xml:space="preserve">про таке розповсюдження, в тому числі із залученням третіх осіб. До таких повідомлень може належати будь-яка інформація, що стосується </w:t>
      </w:r>
      <w:r w:rsidRPr="001171D8">
        <w:rPr>
          <w:sz w:val="20"/>
          <w:szCs w:val="20"/>
        </w:rPr>
        <w:t>Генерального д</w:t>
      </w:r>
      <w:r w:rsidR="007C504E" w:rsidRPr="001171D8">
        <w:rPr>
          <w:sz w:val="20"/>
          <w:szCs w:val="20"/>
        </w:rPr>
        <w:t xml:space="preserve">оговору або пов’язана з його виконанням, або не стосується </w:t>
      </w:r>
      <w:r w:rsidRPr="001171D8">
        <w:rPr>
          <w:sz w:val="20"/>
          <w:szCs w:val="20"/>
        </w:rPr>
        <w:t>Генерального д</w:t>
      </w:r>
      <w:r w:rsidR="007C504E" w:rsidRPr="001171D8">
        <w:rPr>
          <w:sz w:val="20"/>
          <w:szCs w:val="20"/>
        </w:rPr>
        <w:t>оговору, зокрема, але не виключно, щодо проведення акцій, впровадження Банком</w:t>
      </w:r>
      <w:r w:rsidRPr="001171D8">
        <w:rPr>
          <w:sz w:val="20"/>
          <w:szCs w:val="20"/>
        </w:rPr>
        <w:t xml:space="preserve"> </w:t>
      </w:r>
      <w:r w:rsidR="007C504E" w:rsidRPr="001171D8">
        <w:rPr>
          <w:sz w:val="20"/>
          <w:szCs w:val="20"/>
        </w:rPr>
        <w:t>нових послуг чи продуктів, а також інформація про послуги третіх осіб, що пов’язані з послугами та продуктами Банк</w:t>
      </w:r>
      <w:r w:rsidRPr="001171D8">
        <w:rPr>
          <w:sz w:val="20"/>
          <w:szCs w:val="20"/>
        </w:rPr>
        <w:t xml:space="preserve"> </w:t>
      </w:r>
      <w:r w:rsidR="007C504E" w:rsidRPr="001171D8">
        <w:rPr>
          <w:sz w:val="20"/>
          <w:szCs w:val="20"/>
        </w:rPr>
        <w:t>тощо. Банк не нес</w:t>
      </w:r>
      <w:r w:rsidRPr="001171D8">
        <w:rPr>
          <w:sz w:val="20"/>
          <w:szCs w:val="20"/>
        </w:rPr>
        <w:t>е</w:t>
      </w:r>
      <w:r w:rsidR="007C504E" w:rsidRPr="001171D8">
        <w:rPr>
          <w:sz w:val="20"/>
          <w:szCs w:val="20"/>
        </w:rPr>
        <w:t xml:space="preserve"> відповідальності за ризики, пов’язані з відправкою інформації вищевказаними каналами </w:t>
      </w:r>
      <w:r w:rsidRPr="001171D8">
        <w:rPr>
          <w:sz w:val="20"/>
          <w:szCs w:val="20"/>
        </w:rPr>
        <w:t>зв’язку</w:t>
      </w:r>
      <w:r w:rsidR="007C504E" w:rsidRPr="001171D8">
        <w:rPr>
          <w:sz w:val="20"/>
          <w:szCs w:val="20"/>
        </w:rPr>
        <w:t>, в тому числі, якщо направлена інформація може стати відомою третім особам.</w:t>
      </w:r>
    </w:p>
    <w:p w14:paraId="46AFC803" w14:textId="6E2608BE" w:rsidR="001B4A54" w:rsidRPr="001171D8" w:rsidRDefault="001B4A54" w:rsidP="001B4A54">
      <w:pPr>
        <w:ind w:firstLine="708"/>
        <w:jc w:val="both"/>
        <w:rPr>
          <w:sz w:val="20"/>
          <w:szCs w:val="20"/>
        </w:rPr>
      </w:pPr>
      <w:r w:rsidRPr="001171D8">
        <w:rPr>
          <w:sz w:val="20"/>
          <w:szCs w:val="20"/>
        </w:rPr>
        <w:t>1</w:t>
      </w:r>
      <w:r w:rsidR="00E64C3B">
        <w:rPr>
          <w:sz w:val="20"/>
          <w:szCs w:val="20"/>
        </w:rPr>
        <w:t>6</w:t>
      </w:r>
      <w:r w:rsidRPr="001171D8">
        <w:rPr>
          <w:sz w:val="20"/>
          <w:szCs w:val="20"/>
        </w:rPr>
        <w:t xml:space="preserve">.3. </w:t>
      </w:r>
      <w:r w:rsidR="007C504E" w:rsidRPr="001171D8">
        <w:rPr>
          <w:sz w:val="20"/>
          <w:szCs w:val="20"/>
        </w:rPr>
        <w:t>Сторони дійшли згоди, що передача інформації засобами телефонного та/або електронного зв’язку не забезпечують повноцінного захисту від несанкціонованого доступу третіх осіб. Банк</w:t>
      </w:r>
      <w:r w:rsidRPr="001171D8">
        <w:rPr>
          <w:sz w:val="20"/>
          <w:szCs w:val="20"/>
        </w:rPr>
        <w:t xml:space="preserve"> </w:t>
      </w:r>
      <w:r w:rsidR="007C504E" w:rsidRPr="001171D8">
        <w:rPr>
          <w:sz w:val="20"/>
          <w:szCs w:val="20"/>
        </w:rPr>
        <w:t>не нес</w:t>
      </w:r>
      <w:r w:rsidRPr="001171D8">
        <w:rPr>
          <w:sz w:val="20"/>
          <w:szCs w:val="20"/>
        </w:rPr>
        <w:t>е</w:t>
      </w:r>
      <w:r w:rsidR="007C504E" w:rsidRPr="001171D8">
        <w:rPr>
          <w:sz w:val="20"/>
          <w:szCs w:val="20"/>
        </w:rPr>
        <w:t xml:space="preserve"> відповідальності за викривлення (недостовірність) переданої даними засобами зв’язку інформації.</w:t>
      </w:r>
    </w:p>
    <w:p w14:paraId="4468B098" w14:textId="26F815CE" w:rsidR="001B4A54" w:rsidRPr="001171D8" w:rsidRDefault="001B4A54" w:rsidP="001B4A54">
      <w:pPr>
        <w:ind w:firstLine="708"/>
        <w:jc w:val="both"/>
        <w:rPr>
          <w:sz w:val="20"/>
          <w:szCs w:val="20"/>
        </w:rPr>
      </w:pPr>
      <w:r w:rsidRPr="001171D8">
        <w:rPr>
          <w:sz w:val="20"/>
          <w:szCs w:val="20"/>
        </w:rPr>
        <w:t>1</w:t>
      </w:r>
      <w:r w:rsidR="00E64C3B">
        <w:rPr>
          <w:sz w:val="20"/>
          <w:szCs w:val="20"/>
        </w:rPr>
        <w:t>6</w:t>
      </w:r>
      <w:r w:rsidRPr="001171D8">
        <w:rPr>
          <w:sz w:val="20"/>
          <w:szCs w:val="20"/>
        </w:rPr>
        <w:t xml:space="preserve">.4. </w:t>
      </w:r>
      <w:r w:rsidR="007C504E" w:rsidRPr="001171D8">
        <w:rPr>
          <w:sz w:val="20"/>
          <w:szCs w:val="20"/>
        </w:rPr>
        <w:t xml:space="preserve">Клієнт/Уповноважена особа/Законний представник Клієнта надає свою згоду на те, що Банк має право телефонувати йому, направляти відомості про строк виконання та розмір його зобов’язань перед Банком, нарахування, виконання/неналежне виконання Клієнтом своїх зобов’язань за </w:t>
      </w:r>
      <w:r w:rsidRPr="001171D8">
        <w:rPr>
          <w:sz w:val="20"/>
          <w:szCs w:val="20"/>
        </w:rPr>
        <w:t>Генеральним д</w:t>
      </w:r>
      <w:r w:rsidR="007C504E" w:rsidRPr="001171D8">
        <w:rPr>
          <w:sz w:val="20"/>
          <w:szCs w:val="20"/>
        </w:rPr>
        <w:t xml:space="preserve">оговором, іншу інформацію та повідомлення, пов’язані / передбачені </w:t>
      </w:r>
      <w:r w:rsidRPr="001171D8">
        <w:rPr>
          <w:sz w:val="20"/>
          <w:szCs w:val="20"/>
        </w:rPr>
        <w:t>Генеральним д</w:t>
      </w:r>
      <w:r w:rsidR="007C504E" w:rsidRPr="001171D8">
        <w:rPr>
          <w:sz w:val="20"/>
          <w:szCs w:val="20"/>
        </w:rPr>
        <w:t xml:space="preserve">оговором, а також комерційні пропозиції Банку та рекламні матеріали за допомогою поштових відправлень та листів-звернень, електронних засобів зв’язку, SMS – повідомлень, тощо на адреси / номери телефонів, адреси електронної пошти. При цьому Клієнт несе всі ризики, пов’язані з тим, що направлена Банком інформація стане доступною третім особам. В той же час, вчасна доставка SMS - повідомлень не може бути гарантована Банком, оскільки вона залежить від декількох чинників, таких як: трафік в мережі мобільного зв'язку, місцезнаходження мобільного телефону Клієнта/Уповноваженої особи/Законного представника Клієнта в межах досяжності, у роумінгу, а також чи ввімкнений мобільний телефон Клієнта/Уповноваженої особи/Законного представника Клієнта. Банк не є оператором мобільного зв'язку, і тому не може гарантувати доставку SMS - повідомлень. Банк докладає всіх зусиль для сприяння швидкому усуненню збоїв у роботі послуги SMS-інформування. </w:t>
      </w:r>
    </w:p>
    <w:p w14:paraId="70E32C7E" w14:textId="5F5D9927" w:rsidR="001B4A54" w:rsidRPr="001171D8" w:rsidRDefault="001B4A54" w:rsidP="001B4A54">
      <w:pPr>
        <w:ind w:firstLine="708"/>
        <w:jc w:val="both"/>
        <w:rPr>
          <w:sz w:val="20"/>
          <w:szCs w:val="20"/>
        </w:rPr>
      </w:pPr>
      <w:r w:rsidRPr="001171D8">
        <w:rPr>
          <w:sz w:val="20"/>
          <w:szCs w:val="20"/>
        </w:rPr>
        <w:t>1</w:t>
      </w:r>
      <w:r w:rsidR="00E64C3B">
        <w:rPr>
          <w:sz w:val="20"/>
          <w:szCs w:val="20"/>
        </w:rPr>
        <w:t>6</w:t>
      </w:r>
      <w:r w:rsidRPr="001171D8">
        <w:rPr>
          <w:sz w:val="20"/>
          <w:szCs w:val="20"/>
        </w:rPr>
        <w:t xml:space="preserve">.5. </w:t>
      </w:r>
      <w:r w:rsidR="007C504E" w:rsidRPr="001171D8">
        <w:rPr>
          <w:sz w:val="20"/>
          <w:szCs w:val="20"/>
        </w:rPr>
        <w:t xml:space="preserve">Клієнт визнає, що на доставку SMS повідомлення у будь-який час можуть несприятливо вплинути проблеми з мережею мобільного зв'язку, форс-мажорні обставини, включаючи без обмеження втручання в площу покриття мережі. Банк не несе відповідальності перед Клієнтом за будь-яку втрату, пошкодження або витрати, понесені Клієнтом прямо або побічно, в результаті будь-яких труднощів, що виникли у провайдера послуг мобільного зв'язку Клієнта. </w:t>
      </w:r>
    </w:p>
    <w:p w14:paraId="5EB05572" w14:textId="77777777" w:rsidR="001B4A54" w:rsidRPr="001171D8" w:rsidRDefault="001B4A54" w:rsidP="001B4A54">
      <w:pPr>
        <w:ind w:firstLine="708"/>
        <w:jc w:val="both"/>
        <w:rPr>
          <w:sz w:val="20"/>
          <w:szCs w:val="20"/>
        </w:rPr>
      </w:pPr>
    </w:p>
    <w:p w14:paraId="5AE5E54A" w14:textId="667738D8" w:rsidR="001B4A54" w:rsidRPr="00E64C3B" w:rsidRDefault="007C504E" w:rsidP="00E64C3B">
      <w:pPr>
        <w:pStyle w:val="a3"/>
        <w:numPr>
          <w:ilvl w:val="0"/>
          <w:numId w:val="8"/>
        </w:numPr>
        <w:jc w:val="center"/>
        <w:outlineLvl w:val="0"/>
        <w:rPr>
          <w:b/>
          <w:bCs/>
          <w:sz w:val="20"/>
          <w:szCs w:val="20"/>
        </w:rPr>
      </w:pPr>
      <w:bookmarkStart w:id="74" w:name="_Toc81830749"/>
      <w:r w:rsidRPr="00E64C3B">
        <w:rPr>
          <w:b/>
          <w:bCs/>
          <w:sz w:val="20"/>
          <w:szCs w:val="20"/>
        </w:rPr>
        <w:t>НЕПЕРЕБОРНА СИЛА (ФОРС-МАЖОР)</w:t>
      </w:r>
      <w:bookmarkEnd w:id="74"/>
    </w:p>
    <w:p w14:paraId="6A35EFBE" w14:textId="77777777" w:rsidR="00500DC5" w:rsidRPr="001171D8" w:rsidRDefault="00500DC5" w:rsidP="00500DC5">
      <w:pPr>
        <w:pStyle w:val="a3"/>
        <w:rPr>
          <w:b/>
          <w:bCs/>
          <w:sz w:val="20"/>
          <w:szCs w:val="20"/>
          <w:lang w:val="uk-UA"/>
        </w:rPr>
      </w:pPr>
    </w:p>
    <w:p w14:paraId="2FFF4839" w14:textId="27A611E0" w:rsidR="00500DC5" w:rsidRPr="001171D8" w:rsidRDefault="00500DC5" w:rsidP="00500DC5">
      <w:pPr>
        <w:ind w:firstLine="708"/>
        <w:jc w:val="both"/>
        <w:rPr>
          <w:sz w:val="20"/>
          <w:szCs w:val="20"/>
        </w:rPr>
      </w:pPr>
      <w:r w:rsidRPr="001171D8">
        <w:rPr>
          <w:sz w:val="20"/>
          <w:szCs w:val="20"/>
        </w:rPr>
        <w:lastRenderedPageBreak/>
        <w:t>1</w:t>
      </w:r>
      <w:r w:rsidR="00E64C3B">
        <w:rPr>
          <w:sz w:val="20"/>
          <w:szCs w:val="20"/>
        </w:rPr>
        <w:t>7</w:t>
      </w:r>
      <w:r w:rsidRPr="001171D8">
        <w:rPr>
          <w:sz w:val="20"/>
          <w:szCs w:val="20"/>
        </w:rPr>
        <w:t xml:space="preserve">.1. </w:t>
      </w:r>
      <w:r w:rsidR="007C504E" w:rsidRPr="001171D8">
        <w:rPr>
          <w:sz w:val="20"/>
          <w:szCs w:val="20"/>
        </w:rPr>
        <w:t xml:space="preserve">Сторони звільняються від відповідальності за часткове або повне невиконання своїх зобов'язань за </w:t>
      </w:r>
      <w:r w:rsidRPr="001171D8">
        <w:rPr>
          <w:sz w:val="20"/>
          <w:szCs w:val="20"/>
        </w:rPr>
        <w:t>Генеральним д</w:t>
      </w:r>
      <w:r w:rsidR="007C504E" w:rsidRPr="001171D8">
        <w:rPr>
          <w:sz w:val="20"/>
          <w:szCs w:val="20"/>
        </w:rPr>
        <w:t xml:space="preserve">оговором у разі настання та дії обставин непереборної сили (форс-мажор), що знаходяться поза межами контролю Сторін, та які Сторони не могли передбачити або яким не могли запобігти. У цьому контексті обставини непереборної сили означають: а) стихійне лихо (пожежа, вибух, повінь, землетрус), б) війну (оголошену чи неоголошену), окупацію, громадянську війну, акти громадської непокори, повстання, природні та неприродні катастрофи та інші обставини, непередбачені та які є поза контролем Банку, в) дії, вимоги або обмеження, що їх встановлює для Банку Уряд України або інші треті сторони, у тому числі встановлені Урядом обмеження на доступ до рахунків, іноземної валюти або банківського Законодавства або його тлумачення у тих межах, у яких вони можуть завадити Банку у виконанні його обов'язків. </w:t>
      </w:r>
    </w:p>
    <w:p w14:paraId="6C081CC4" w14:textId="600215E4" w:rsidR="00E10F97" w:rsidRPr="001171D8" w:rsidRDefault="00500DC5" w:rsidP="00500DC5">
      <w:pPr>
        <w:ind w:firstLine="708"/>
        <w:jc w:val="both"/>
        <w:rPr>
          <w:sz w:val="20"/>
          <w:szCs w:val="20"/>
        </w:rPr>
      </w:pPr>
      <w:r w:rsidRPr="001171D8">
        <w:rPr>
          <w:sz w:val="20"/>
          <w:szCs w:val="20"/>
        </w:rPr>
        <w:t>1</w:t>
      </w:r>
      <w:r w:rsidR="00E64C3B">
        <w:rPr>
          <w:sz w:val="20"/>
          <w:szCs w:val="20"/>
        </w:rPr>
        <w:t>7</w:t>
      </w:r>
      <w:r w:rsidRPr="001171D8">
        <w:rPr>
          <w:sz w:val="20"/>
          <w:szCs w:val="20"/>
        </w:rPr>
        <w:t xml:space="preserve">.2. </w:t>
      </w:r>
      <w:r w:rsidR="007C504E" w:rsidRPr="001171D8">
        <w:rPr>
          <w:sz w:val="20"/>
          <w:szCs w:val="20"/>
        </w:rPr>
        <w:t>Сторона не звільняється від відповідальності за несвоєчасне виконання зобов'язань, якщо обставини непереборної сили, визначені п.</w:t>
      </w:r>
      <w:r w:rsidR="00E10F97" w:rsidRPr="001171D8">
        <w:rPr>
          <w:sz w:val="20"/>
          <w:szCs w:val="20"/>
        </w:rPr>
        <w:t>1</w:t>
      </w:r>
      <w:r w:rsidR="00E64C3B">
        <w:rPr>
          <w:sz w:val="20"/>
          <w:szCs w:val="20"/>
        </w:rPr>
        <w:t>7</w:t>
      </w:r>
      <w:r w:rsidR="00E10F97" w:rsidRPr="001171D8">
        <w:rPr>
          <w:sz w:val="20"/>
          <w:szCs w:val="20"/>
        </w:rPr>
        <w:t>.1. Генерального д</w:t>
      </w:r>
      <w:r w:rsidR="007C504E" w:rsidRPr="001171D8">
        <w:rPr>
          <w:sz w:val="20"/>
          <w:szCs w:val="20"/>
        </w:rPr>
        <w:t xml:space="preserve">оговору, настали у період прострочення виконання Боргових зобов'язань. </w:t>
      </w:r>
    </w:p>
    <w:p w14:paraId="73F82607" w14:textId="0B8367F8" w:rsidR="00E10F97" w:rsidRPr="001171D8" w:rsidRDefault="00E10F97" w:rsidP="00500DC5">
      <w:pPr>
        <w:ind w:firstLine="708"/>
        <w:jc w:val="both"/>
        <w:rPr>
          <w:sz w:val="20"/>
          <w:szCs w:val="20"/>
        </w:rPr>
      </w:pPr>
      <w:r w:rsidRPr="001171D8">
        <w:rPr>
          <w:sz w:val="20"/>
          <w:szCs w:val="20"/>
        </w:rPr>
        <w:t>1</w:t>
      </w:r>
      <w:r w:rsidR="00E64C3B">
        <w:rPr>
          <w:sz w:val="20"/>
          <w:szCs w:val="20"/>
        </w:rPr>
        <w:t>7</w:t>
      </w:r>
      <w:r w:rsidRPr="001171D8">
        <w:rPr>
          <w:sz w:val="20"/>
          <w:szCs w:val="20"/>
        </w:rPr>
        <w:t xml:space="preserve">.3. </w:t>
      </w:r>
      <w:r w:rsidR="007C504E" w:rsidRPr="001171D8">
        <w:rPr>
          <w:sz w:val="20"/>
          <w:szCs w:val="20"/>
        </w:rPr>
        <w:t xml:space="preserve">Сторона зобов'язана повідомити іншу Сторону про настання та припинення дії обставин непереборної сили, з наданням підтвердження Торгово-промислової палати України, протягом 3-х Робочих днів від дати настання або припинення їх дії. Недотримання строків повідомлення про настання обставин непереборної сили позбавляє Сторону права посилатися на такі обставини як підставу звільнення від відповідальності. </w:t>
      </w:r>
    </w:p>
    <w:p w14:paraId="1E279A5D" w14:textId="50D4740E" w:rsidR="00E10F97" w:rsidRPr="001171D8" w:rsidRDefault="00E10F97" w:rsidP="00500DC5">
      <w:pPr>
        <w:ind w:firstLine="708"/>
        <w:jc w:val="both"/>
        <w:rPr>
          <w:sz w:val="20"/>
          <w:szCs w:val="20"/>
        </w:rPr>
      </w:pPr>
      <w:r w:rsidRPr="001171D8">
        <w:rPr>
          <w:sz w:val="20"/>
          <w:szCs w:val="20"/>
        </w:rPr>
        <w:t>1</w:t>
      </w:r>
      <w:r w:rsidR="00E64C3B">
        <w:rPr>
          <w:sz w:val="20"/>
          <w:szCs w:val="20"/>
        </w:rPr>
        <w:t>7</w:t>
      </w:r>
      <w:r w:rsidRPr="001171D8">
        <w:rPr>
          <w:sz w:val="20"/>
          <w:szCs w:val="20"/>
        </w:rPr>
        <w:t xml:space="preserve">.4. </w:t>
      </w:r>
      <w:r w:rsidR="007C504E" w:rsidRPr="001171D8">
        <w:rPr>
          <w:sz w:val="20"/>
          <w:szCs w:val="20"/>
        </w:rPr>
        <w:t>У разі настання обставин, визначених п.</w:t>
      </w:r>
      <w:r w:rsidRPr="001171D8">
        <w:rPr>
          <w:sz w:val="20"/>
          <w:szCs w:val="20"/>
        </w:rPr>
        <w:t>1</w:t>
      </w:r>
      <w:r w:rsidR="00E64C3B">
        <w:rPr>
          <w:sz w:val="20"/>
          <w:szCs w:val="20"/>
        </w:rPr>
        <w:t>7</w:t>
      </w:r>
      <w:r w:rsidRPr="001171D8">
        <w:rPr>
          <w:sz w:val="20"/>
          <w:szCs w:val="20"/>
        </w:rPr>
        <w:t>.1. Генерального д</w:t>
      </w:r>
      <w:r w:rsidR="007C504E" w:rsidRPr="001171D8">
        <w:rPr>
          <w:sz w:val="20"/>
          <w:szCs w:val="20"/>
        </w:rPr>
        <w:t>оговору, термін виконання зобов'язань подовжується на строк дії таких обставин, але не більше як на 1 місяць.</w:t>
      </w:r>
    </w:p>
    <w:p w14:paraId="5727095E" w14:textId="0C3F861C" w:rsidR="00BB5C18" w:rsidRPr="00FA473D" w:rsidRDefault="00E10F97" w:rsidP="00500DC5">
      <w:pPr>
        <w:ind w:firstLine="708"/>
        <w:jc w:val="both"/>
        <w:rPr>
          <w:sz w:val="20"/>
          <w:szCs w:val="20"/>
        </w:rPr>
      </w:pPr>
      <w:r w:rsidRPr="001171D8">
        <w:rPr>
          <w:sz w:val="20"/>
          <w:szCs w:val="20"/>
        </w:rPr>
        <w:t>1</w:t>
      </w:r>
      <w:r w:rsidR="00E64C3B">
        <w:rPr>
          <w:sz w:val="20"/>
          <w:szCs w:val="20"/>
        </w:rPr>
        <w:t>7</w:t>
      </w:r>
      <w:r w:rsidRPr="001171D8">
        <w:rPr>
          <w:sz w:val="20"/>
          <w:szCs w:val="20"/>
        </w:rPr>
        <w:t xml:space="preserve">.5. </w:t>
      </w:r>
      <w:r w:rsidR="007C504E" w:rsidRPr="001171D8">
        <w:rPr>
          <w:sz w:val="20"/>
          <w:szCs w:val="20"/>
        </w:rPr>
        <w:t xml:space="preserve">Якщо </w:t>
      </w:r>
      <w:r w:rsidR="007C504E" w:rsidRPr="00FA473D">
        <w:rPr>
          <w:sz w:val="20"/>
          <w:szCs w:val="20"/>
        </w:rPr>
        <w:t>обставини, визначені п.</w:t>
      </w:r>
      <w:r w:rsidRPr="00FA473D">
        <w:rPr>
          <w:sz w:val="20"/>
          <w:szCs w:val="20"/>
        </w:rPr>
        <w:t>1</w:t>
      </w:r>
      <w:r w:rsidR="00C841CF" w:rsidRPr="00FA473D">
        <w:rPr>
          <w:sz w:val="20"/>
          <w:szCs w:val="20"/>
        </w:rPr>
        <w:t>7</w:t>
      </w:r>
      <w:r w:rsidRPr="00FA473D">
        <w:rPr>
          <w:sz w:val="20"/>
          <w:szCs w:val="20"/>
        </w:rPr>
        <w:t>.1. Генерального д</w:t>
      </w:r>
      <w:r w:rsidR="007C504E" w:rsidRPr="00FA473D">
        <w:rPr>
          <w:sz w:val="20"/>
          <w:szCs w:val="20"/>
        </w:rPr>
        <w:t xml:space="preserve">оговору, діятимуть понад 1 місяць, Клієнт зобов'язаний протягом 5-ти Робочих днів від закінчення строку, визначеного п. </w:t>
      </w:r>
      <w:r w:rsidRPr="00FA473D">
        <w:rPr>
          <w:sz w:val="20"/>
          <w:szCs w:val="20"/>
        </w:rPr>
        <w:t>1</w:t>
      </w:r>
      <w:r w:rsidR="00E64C3B" w:rsidRPr="00FA473D">
        <w:rPr>
          <w:sz w:val="20"/>
          <w:szCs w:val="20"/>
        </w:rPr>
        <w:t>7</w:t>
      </w:r>
      <w:r w:rsidRPr="00FA473D">
        <w:rPr>
          <w:sz w:val="20"/>
          <w:szCs w:val="20"/>
        </w:rPr>
        <w:t>.</w:t>
      </w:r>
      <w:r w:rsidR="009F172C" w:rsidRPr="00FA473D">
        <w:rPr>
          <w:sz w:val="20"/>
          <w:szCs w:val="20"/>
        </w:rPr>
        <w:t>4</w:t>
      </w:r>
      <w:r w:rsidRPr="00FA473D">
        <w:rPr>
          <w:sz w:val="20"/>
          <w:szCs w:val="20"/>
        </w:rPr>
        <w:t>. Генерального д</w:t>
      </w:r>
      <w:r w:rsidR="007C504E" w:rsidRPr="00FA473D">
        <w:rPr>
          <w:sz w:val="20"/>
          <w:szCs w:val="20"/>
        </w:rPr>
        <w:t xml:space="preserve">оговору, погасити заборгованість за </w:t>
      </w:r>
      <w:r w:rsidRPr="00FA473D">
        <w:rPr>
          <w:sz w:val="20"/>
          <w:szCs w:val="20"/>
        </w:rPr>
        <w:t>Генеральним д</w:t>
      </w:r>
      <w:r w:rsidR="007C504E" w:rsidRPr="00FA473D">
        <w:rPr>
          <w:sz w:val="20"/>
          <w:szCs w:val="20"/>
        </w:rPr>
        <w:t xml:space="preserve">оговором. </w:t>
      </w:r>
    </w:p>
    <w:p w14:paraId="74B0E541" w14:textId="4F42F7BE" w:rsidR="00E10F97" w:rsidRPr="00FA473D" w:rsidRDefault="007C504E" w:rsidP="00500DC5">
      <w:pPr>
        <w:ind w:firstLine="708"/>
        <w:jc w:val="both"/>
        <w:rPr>
          <w:sz w:val="20"/>
          <w:szCs w:val="20"/>
        </w:rPr>
      </w:pPr>
      <w:r w:rsidRPr="00FA473D">
        <w:rPr>
          <w:sz w:val="20"/>
          <w:szCs w:val="20"/>
        </w:rPr>
        <w:t>Застереження: Сторони домовились, що письмове повідомлення Клієнта про настання обставин непереборної сили Банк здійснює шляхом розміщення відповідної інформації в операційних залах установ Банку та на Офіційному сайті Банку</w:t>
      </w:r>
      <w:r w:rsidR="00E10F97" w:rsidRPr="00FA473D">
        <w:rPr>
          <w:sz w:val="20"/>
          <w:szCs w:val="20"/>
        </w:rPr>
        <w:t>.</w:t>
      </w:r>
    </w:p>
    <w:p w14:paraId="02412594" w14:textId="77777777" w:rsidR="00E10F97" w:rsidRPr="00FA473D" w:rsidRDefault="00E10F97" w:rsidP="00500DC5">
      <w:pPr>
        <w:ind w:firstLine="708"/>
        <w:jc w:val="both"/>
        <w:rPr>
          <w:sz w:val="20"/>
          <w:szCs w:val="20"/>
        </w:rPr>
      </w:pPr>
    </w:p>
    <w:p w14:paraId="65BF3641" w14:textId="0C048CB0" w:rsidR="00E10F97" w:rsidRPr="00FA473D" w:rsidRDefault="007C504E" w:rsidP="00E64C3B">
      <w:pPr>
        <w:pStyle w:val="a3"/>
        <w:numPr>
          <w:ilvl w:val="0"/>
          <w:numId w:val="8"/>
        </w:numPr>
        <w:jc w:val="center"/>
        <w:outlineLvl w:val="0"/>
        <w:rPr>
          <w:b/>
          <w:bCs/>
          <w:sz w:val="20"/>
          <w:szCs w:val="20"/>
        </w:rPr>
      </w:pPr>
      <w:bookmarkStart w:id="75" w:name="_Toc81830750"/>
      <w:r w:rsidRPr="00FA473D">
        <w:rPr>
          <w:b/>
          <w:bCs/>
          <w:sz w:val="20"/>
          <w:szCs w:val="20"/>
        </w:rPr>
        <w:t>ПОРЯДОК РОЗГЛЯДУ СПОРІВ</w:t>
      </w:r>
      <w:bookmarkEnd w:id="75"/>
    </w:p>
    <w:p w14:paraId="275476F1" w14:textId="77777777" w:rsidR="00E10F97" w:rsidRPr="00FA473D" w:rsidRDefault="00E10F97" w:rsidP="00500DC5">
      <w:pPr>
        <w:ind w:firstLine="708"/>
        <w:jc w:val="both"/>
        <w:rPr>
          <w:sz w:val="20"/>
          <w:szCs w:val="20"/>
        </w:rPr>
      </w:pPr>
    </w:p>
    <w:p w14:paraId="0A9DDE1C" w14:textId="2948C9B7" w:rsidR="00E10F97" w:rsidRPr="00FA473D" w:rsidRDefault="00E10F97" w:rsidP="00E10F97">
      <w:pPr>
        <w:ind w:firstLine="708"/>
        <w:jc w:val="both"/>
        <w:rPr>
          <w:sz w:val="20"/>
          <w:szCs w:val="20"/>
        </w:rPr>
      </w:pPr>
      <w:r w:rsidRPr="00FA473D">
        <w:rPr>
          <w:sz w:val="20"/>
          <w:szCs w:val="20"/>
        </w:rPr>
        <w:t>1</w:t>
      </w:r>
      <w:r w:rsidR="00E64C3B" w:rsidRPr="00FA473D">
        <w:rPr>
          <w:sz w:val="20"/>
          <w:szCs w:val="20"/>
        </w:rPr>
        <w:t>8</w:t>
      </w:r>
      <w:r w:rsidRPr="00FA473D">
        <w:rPr>
          <w:sz w:val="20"/>
          <w:szCs w:val="20"/>
        </w:rPr>
        <w:t xml:space="preserve">.1. </w:t>
      </w:r>
      <w:r w:rsidR="007C504E" w:rsidRPr="00FA473D">
        <w:rPr>
          <w:sz w:val="20"/>
          <w:szCs w:val="20"/>
        </w:rPr>
        <w:t xml:space="preserve">Будь-які суперечки, розбіжності, вимоги або претензії, що виникають з </w:t>
      </w:r>
      <w:r w:rsidRPr="00FA473D">
        <w:rPr>
          <w:sz w:val="20"/>
          <w:szCs w:val="20"/>
        </w:rPr>
        <w:t>Генерального д</w:t>
      </w:r>
      <w:r w:rsidR="007C504E" w:rsidRPr="00FA473D">
        <w:rPr>
          <w:sz w:val="20"/>
          <w:szCs w:val="20"/>
        </w:rPr>
        <w:t xml:space="preserve">оговору розглядаються шляхом проведення переговорів, а у випадку недосягнення згоди - в судових органах та в порядку, визначеному Законодавством. </w:t>
      </w:r>
    </w:p>
    <w:p w14:paraId="66CFA711" w14:textId="0EEEAE61" w:rsidR="00E10F97" w:rsidRPr="00FA473D" w:rsidRDefault="00E10F97" w:rsidP="00E10F97">
      <w:pPr>
        <w:ind w:firstLine="708"/>
        <w:jc w:val="both"/>
        <w:rPr>
          <w:sz w:val="20"/>
          <w:szCs w:val="20"/>
        </w:rPr>
      </w:pPr>
      <w:r w:rsidRPr="00FA473D">
        <w:rPr>
          <w:sz w:val="20"/>
          <w:szCs w:val="20"/>
        </w:rPr>
        <w:t>1</w:t>
      </w:r>
      <w:r w:rsidR="00E64C3B" w:rsidRPr="00FA473D">
        <w:rPr>
          <w:sz w:val="20"/>
          <w:szCs w:val="20"/>
        </w:rPr>
        <w:t>8</w:t>
      </w:r>
      <w:r w:rsidRPr="00FA473D">
        <w:rPr>
          <w:sz w:val="20"/>
          <w:szCs w:val="20"/>
        </w:rPr>
        <w:t>.2. Генеральний д</w:t>
      </w:r>
      <w:r w:rsidR="007C504E" w:rsidRPr="00FA473D">
        <w:rPr>
          <w:sz w:val="20"/>
          <w:szCs w:val="20"/>
        </w:rPr>
        <w:t xml:space="preserve">оговір регулюється правом України. </w:t>
      </w:r>
    </w:p>
    <w:p w14:paraId="5C8B50AE" w14:textId="77777777" w:rsidR="00E10F97" w:rsidRPr="00FA473D" w:rsidRDefault="00E10F97" w:rsidP="00E10F97">
      <w:pPr>
        <w:ind w:firstLine="708"/>
        <w:jc w:val="both"/>
        <w:rPr>
          <w:sz w:val="20"/>
          <w:szCs w:val="20"/>
        </w:rPr>
      </w:pPr>
    </w:p>
    <w:p w14:paraId="741D3E85" w14:textId="46D20151" w:rsidR="00E10F97" w:rsidRPr="00FA473D" w:rsidRDefault="007C504E" w:rsidP="00E64C3B">
      <w:pPr>
        <w:pStyle w:val="a3"/>
        <w:numPr>
          <w:ilvl w:val="0"/>
          <w:numId w:val="8"/>
        </w:numPr>
        <w:jc w:val="center"/>
        <w:outlineLvl w:val="0"/>
        <w:rPr>
          <w:b/>
          <w:bCs/>
          <w:sz w:val="20"/>
          <w:szCs w:val="20"/>
        </w:rPr>
      </w:pPr>
      <w:bookmarkStart w:id="76" w:name="_Toc81830751"/>
      <w:r w:rsidRPr="00FA473D">
        <w:rPr>
          <w:b/>
          <w:bCs/>
          <w:sz w:val="20"/>
          <w:szCs w:val="20"/>
        </w:rPr>
        <w:t>FATCA</w:t>
      </w:r>
      <w:bookmarkEnd w:id="76"/>
    </w:p>
    <w:p w14:paraId="5B0D5C2C" w14:textId="77777777" w:rsidR="00E10F97" w:rsidRPr="00FA473D" w:rsidRDefault="00E10F97" w:rsidP="00E10F97">
      <w:pPr>
        <w:ind w:firstLine="708"/>
        <w:jc w:val="both"/>
        <w:rPr>
          <w:sz w:val="20"/>
          <w:szCs w:val="20"/>
        </w:rPr>
      </w:pPr>
    </w:p>
    <w:p w14:paraId="44CC08D5" w14:textId="1B3EA391" w:rsidR="00E10F97" w:rsidRPr="001171D8" w:rsidRDefault="00E10F97" w:rsidP="00E10F97">
      <w:pPr>
        <w:ind w:firstLine="708"/>
        <w:jc w:val="both"/>
        <w:rPr>
          <w:sz w:val="20"/>
          <w:szCs w:val="20"/>
        </w:rPr>
      </w:pPr>
      <w:r w:rsidRPr="00FA473D">
        <w:rPr>
          <w:sz w:val="20"/>
          <w:szCs w:val="20"/>
        </w:rPr>
        <w:t>1</w:t>
      </w:r>
      <w:r w:rsidR="00E64C3B" w:rsidRPr="00FA473D">
        <w:rPr>
          <w:sz w:val="20"/>
          <w:szCs w:val="20"/>
        </w:rPr>
        <w:t>9</w:t>
      </w:r>
      <w:r w:rsidRPr="00FA473D">
        <w:rPr>
          <w:sz w:val="20"/>
          <w:szCs w:val="20"/>
        </w:rPr>
        <w:t xml:space="preserve">.1. </w:t>
      </w:r>
      <w:r w:rsidR="007C504E" w:rsidRPr="00FA473D">
        <w:rPr>
          <w:sz w:val="20"/>
          <w:szCs w:val="20"/>
        </w:rPr>
        <w:t>У випадку наявності у Клієнта податкових зобов’язань перед США (податковий резидент США), Клієнт надає Банку однозначну згоду на передачу Банком інформації щодо Клієнта, будь-якого рахунку Клієнта, яка містить банківську таємницю та персональні дані (інформація про фізичну особу або інформація, що стосується фізичної особи</w:t>
      </w:r>
      <w:r w:rsidR="007C504E" w:rsidRPr="001171D8">
        <w:rPr>
          <w:sz w:val="20"/>
          <w:szCs w:val="20"/>
        </w:rPr>
        <w:t xml:space="preserve">, зокрема: прізвище, ім’я, по батькові, дата народження, податковий номер США, адреси тощо), Податковій службі США за умов та у випадках, передбачених Законами Сполучених Штатів Америки «Про відповідність іноземних рахунків вимогам податкового законодавства», «Про податкові вимоги до іноземних рахунків» (Foreign Account Tax Compliance Act) (надалі – FATCA). Клієнт підтверджує наявність згоди фізичних осіб на передачу Банком їх персональних даних Податковій службі США. У випадку зарахування на рахунок Клієнта коштів, джерелом походження яких є США, Клієнт надає Банку доручення (право) на здійснення договірного списання 30% від суми платежу та перерахування її на рахунок Податкової служби США за умови, якщо Клієнт відмовився повідомити Банк про наявність в нього податкового статусу США, або, якщо Клієнт є фінансовою установою, яка не дотримується вимог FATCA. Клієнт зобов’язаний проінформувати Банк про набуття/зміну статусу податкового резидента США та надати Банку відповідні підтверджуючі документи протягом 15-ти Робочих днів з моменту настання таких змін. При виконанні доручень Клієнта щодо перерахування коштів з рахунку Клієнта Банк не несе відповідальності перед Клієнтом, його контрагентами за будь-які утримання, обмеження, блокування коштів банками-кореспондентами, в тому числі, якщо такі наслідки пов’язані із виконанням банком-кореспондентом вимог FATCA, а також за будь-які пов’язані з цим збитки та витрати. </w:t>
      </w:r>
    </w:p>
    <w:p w14:paraId="106DB2BB" w14:textId="77777777" w:rsidR="00E10F97" w:rsidRPr="001171D8" w:rsidRDefault="00E10F97" w:rsidP="007C1DBB">
      <w:pPr>
        <w:jc w:val="both"/>
        <w:rPr>
          <w:sz w:val="20"/>
          <w:szCs w:val="20"/>
        </w:rPr>
      </w:pPr>
    </w:p>
    <w:p w14:paraId="33FFC64C" w14:textId="5925E806" w:rsidR="00E10F97" w:rsidRPr="00E64C3B" w:rsidRDefault="007C504E" w:rsidP="00E64C3B">
      <w:pPr>
        <w:pStyle w:val="a3"/>
        <w:numPr>
          <w:ilvl w:val="0"/>
          <w:numId w:val="8"/>
        </w:numPr>
        <w:jc w:val="center"/>
        <w:outlineLvl w:val="0"/>
        <w:rPr>
          <w:b/>
          <w:bCs/>
          <w:sz w:val="20"/>
          <w:szCs w:val="20"/>
        </w:rPr>
      </w:pPr>
      <w:bookmarkStart w:id="77" w:name="_Toc81830752"/>
      <w:r w:rsidRPr="00E64C3B">
        <w:rPr>
          <w:b/>
          <w:bCs/>
          <w:sz w:val="20"/>
          <w:szCs w:val="20"/>
        </w:rPr>
        <w:lastRenderedPageBreak/>
        <w:t>ЗАПОБІГАННЯ ЛЕГАЛІЗАЦІЇ (ВІДМИВАННЮ) ДОХОДІВ, ОДЕРЖАНИХ ЗЛОЧИННИМ ШЛЯХОМ</w:t>
      </w:r>
      <w:bookmarkEnd w:id="77"/>
    </w:p>
    <w:p w14:paraId="6BD5D0A8" w14:textId="77777777" w:rsidR="00E10F97" w:rsidRPr="001171D8" w:rsidRDefault="00E10F97" w:rsidP="00E10F97">
      <w:pPr>
        <w:ind w:firstLine="708"/>
        <w:jc w:val="both"/>
        <w:rPr>
          <w:sz w:val="20"/>
          <w:szCs w:val="20"/>
        </w:rPr>
      </w:pPr>
    </w:p>
    <w:p w14:paraId="0C975A8E" w14:textId="7D4D0E72" w:rsidR="00EB6D77" w:rsidRPr="001171D8" w:rsidRDefault="00E64C3B" w:rsidP="00E10F97">
      <w:pPr>
        <w:ind w:firstLine="708"/>
        <w:jc w:val="both"/>
        <w:rPr>
          <w:sz w:val="20"/>
          <w:szCs w:val="20"/>
        </w:rPr>
      </w:pPr>
      <w:r>
        <w:rPr>
          <w:sz w:val="20"/>
          <w:szCs w:val="20"/>
        </w:rPr>
        <w:t>20</w:t>
      </w:r>
      <w:r w:rsidR="00E10F97" w:rsidRPr="001171D8">
        <w:rPr>
          <w:sz w:val="20"/>
          <w:szCs w:val="20"/>
        </w:rPr>
        <w:t xml:space="preserve">.1. </w:t>
      </w:r>
      <w:r w:rsidR="007C504E" w:rsidRPr="001171D8">
        <w:rPr>
          <w:sz w:val="20"/>
          <w:szCs w:val="20"/>
        </w:rPr>
        <w:t xml:space="preserve">Клієнт зобов’язаний надавати на запит Банку (письмовий або усний) інформацію та документи, які Банк має право вимагати від Клієнта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строк не пізніше 3-х Робочих днів із дня, коли Клієнт отримав такий запит від Банку. </w:t>
      </w:r>
    </w:p>
    <w:p w14:paraId="2635CB1D" w14:textId="587AB086" w:rsidR="00EB6D77" w:rsidRPr="001171D8" w:rsidRDefault="00E64C3B" w:rsidP="00E10F97">
      <w:pPr>
        <w:ind w:firstLine="708"/>
        <w:jc w:val="both"/>
        <w:rPr>
          <w:sz w:val="20"/>
          <w:szCs w:val="20"/>
        </w:rPr>
      </w:pPr>
      <w:r>
        <w:rPr>
          <w:sz w:val="20"/>
          <w:szCs w:val="20"/>
        </w:rPr>
        <w:t>20</w:t>
      </w:r>
      <w:r w:rsidR="00EB6D77" w:rsidRPr="001171D8">
        <w:rPr>
          <w:sz w:val="20"/>
          <w:szCs w:val="20"/>
        </w:rPr>
        <w:t xml:space="preserve">.2. </w:t>
      </w:r>
      <w:r w:rsidR="007C504E" w:rsidRPr="001171D8">
        <w:rPr>
          <w:sz w:val="20"/>
          <w:szCs w:val="20"/>
        </w:rPr>
        <w:t xml:space="preserve">Банк має право в односторонньому порядку достроково розірвати </w:t>
      </w:r>
      <w:r w:rsidR="00EB6D77" w:rsidRPr="001171D8">
        <w:rPr>
          <w:sz w:val="20"/>
          <w:szCs w:val="20"/>
        </w:rPr>
        <w:t>Генеральний д</w:t>
      </w:r>
      <w:r w:rsidR="007C504E" w:rsidRPr="001171D8">
        <w:rPr>
          <w:sz w:val="20"/>
          <w:szCs w:val="20"/>
        </w:rPr>
        <w:t xml:space="preserve">оговір та/або відмовити (зупинити, призупинити) надання Клієнту Інвестиційної послуги, в тому числі щодо здійснення розрахункових і касових операцій у випадках, передбачених Законодавством та/або </w:t>
      </w:r>
      <w:r w:rsidR="00EB6D77" w:rsidRPr="001171D8">
        <w:rPr>
          <w:sz w:val="20"/>
          <w:szCs w:val="20"/>
        </w:rPr>
        <w:t>Генеральним д</w:t>
      </w:r>
      <w:r w:rsidR="007C504E" w:rsidRPr="001171D8">
        <w:rPr>
          <w:sz w:val="20"/>
          <w:szCs w:val="20"/>
        </w:rPr>
        <w:t>оговором, зокрема (але не обмежуючись цим):</w:t>
      </w:r>
    </w:p>
    <w:p w14:paraId="5B7DE884" w14:textId="77777777" w:rsidR="00EB6D77" w:rsidRPr="001171D8" w:rsidRDefault="007C504E" w:rsidP="00FA473D">
      <w:pPr>
        <w:numPr>
          <w:ilvl w:val="0"/>
          <w:numId w:val="1"/>
        </w:numPr>
        <w:tabs>
          <w:tab w:val="clear" w:pos="1428"/>
          <w:tab w:val="num" w:pos="851"/>
        </w:tabs>
        <w:ind w:left="0" w:firstLine="426"/>
        <w:jc w:val="both"/>
        <w:rPr>
          <w:sz w:val="20"/>
          <w:szCs w:val="20"/>
        </w:rPr>
      </w:pPr>
      <w:r w:rsidRPr="001171D8">
        <w:rPr>
          <w:sz w:val="20"/>
          <w:szCs w:val="20"/>
        </w:rPr>
        <w:t xml:space="preserve">при наявності фактів, що свідчать про порушення Клієнтом Законодавства, банківських правил; </w:t>
      </w:r>
    </w:p>
    <w:p w14:paraId="25C82D7D" w14:textId="77777777" w:rsidR="00EB6D77" w:rsidRPr="001171D8" w:rsidRDefault="007C504E" w:rsidP="00FA473D">
      <w:pPr>
        <w:numPr>
          <w:ilvl w:val="0"/>
          <w:numId w:val="1"/>
        </w:numPr>
        <w:tabs>
          <w:tab w:val="clear" w:pos="1428"/>
          <w:tab w:val="num" w:pos="851"/>
        </w:tabs>
        <w:ind w:left="0" w:firstLine="426"/>
        <w:jc w:val="both"/>
        <w:rPr>
          <w:sz w:val="20"/>
          <w:szCs w:val="20"/>
        </w:rPr>
      </w:pPr>
      <w:r w:rsidRPr="001171D8">
        <w:rPr>
          <w:sz w:val="20"/>
          <w:szCs w:val="20"/>
        </w:rPr>
        <w:t xml:space="preserve">у разі виникнення сумнівів у дійсності розрахунково-касових документів та законності проведення операцій; </w:t>
      </w:r>
    </w:p>
    <w:p w14:paraId="62ABB8AC" w14:textId="77777777" w:rsidR="00EB6D77" w:rsidRPr="001171D8" w:rsidRDefault="007C504E" w:rsidP="00FA473D">
      <w:pPr>
        <w:numPr>
          <w:ilvl w:val="0"/>
          <w:numId w:val="1"/>
        </w:numPr>
        <w:tabs>
          <w:tab w:val="clear" w:pos="1428"/>
          <w:tab w:val="num" w:pos="851"/>
        </w:tabs>
        <w:ind w:left="0" w:firstLine="426"/>
        <w:jc w:val="both"/>
        <w:rPr>
          <w:sz w:val="20"/>
          <w:szCs w:val="20"/>
        </w:rPr>
      </w:pPr>
      <w:r w:rsidRPr="001171D8">
        <w:rPr>
          <w:sz w:val="20"/>
          <w:szCs w:val="20"/>
        </w:rPr>
        <w:t xml:space="preserve">при відмові у наданні або ненаданні Клієнтом у встановлений в письмовій вимозі Банку строк відомостей чи документів, які Банк має право вимагати, або умисного надання неправдивих відомостей про себе, необхідних для з’ясування його особи, невідповідність проведення фінансової операції суті діяльності Клієнта, його фінансовому стану, а також у випадку встановлення, що така операція містить ознаки операції, яка підлягає фінансовому моніторингу відповідно до Закону України «Про запобігання та протидію легалізації (відмиванню) доходів, одержаних злочинним шляхом, фінансування тероризму та фінансуванню розповсюдження зброї масового знищення». Клієнт розуміє і цим погоджується з тим, що Банк є суб’єктом первинного фінансового моніторингу і зобов’язаний надавати відповідному уповноваженому органу держави інформацію про фінансові операції Клієнта, що підлягають фінансовому моніторингу, та здійснювати інші передбачені Законодавством дії, пов’язані з моніторингом фінансових операцій Клієнта, в тому числі відмовити в здійсненні обслуговування Клієнта та/або в здійсненні фінансової операції Клієнта, якщо у Банку, на його власний розсуд, виникла підозра, що така операція містить ознаки такої, що згідно із законом підлягає фінансовому моніторингу та/або порушує Законодавство щодо протидії легалізації доходів, одержаних злочинним шляхом. В таких випадках Банк звільняється від відповідальності (в тому числі від сплати пені та збитків) за відмову від здійснення обслуговування та/або виконання відповідної фінансової операції Клієнта. </w:t>
      </w:r>
    </w:p>
    <w:p w14:paraId="03BBB865" w14:textId="77777777" w:rsidR="00EB6D77" w:rsidRPr="001171D8" w:rsidRDefault="00EB6D77" w:rsidP="00EB6D77">
      <w:pPr>
        <w:ind w:left="709"/>
        <w:jc w:val="both"/>
        <w:rPr>
          <w:sz w:val="20"/>
          <w:szCs w:val="20"/>
        </w:rPr>
      </w:pPr>
    </w:p>
    <w:p w14:paraId="146C790A" w14:textId="38E5E09D" w:rsidR="00EB6D77" w:rsidRPr="00E64C3B" w:rsidRDefault="002B4D52" w:rsidP="00E64C3B">
      <w:pPr>
        <w:pStyle w:val="a3"/>
        <w:numPr>
          <w:ilvl w:val="0"/>
          <w:numId w:val="8"/>
        </w:numPr>
        <w:jc w:val="center"/>
        <w:outlineLvl w:val="0"/>
        <w:rPr>
          <w:b/>
          <w:bCs/>
          <w:sz w:val="20"/>
          <w:szCs w:val="20"/>
        </w:rPr>
      </w:pPr>
      <w:bookmarkStart w:id="78" w:name="_Toc81830753"/>
      <w:r w:rsidRPr="00E64C3B">
        <w:rPr>
          <w:b/>
          <w:bCs/>
          <w:sz w:val="20"/>
          <w:szCs w:val="20"/>
        </w:rPr>
        <w:t xml:space="preserve">СТРОК ДІЇ, </w:t>
      </w:r>
      <w:r w:rsidR="007C504E" w:rsidRPr="00E64C3B">
        <w:rPr>
          <w:b/>
          <w:bCs/>
          <w:sz w:val="20"/>
          <w:szCs w:val="20"/>
        </w:rPr>
        <w:t xml:space="preserve">ЗМІНА ТА РОЗІРВАННЯ </w:t>
      </w:r>
      <w:r w:rsidRPr="00E64C3B">
        <w:rPr>
          <w:b/>
          <w:bCs/>
          <w:sz w:val="20"/>
          <w:szCs w:val="20"/>
        </w:rPr>
        <w:t xml:space="preserve">ГЕНЕРАЛЬНОГО </w:t>
      </w:r>
      <w:r w:rsidR="007C504E" w:rsidRPr="00E64C3B">
        <w:rPr>
          <w:b/>
          <w:bCs/>
          <w:sz w:val="20"/>
          <w:szCs w:val="20"/>
        </w:rPr>
        <w:t>ДОГОВОРУ</w:t>
      </w:r>
      <w:r w:rsidR="00EB6D77" w:rsidRPr="00E64C3B">
        <w:rPr>
          <w:b/>
          <w:bCs/>
          <w:sz w:val="20"/>
          <w:szCs w:val="20"/>
        </w:rPr>
        <w:t>. ІНШІ УМОВИ</w:t>
      </w:r>
      <w:bookmarkEnd w:id="78"/>
    </w:p>
    <w:p w14:paraId="70400C5C" w14:textId="77777777" w:rsidR="00EB6D77" w:rsidRPr="001171D8" w:rsidRDefault="00EB6D77" w:rsidP="00EB6D77">
      <w:pPr>
        <w:jc w:val="both"/>
        <w:rPr>
          <w:sz w:val="20"/>
          <w:szCs w:val="20"/>
        </w:rPr>
      </w:pPr>
    </w:p>
    <w:p w14:paraId="403995E6" w14:textId="520EBC44" w:rsidR="00ED6927" w:rsidRPr="001171D8" w:rsidRDefault="00E64C3B" w:rsidP="00EB6D77">
      <w:pPr>
        <w:ind w:firstLine="708"/>
        <w:jc w:val="both"/>
        <w:rPr>
          <w:sz w:val="20"/>
          <w:szCs w:val="20"/>
        </w:rPr>
      </w:pPr>
      <w:r>
        <w:rPr>
          <w:sz w:val="20"/>
          <w:szCs w:val="20"/>
        </w:rPr>
        <w:t>21</w:t>
      </w:r>
      <w:r w:rsidR="00EB6D77" w:rsidRPr="001171D8">
        <w:rPr>
          <w:sz w:val="20"/>
          <w:szCs w:val="20"/>
        </w:rPr>
        <w:t xml:space="preserve">.1. </w:t>
      </w:r>
      <w:r w:rsidR="00ED6927" w:rsidRPr="001171D8">
        <w:rPr>
          <w:sz w:val="20"/>
          <w:szCs w:val="20"/>
        </w:rPr>
        <w:t>Генеральний договір вважається укладеним з моменту акцептування Клієнтом Публічної пропозиції та приєднанням до Генерального договору і діє протягом невизначеного терміну.</w:t>
      </w:r>
    </w:p>
    <w:p w14:paraId="451F89F0" w14:textId="6F76CE62" w:rsidR="00ED6927" w:rsidRPr="001171D8" w:rsidRDefault="00E64C3B" w:rsidP="00EB6D77">
      <w:pPr>
        <w:ind w:firstLine="708"/>
        <w:jc w:val="both"/>
        <w:rPr>
          <w:sz w:val="20"/>
          <w:szCs w:val="20"/>
        </w:rPr>
      </w:pPr>
      <w:r>
        <w:rPr>
          <w:sz w:val="20"/>
          <w:szCs w:val="20"/>
        </w:rPr>
        <w:t>2</w:t>
      </w:r>
      <w:r w:rsidR="00ED6927" w:rsidRPr="001171D8">
        <w:rPr>
          <w:sz w:val="20"/>
          <w:szCs w:val="20"/>
        </w:rPr>
        <w:t>1.</w:t>
      </w:r>
      <w:r w:rsidR="007C1DBB" w:rsidRPr="001171D8">
        <w:rPr>
          <w:sz w:val="20"/>
          <w:szCs w:val="20"/>
        </w:rPr>
        <w:t>2</w:t>
      </w:r>
      <w:r w:rsidR="00ED6927" w:rsidRPr="001171D8">
        <w:rPr>
          <w:sz w:val="20"/>
          <w:szCs w:val="20"/>
        </w:rPr>
        <w:t xml:space="preserve">. Генеральний договір може бути припинений (розірваний) за згодою Сторін, а також на підставах, визначених цим Генеральним договором та/або Законодавством, у т.ч. у випадках, передбачених законодавством, що регулює відносини у сфері запобігання та протидії легалізації (відмиванню) доходів, одержаних злочинним шляхом, фінансуванню тероризму та розповсюдження зброї масового знищення. </w:t>
      </w:r>
    </w:p>
    <w:p w14:paraId="0C2BAAAB" w14:textId="00175604" w:rsidR="00EB6D77" w:rsidRPr="001171D8" w:rsidRDefault="00E64C3B" w:rsidP="00EB6D77">
      <w:pPr>
        <w:ind w:firstLine="708"/>
        <w:jc w:val="both"/>
        <w:rPr>
          <w:sz w:val="20"/>
          <w:szCs w:val="20"/>
        </w:rPr>
      </w:pPr>
      <w:r>
        <w:rPr>
          <w:sz w:val="20"/>
          <w:szCs w:val="20"/>
        </w:rPr>
        <w:t>21</w:t>
      </w:r>
      <w:r w:rsidR="00ED6927" w:rsidRPr="001171D8">
        <w:rPr>
          <w:sz w:val="20"/>
          <w:szCs w:val="20"/>
        </w:rPr>
        <w:t>.</w:t>
      </w:r>
      <w:r w:rsidR="007C1DBB" w:rsidRPr="001171D8">
        <w:rPr>
          <w:sz w:val="20"/>
          <w:szCs w:val="20"/>
        </w:rPr>
        <w:t>3</w:t>
      </w:r>
      <w:r w:rsidR="00ED6927" w:rsidRPr="001171D8">
        <w:rPr>
          <w:sz w:val="20"/>
          <w:szCs w:val="20"/>
        </w:rPr>
        <w:t xml:space="preserve">. </w:t>
      </w:r>
      <w:r w:rsidR="007C504E" w:rsidRPr="001171D8">
        <w:rPr>
          <w:sz w:val="20"/>
          <w:szCs w:val="20"/>
        </w:rPr>
        <w:t xml:space="preserve">Клієнт має право достроково розірвати </w:t>
      </w:r>
      <w:r w:rsidR="00EB6D77" w:rsidRPr="001171D8">
        <w:rPr>
          <w:sz w:val="20"/>
          <w:szCs w:val="20"/>
        </w:rPr>
        <w:t>Генеральний д</w:t>
      </w:r>
      <w:r w:rsidR="007C504E" w:rsidRPr="001171D8">
        <w:rPr>
          <w:sz w:val="20"/>
          <w:szCs w:val="20"/>
        </w:rPr>
        <w:t xml:space="preserve">оговір або припинити дію </w:t>
      </w:r>
      <w:r w:rsidR="00EB6D77" w:rsidRPr="001171D8">
        <w:rPr>
          <w:sz w:val="20"/>
          <w:szCs w:val="20"/>
        </w:rPr>
        <w:t>Генерального д</w:t>
      </w:r>
      <w:r w:rsidR="007C504E" w:rsidRPr="001171D8">
        <w:rPr>
          <w:sz w:val="20"/>
          <w:szCs w:val="20"/>
        </w:rPr>
        <w:t xml:space="preserve">оговору в частині надання Інвестиційної послуги, шляхом подання відповідної Заяви про відмову від отримання Інвестиційної послуги, від отримання яких Клієнт планує відмовитись, не пізніше ніж за 14 календарних днів до дня такого розірвання, якщо інше не передбачено положеннями відповідних розділів </w:t>
      </w:r>
      <w:r w:rsidR="00EB6D77" w:rsidRPr="001171D8">
        <w:rPr>
          <w:sz w:val="20"/>
          <w:szCs w:val="20"/>
        </w:rPr>
        <w:t>Генерального д</w:t>
      </w:r>
      <w:r w:rsidR="007C504E" w:rsidRPr="001171D8">
        <w:rPr>
          <w:sz w:val="20"/>
          <w:szCs w:val="20"/>
        </w:rPr>
        <w:t xml:space="preserve">оговору, що регулюють порядок та умови надання окремої Інвестиційної послуги. При цьому до моменту розірвання </w:t>
      </w:r>
      <w:r w:rsidR="00D43612" w:rsidRPr="001171D8">
        <w:rPr>
          <w:sz w:val="20"/>
          <w:szCs w:val="20"/>
        </w:rPr>
        <w:t>Генерального д</w:t>
      </w:r>
      <w:r w:rsidR="007C504E" w:rsidRPr="001171D8">
        <w:rPr>
          <w:sz w:val="20"/>
          <w:szCs w:val="20"/>
        </w:rPr>
        <w:t xml:space="preserve">оговору або до моменту відмови від Інвестиційної послуги, Клієнт зобов`язаний погасити Боргові зобов’язання за </w:t>
      </w:r>
      <w:r w:rsidR="00EB6D77" w:rsidRPr="001171D8">
        <w:rPr>
          <w:sz w:val="20"/>
          <w:szCs w:val="20"/>
        </w:rPr>
        <w:t xml:space="preserve"> Генеральним д</w:t>
      </w:r>
      <w:r w:rsidR="007C504E" w:rsidRPr="001171D8">
        <w:rPr>
          <w:sz w:val="20"/>
          <w:szCs w:val="20"/>
        </w:rPr>
        <w:t xml:space="preserve">оговором або заборгованість перед Банком, яка могла виникнути при наданні Інвестиційної послуги, від якої Клієнт відмовляється. </w:t>
      </w:r>
    </w:p>
    <w:p w14:paraId="354EA3D1" w14:textId="5F4CC3B0" w:rsidR="00EB6D77" w:rsidRPr="001171D8" w:rsidRDefault="00E64C3B" w:rsidP="00EB6D77">
      <w:pPr>
        <w:ind w:firstLine="708"/>
        <w:jc w:val="both"/>
        <w:rPr>
          <w:sz w:val="20"/>
          <w:szCs w:val="20"/>
        </w:rPr>
      </w:pPr>
      <w:r>
        <w:rPr>
          <w:sz w:val="20"/>
          <w:szCs w:val="20"/>
        </w:rPr>
        <w:t>21</w:t>
      </w:r>
      <w:r w:rsidR="00EB6D77" w:rsidRPr="001171D8">
        <w:rPr>
          <w:sz w:val="20"/>
          <w:szCs w:val="20"/>
        </w:rPr>
        <w:t>.</w:t>
      </w:r>
      <w:r w:rsidR="007C1DBB" w:rsidRPr="001171D8">
        <w:rPr>
          <w:sz w:val="20"/>
          <w:szCs w:val="20"/>
        </w:rPr>
        <w:t>4</w:t>
      </w:r>
      <w:r w:rsidR="007C504E" w:rsidRPr="001171D8">
        <w:rPr>
          <w:sz w:val="20"/>
          <w:szCs w:val="20"/>
        </w:rPr>
        <w:t xml:space="preserve">. Банк має право достроково розірвати </w:t>
      </w:r>
      <w:r w:rsidR="00EB6D77" w:rsidRPr="001171D8">
        <w:rPr>
          <w:sz w:val="20"/>
          <w:szCs w:val="20"/>
        </w:rPr>
        <w:t>Генеральний д</w:t>
      </w:r>
      <w:r w:rsidR="007C504E" w:rsidRPr="001171D8">
        <w:rPr>
          <w:sz w:val="20"/>
          <w:szCs w:val="20"/>
        </w:rPr>
        <w:t xml:space="preserve">оговір або припинити дію </w:t>
      </w:r>
      <w:r w:rsidR="00EB6D77" w:rsidRPr="001171D8">
        <w:rPr>
          <w:sz w:val="20"/>
          <w:szCs w:val="20"/>
        </w:rPr>
        <w:t>Генерального д</w:t>
      </w:r>
      <w:r w:rsidR="007C504E" w:rsidRPr="001171D8">
        <w:rPr>
          <w:sz w:val="20"/>
          <w:szCs w:val="20"/>
        </w:rPr>
        <w:t xml:space="preserve">оговору в частині надання Інвестиційної послуги, повідомивши Клієнта не пізніше ніж за 14 календарних днів до запланованої дати розірвання </w:t>
      </w:r>
      <w:r w:rsidR="00EB6D77" w:rsidRPr="001171D8">
        <w:rPr>
          <w:sz w:val="20"/>
          <w:szCs w:val="20"/>
        </w:rPr>
        <w:t>Генерального д</w:t>
      </w:r>
      <w:r w:rsidR="007C504E" w:rsidRPr="001171D8">
        <w:rPr>
          <w:sz w:val="20"/>
          <w:szCs w:val="20"/>
        </w:rPr>
        <w:t xml:space="preserve">оговору та/або припинення Інвестиційної послуги, якщо інше не передбачено положеннями відповідних розділів </w:t>
      </w:r>
      <w:r w:rsidR="00EB6D77" w:rsidRPr="001171D8">
        <w:rPr>
          <w:sz w:val="20"/>
          <w:szCs w:val="20"/>
        </w:rPr>
        <w:t>Генерального д</w:t>
      </w:r>
      <w:r w:rsidR="007C504E" w:rsidRPr="001171D8">
        <w:rPr>
          <w:sz w:val="20"/>
          <w:szCs w:val="20"/>
        </w:rPr>
        <w:t xml:space="preserve">оговору, що регулюють порядок та умови надання окремої Інвестиційної послуги. При отриманні повідомлення про намір Банку розірвати </w:t>
      </w:r>
      <w:r w:rsidR="00EB6D77" w:rsidRPr="001171D8">
        <w:rPr>
          <w:sz w:val="20"/>
          <w:szCs w:val="20"/>
        </w:rPr>
        <w:t>Генеральний д</w:t>
      </w:r>
      <w:r w:rsidR="007C504E" w:rsidRPr="001171D8">
        <w:rPr>
          <w:sz w:val="20"/>
          <w:szCs w:val="20"/>
        </w:rPr>
        <w:t xml:space="preserve">оговір або припинити дію </w:t>
      </w:r>
      <w:r w:rsidR="00EB6D77" w:rsidRPr="001171D8">
        <w:rPr>
          <w:sz w:val="20"/>
          <w:szCs w:val="20"/>
        </w:rPr>
        <w:t>Генерального д</w:t>
      </w:r>
      <w:r w:rsidR="007C504E" w:rsidRPr="001171D8">
        <w:rPr>
          <w:sz w:val="20"/>
          <w:szCs w:val="20"/>
        </w:rPr>
        <w:t xml:space="preserve">оговору в частині надання Інвестиційної послуги, до моменту розірвання </w:t>
      </w:r>
      <w:r w:rsidR="00EB6D77" w:rsidRPr="001171D8">
        <w:rPr>
          <w:sz w:val="20"/>
          <w:szCs w:val="20"/>
        </w:rPr>
        <w:t>Генерального д</w:t>
      </w:r>
      <w:r w:rsidR="007C504E" w:rsidRPr="001171D8">
        <w:rPr>
          <w:sz w:val="20"/>
          <w:szCs w:val="20"/>
        </w:rPr>
        <w:t xml:space="preserve">оговору або припинення надання Інвестиційної послуги, Клієнт зобов`язаний погасити будь-яку заборгованість перед Банком, яка могла виникнути протягом дії </w:t>
      </w:r>
      <w:r w:rsidR="00EB6D77" w:rsidRPr="001171D8">
        <w:rPr>
          <w:sz w:val="20"/>
          <w:szCs w:val="20"/>
        </w:rPr>
        <w:lastRenderedPageBreak/>
        <w:t>Генерального д</w:t>
      </w:r>
      <w:r w:rsidR="007C504E" w:rsidRPr="001171D8">
        <w:rPr>
          <w:sz w:val="20"/>
          <w:szCs w:val="20"/>
        </w:rPr>
        <w:t xml:space="preserve">оговору або за погодженням з Банком в частині Інвестиційної послуги, яка припиняється надаватися Клієнту. </w:t>
      </w:r>
    </w:p>
    <w:p w14:paraId="502E09C1" w14:textId="4513E8C3" w:rsidR="00EB6D77" w:rsidRPr="00DB5FF3" w:rsidRDefault="00E64C3B" w:rsidP="00EB6D77">
      <w:pPr>
        <w:ind w:firstLine="708"/>
        <w:jc w:val="both"/>
        <w:rPr>
          <w:sz w:val="20"/>
          <w:szCs w:val="20"/>
        </w:rPr>
      </w:pPr>
      <w:r>
        <w:rPr>
          <w:sz w:val="20"/>
          <w:szCs w:val="20"/>
        </w:rPr>
        <w:t>21</w:t>
      </w:r>
      <w:r w:rsidR="00EB6D77" w:rsidRPr="001171D8">
        <w:rPr>
          <w:sz w:val="20"/>
          <w:szCs w:val="20"/>
        </w:rPr>
        <w:t>.</w:t>
      </w:r>
      <w:r w:rsidR="007C1DBB" w:rsidRPr="001171D8">
        <w:rPr>
          <w:sz w:val="20"/>
          <w:szCs w:val="20"/>
        </w:rPr>
        <w:t>5</w:t>
      </w:r>
      <w:r w:rsidR="007C504E" w:rsidRPr="001171D8">
        <w:rPr>
          <w:sz w:val="20"/>
          <w:szCs w:val="20"/>
        </w:rPr>
        <w:t xml:space="preserve">. У зв'язку зі змінами кон‘юнктури Інвестиційної послуги та інфляційними процесами, що відбуваються в Україні, Банк має право змінювати в односторонньому порядку, відповідно до статті 651 Цивільного кодексу </w:t>
      </w:r>
      <w:r w:rsidR="007C504E" w:rsidRPr="00DB5FF3">
        <w:rPr>
          <w:sz w:val="20"/>
          <w:szCs w:val="20"/>
        </w:rPr>
        <w:t xml:space="preserve">України, умови </w:t>
      </w:r>
      <w:r w:rsidR="00EB6D77" w:rsidRPr="00DB5FF3">
        <w:rPr>
          <w:sz w:val="20"/>
          <w:szCs w:val="20"/>
        </w:rPr>
        <w:t>Генерального д</w:t>
      </w:r>
      <w:r w:rsidR="007C504E" w:rsidRPr="00DB5FF3">
        <w:rPr>
          <w:sz w:val="20"/>
          <w:szCs w:val="20"/>
        </w:rPr>
        <w:t>оговору, Тарифів Банку, повідомивши Клієнта про такі зміни не пізніше ніж за 7 календарних днів до їх введення.</w:t>
      </w:r>
    </w:p>
    <w:p w14:paraId="3E8DF58E" w14:textId="72DE6FA6" w:rsidR="000175E5" w:rsidRDefault="00E64C3B" w:rsidP="00EB6D77">
      <w:pPr>
        <w:ind w:firstLine="708"/>
        <w:jc w:val="both"/>
        <w:rPr>
          <w:sz w:val="20"/>
          <w:szCs w:val="20"/>
        </w:rPr>
      </w:pPr>
      <w:r>
        <w:rPr>
          <w:sz w:val="20"/>
          <w:szCs w:val="20"/>
        </w:rPr>
        <w:t>21</w:t>
      </w:r>
      <w:r w:rsidR="00B340A8">
        <w:rPr>
          <w:sz w:val="20"/>
          <w:szCs w:val="20"/>
        </w:rPr>
        <w:t xml:space="preserve">.5.1. </w:t>
      </w:r>
      <w:r w:rsidR="00DB5FF3" w:rsidRPr="00DB5FF3">
        <w:rPr>
          <w:sz w:val="20"/>
          <w:szCs w:val="20"/>
        </w:rPr>
        <w:t xml:space="preserve">Приєднуючись до </w:t>
      </w:r>
      <w:r w:rsidR="00DB5FF3">
        <w:rPr>
          <w:sz w:val="20"/>
          <w:szCs w:val="20"/>
        </w:rPr>
        <w:t>Генерального д</w:t>
      </w:r>
      <w:r w:rsidR="00DB5FF3" w:rsidRPr="00DB5FF3">
        <w:rPr>
          <w:sz w:val="20"/>
          <w:szCs w:val="20"/>
        </w:rPr>
        <w:t xml:space="preserve">оговору, </w:t>
      </w:r>
      <w:r w:rsidR="00DB5FF3">
        <w:rPr>
          <w:sz w:val="20"/>
          <w:szCs w:val="20"/>
        </w:rPr>
        <w:t xml:space="preserve">Клієнт </w:t>
      </w:r>
      <w:r w:rsidR="00DB5FF3" w:rsidRPr="00DB5FF3">
        <w:rPr>
          <w:sz w:val="20"/>
          <w:szCs w:val="20"/>
        </w:rPr>
        <w:t xml:space="preserve">таким чином висловлює свою згоду з тим, що ініціювання Банком змін </w:t>
      </w:r>
      <w:r w:rsidR="000175E5">
        <w:rPr>
          <w:sz w:val="20"/>
          <w:szCs w:val="20"/>
        </w:rPr>
        <w:t>Генерального д</w:t>
      </w:r>
      <w:r w:rsidR="00DB5FF3" w:rsidRPr="00DB5FF3">
        <w:rPr>
          <w:sz w:val="20"/>
          <w:szCs w:val="20"/>
        </w:rPr>
        <w:t xml:space="preserve">оговору, в тому числі істотних, не є односторонньою зміною </w:t>
      </w:r>
      <w:r w:rsidR="000175E5">
        <w:rPr>
          <w:sz w:val="20"/>
          <w:szCs w:val="20"/>
        </w:rPr>
        <w:t>Генерального д</w:t>
      </w:r>
      <w:r w:rsidR="00DB5FF3" w:rsidRPr="00DB5FF3">
        <w:rPr>
          <w:sz w:val="20"/>
          <w:szCs w:val="20"/>
        </w:rPr>
        <w:t xml:space="preserve">оговору, не порушує прав і законних інтересів, не має своїм наслідком істотний дисбаланс договірних прав та обов'язків на шкоду </w:t>
      </w:r>
      <w:r w:rsidR="000175E5">
        <w:rPr>
          <w:sz w:val="20"/>
          <w:szCs w:val="20"/>
        </w:rPr>
        <w:t>Клієнта</w:t>
      </w:r>
      <w:r w:rsidR="00DB5FF3" w:rsidRPr="00DB5FF3">
        <w:rPr>
          <w:sz w:val="20"/>
          <w:szCs w:val="20"/>
        </w:rPr>
        <w:t>.</w:t>
      </w:r>
    </w:p>
    <w:p w14:paraId="442E0116" w14:textId="14FDFADB" w:rsidR="00C4050A" w:rsidRDefault="00DB5FF3" w:rsidP="00EB6D77">
      <w:pPr>
        <w:ind w:firstLine="708"/>
        <w:jc w:val="both"/>
        <w:rPr>
          <w:sz w:val="20"/>
          <w:szCs w:val="20"/>
        </w:rPr>
      </w:pPr>
      <w:r w:rsidRPr="00DB5FF3">
        <w:rPr>
          <w:sz w:val="20"/>
          <w:szCs w:val="20"/>
        </w:rPr>
        <w:t xml:space="preserve">Клієнт, з метою отримання інформації щодо зміни істотних умов </w:t>
      </w:r>
      <w:r w:rsidR="00C4050A">
        <w:rPr>
          <w:sz w:val="20"/>
          <w:szCs w:val="20"/>
        </w:rPr>
        <w:t>Генерального д</w:t>
      </w:r>
      <w:r w:rsidRPr="00DB5FF3">
        <w:rPr>
          <w:sz w:val="20"/>
          <w:szCs w:val="20"/>
        </w:rPr>
        <w:t>оговору, в тому числі</w:t>
      </w:r>
      <w:r w:rsidR="00C4050A">
        <w:rPr>
          <w:sz w:val="20"/>
          <w:szCs w:val="20"/>
        </w:rPr>
        <w:t xml:space="preserve"> </w:t>
      </w:r>
      <w:r w:rsidRPr="00DB5FF3">
        <w:rPr>
          <w:sz w:val="20"/>
          <w:szCs w:val="20"/>
        </w:rPr>
        <w:t xml:space="preserve">Тарифів, має звернутися до Банку (установа Банку, Контакт-Центр, </w:t>
      </w:r>
      <w:r w:rsidR="00C4050A">
        <w:rPr>
          <w:sz w:val="20"/>
          <w:szCs w:val="20"/>
        </w:rPr>
        <w:t>ч</w:t>
      </w:r>
      <w:r w:rsidRPr="00DB5FF3">
        <w:rPr>
          <w:sz w:val="20"/>
          <w:szCs w:val="20"/>
        </w:rPr>
        <w:t>ат-бот</w:t>
      </w:r>
      <w:r w:rsidR="00C4050A">
        <w:rPr>
          <w:sz w:val="20"/>
          <w:szCs w:val="20"/>
        </w:rPr>
        <w:t xml:space="preserve"> тощо</w:t>
      </w:r>
      <w:r w:rsidRPr="00DB5FF3">
        <w:rPr>
          <w:sz w:val="20"/>
          <w:szCs w:val="20"/>
        </w:rPr>
        <w:t>) та обрати канал для комунікації для можливості подальшого отримання повідомлен</w:t>
      </w:r>
      <w:r w:rsidR="00DA125C">
        <w:rPr>
          <w:sz w:val="20"/>
          <w:szCs w:val="20"/>
        </w:rPr>
        <w:t>ня</w:t>
      </w:r>
      <w:r w:rsidRPr="00DB5FF3">
        <w:rPr>
          <w:sz w:val="20"/>
          <w:szCs w:val="20"/>
        </w:rPr>
        <w:t xml:space="preserve"> від Банку з інформацією про зміни.</w:t>
      </w:r>
    </w:p>
    <w:p w14:paraId="4D15DF66" w14:textId="007922B4" w:rsidR="00B340A8" w:rsidRDefault="00DB5FF3" w:rsidP="00EB6D77">
      <w:pPr>
        <w:ind w:firstLine="708"/>
        <w:jc w:val="both"/>
        <w:rPr>
          <w:sz w:val="20"/>
          <w:szCs w:val="20"/>
        </w:rPr>
      </w:pPr>
      <w:r w:rsidRPr="00DB5FF3">
        <w:rPr>
          <w:sz w:val="20"/>
          <w:szCs w:val="20"/>
        </w:rPr>
        <w:t xml:space="preserve">Клієнт погоджується з тим, що у разі не обрання ним каналу для комунікації про зміну умов </w:t>
      </w:r>
      <w:r w:rsidR="00C4050A">
        <w:rPr>
          <w:sz w:val="20"/>
          <w:szCs w:val="20"/>
        </w:rPr>
        <w:t>Генерального д</w:t>
      </w:r>
      <w:r w:rsidRPr="00DB5FF3">
        <w:rPr>
          <w:sz w:val="20"/>
          <w:szCs w:val="20"/>
        </w:rPr>
        <w:t>оговору та</w:t>
      </w:r>
      <w:r w:rsidR="00DA125C">
        <w:rPr>
          <w:sz w:val="20"/>
          <w:szCs w:val="20"/>
        </w:rPr>
        <w:t>/або</w:t>
      </w:r>
      <w:r w:rsidRPr="00DB5FF3">
        <w:rPr>
          <w:sz w:val="20"/>
          <w:szCs w:val="20"/>
        </w:rPr>
        <w:t xml:space="preserve"> Тарифів Банк повідомляє </w:t>
      </w:r>
      <w:r w:rsidR="00C4050A">
        <w:rPr>
          <w:sz w:val="20"/>
          <w:szCs w:val="20"/>
        </w:rPr>
        <w:t>К</w:t>
      </w:r>
      <w:r w:rsidRPr="00DB5FF3">
        <w:rPr>
          <w:sz w:val="20"/>
          <w:szCs w:val="20"/>
        </w:rPr>
        <w:t>лієнта у спосіб та в порядку, обраному Банком на власний розсуд.</w:t>
      </w:r>
      <w:r w:rsidR="00C4050A">
        <w:rPr>
          <w:sz w:val="20"/>
          <w:szCs w:val="20"/>
        </w:rPr>
        <w:t xml:space="preserve"> </w:t>
      </w:r>
      <w:r w:rsidRPr="00DB5FF3">
        <w:rPr>
          <w:sz w:val="20"/>
          <w:szCs w:val="20"/>
        </w:rPr>
        <w:t xml:space="preserve">Ризик, пов'язаний з неотриманням інформації про зміну умов </w:t>
      </w:r>
      <w:r w:rsidR="00B340A8">
        <w:rPr>
          <w:sz w:val="20"/>
          <w:szCs w:val="20"/>
        </w:rPr>
        <w:t>Генерального д</w:t>
      </w:r>
      <w:r w:rsidRPr="00DB5FF3">
        <w:rPr>
          <w:sz w:val="20"/>
          <w:szCs w:val="20"/>
        </w:rPr>
        <w:t>оговору, в тому числі Тарифів, покладається на Клієнта.</w:t>
      </w:r>
    </w:p>
    <w:p w14:paraId="37AFCE7F" w14:textId="30B5F56A" w:rsidR="00DB5FF3" w:rsidRPr="00DB5FF3" w:rsidRDefault="00E64C3B" w:rsidP="00EB6D77">
      <w:pPr>
        <w:ind w:firstLine="708"/>
        <w:jc w:val="both"/>
        <w:rPr>
          <w:sz w:val="20"/>
          <w:szCs w:val="20"/>
        </w:rPr>
      </w:pPr>
      <w:r>
        <w:rPr>
          <w:sz w:val="20"/>
          <w:szCs w:val="20"/>
        </w:rPr>
        <w:t>21</w:t>
      </w:r>
      <w:r w:rsidR="00B340A8">
        <w:rPr>
          <w:sz w:val="20"/>
          <w:szCs w:val="20"/>
        </w:rPr>
        <w:t xml:space="preserve">.5.2. </w:t>
      </w:r>
      <w:r w:rsidR="00DB5FF3" w:rsidRPr="00DB5FF3">
        <w:rPr>
          <w:sz w:val="20"/>
          <w:szCs w:val="20"/>
        </w:rPr>
        <w:t xml:space="preserve">Зміни до </w:t>
      </w:r>
      <w:r w:rsidR="00B340A8">
        <w:rPr>
          <w:sz w:val="20"/>
          <w:szCs w:val="20"/>
        </w:rPr>
        <w:t>Генерального д</w:t>
      </w:r>
      <w:r w:rsidR="00DB5FF3" w:rsidRPr="00DB5FF3">
        <w:rPr>
          <w:sz w:val="20"/>
          <w:szCs w:val="20"/>
        </w:rPr>
        <w:t>оговору вносяться за рішенням правління Банку та/або іншого колегіального органу Банку, уповноваженого правлінням Банку, який визначає дату набрання чинності</w:t>
      </w:r>
      <w:r w:rsidR="00797CB7">
        <w:rPr>
          <w:sz w:val="20"/>
          <w:szCs w:val="20"/>
        </w:rPr>
        <w:t>/введення в дію</w:t>
      </w:r>
      <w:r w:rsidR="00DB5FF3" w:rsidRPr="00DB5FF3">
        <w:rPr>
          <w:sz w:val="20"/>
          <w:szCs w:val="20"/>
        </w:rPr>
        <w:t xml:space="preserve"> таких змін</w:t>
      </w:r>
      <w:r w:rsidR="00797CB7">
        <w:rPr>
          <w:sz w:val="20"/>
          <w:szCs w:val="20"/>
        </w:rPr>
        <w:t xml:space="preserve"> та/або інші необхідні умови</w:t>
      </w:r>
      <w:r w:rsidR="00DB5FF3" w:rsidRPr="00DB5FF3">
        <w:rPr>
          <w:sz w:val="20"/>
          <w:szCs w:val="20"/>
        </w:rPr>
        <w:t>.</w:t>
      </w:r>
    </w:p>
    <w:p w14:paraId="5B952E07" w14:textId="36241466" w:rsidR="0048149F" w:rsidRDefault="00E64C3B" w:rsidP="00EB6D77">
      <w:pPr>
        <w:ind w:firstLine="708"/>
        <w:jc w:val="both"/>
        <w:rPr>
          <w:sz w:val="20"/>
          <w:szCs w:val="20"/>
        </w:rPr>
      </w:pPr>
      <w:r>
        <w:rPr>
          <w:sz w:val="20"/>
          <w:szCs w:val="20"/>
        </w:rPr>
        <w:t>21</w:t>
      </w:r>
      <w:r w:rsidR="00EB6D77" w:rsidRPr="00DB5FF3">
        <w:rPr>
          <w:sz w:val="20"/>
          <w:szCs w:val="20"/>
        </w:rPr>
        <w:t>.</w:t>
      </w:r>
      <w:r w:rsidR="007C1DBB" w:rsidRPr="00DB5FF3">
        <w:rPr>
          <w:sz w:val="20"/>
          <w:szCs w:val="20"/>
        </w:rPr>
        <w:t>6</w:t>
      </w:r>
      <w:r w:rsidR="00EB6D77" w:rsidRPr="00DB5FF3">
        <w:rPr>
          <w:sz w:val="20"/>
          <w:szCs w:val="20"/>
        </w:rPr>
        <w:t xml:space="preserve">. </w:t>
      </w:r>
      <w:r w:rsidR="007C504E" w:rsidRPr="00DB5FF3">
        <w:rPr>
          <w:sz w:val="20"/>
          <w:szCs w:val="20"/>
        </w:rPr>
        <w:t>Сторони досягли згоди</w:t>
      </w:r>
      <w:r w:rsidR="007C504E" w:rsidRPr="001171D8">
        <w:rPr>
          <w:sz w:val="20"/>
          <w:szCs w:val="20"/>
        </w:rPr>
        <w:t xml:space="preserve"> з усіх істотних умов </w:t>
      </w:r>
      <w:r w:rsidR="00EB6D77" w:rsidRPr="001171D8">
        <w:rPr>
          <w:sz w:val="20"/>
          <w:szCs w:val="20"/>
        </w:rPr>
        <w:t>Генерального д</w:t>
      </w:r>
      <w:r w:rsidR="007C504E" w:rsidRPr="001171D8">
        <w:rPr>
          <w:sz w:val="20"/>
          <w:szCs w:val="20"/>
        </w:rPr>
        <w:t xml:space="preserve">оговору. Будь-які пропозиції Банку Клієнту про зміну умов </w:t>
      </w:r>
      <w:r w:rsidR="00EB6D77" w:rsidRPr="001171D8">
        <w:rPr>
          <w:sz w:val="20"/>
          <w:szCs w:val="20"/>
        </w:rPr>
        <w:t>Генерального д</w:t>
      </w:r>
      <w:r w:rsidR="007C504E" w:rsidRPr="001171D8">
        <w:rPr>
          <w:sz w:val="20"/>
          <w:szCs w:val="20"/>
        </w:rPr>
        <w:t xml:space="preserve">оговору, в тому числі про зміну істотних умов </w:t>
      </w:r>
      <w:r w:rsidR="00EB6D77" w:rsidRPr="001171D8">
        <w:rPr>
          <w:sz w:val="20"/>
          <w:szCs w:val="20"/>
        </w:rPr>
        <w:t>Генерального д</w:t>
      </w:r>
      <w:r w:rsidR="007C504E" w:rsidRPr="001171D8">
        <w:rPr>
          <w:sz w:val="20"/>
          <w:szCs w:val="20"/>
        </w:rPr>
        <w:t>оговору, Тарифів Банку, здійснюватимуться у строки, встановлені п.</w:t>
      </w:r>
      <w:r w:rsidR="00EB6D77" w:rsidRPr="001171D8">
        <w:rPr>
          <w:sz w:val="20"/>
          <w:szCs w:val="20"/>
        </w:rPr>
        <w:t xml:space="preserve"> 19.</w:t>
      </w:r>
      <w:r w:rsidR="007C1DBB" w:rsidRPr="001171D8">
        <w:rPr>
          <w:sz w:val="20"/>
          <w:szCs w:val="20"/>
        </w:rPr>
        <w:t>4</w:t>
      </w:r>
      <w:r w:rsidR="00EB6D77" w:rsidRPr="001171D8">
        <w:rPr>
          <w:sz w:val="20"/>
          <w:szCs w:val="20"/>
        </w:rPr>
        <w:t>. Генерального д</w:t>
      </w:r>
      <w:r w:rsidR="007C504E" w:rsidRPr="001171D8">
        <w:rPr>
          <w:sz w:val="20"/>
          <w:szCs w:val="20"/>
        </w:rPr>
        <w:t xml:space="preserve">оговору. </w:t>
      </w:r>
    </w:p>
    <w:p w14:paraId="6E323E08" w14:textId="386A986A" w:rsidR="00EB6D77" w:rsidRPr="0048149F" w:rsidRDefault="007C504E" w:rsidP="00EB6D77">
      <w:pPr>
        <w:ind w:firstLine="708"/>
        <w:jc w:val="both"/>
        <w:rPr>
          <w:sz w:val="20"/>
          <w:szCs w:val="20"/>
        </w:rPr>
      </w:pPr>
      <w:r w:rsidRPr="001171D8">
        <w:rPr>
          <w:sz w:val="20"/>
          <w:szCs w:val="20"/>
        </w:rPr>
        <w:t xml:space="preserve">Банк направляє Клієнту повідомлення, шляхом розміщення </w:t>
      </w:r>
      <w:r w:rsidR="00D258A8">
        <w:rPr>
          <w:sz w:val="20"/>
          <w:szCs w:val="20"/>
        </w:rPr>
        <w:t xml:space="preserve">відповідного оголошення </w:t>
      </w:r>
      <w:r w:rsidR="00D258A8" w:rsidRPr="0048149F">
        <w:rPr>
          <w:sz w:val="20"/>
          <w:szCs w:val="20"/>
        </w:rPr>
        <w:t xml:space="preserve"> </w:t>
      </w:r>
      <w:r w:rsidR="00D258A8">
        <w:rPr>
          <w:sz w:val="20"/>
          <w:szCs w:val="20"/>
        </w:rPr>
        <w:t xml:space="preserve">та </w:t>
      </w:r>
      <w:r w:rsidRPr="001171D8">
        <w:rPr>
          <w:sz w:val="20"/>
          <w:szCs w:val="20"/>
        </w:rPr>
        <w:t xml:space="preserve">змін та/чи доповнень чи нової редакції </w:t>
      </w:r>
      <w:r w:rsidR="00EB6D77" w:rsidRPr="001171D8">
        <w:rPr>
          <w:sz w:val="20"/>
          <w:szCs w:val="20"/>
        </w:rPr>
        <w:t>Генерального д</w:t>
      </w:r>
      <w:r w:rsidRPr="001171D8">
        <w:rPr>
          <w:sz w:val="20"/>
          <w:szCs w:val="20"/>
        </w:rPr>
        <w:t xml:space="preserve">оговору, Тарифів Банку на Офіційному сайті Банку не пізніше ніж за 7 календарних днів до дати набрання чинності змін та/чи доповнень чи нової редакції </w:t>
      </w:r>
      <w:r w:rsidR="00EB6D77" w:rsidRPr="001171D8">
        <w:rPr>
          <w:sz w:val="20"/>
          <w:szCs w:val="20"/>
        </w:rPr>
        <w:t>Генерального д</w:t>
      </w:r>
      <w:r w:rsidRPr="001171D8">
        <w:rPr>
          <w:sz w:val="20"/>
          <w:szCs w:val="20"/>
        </w:rPr>
        <w:t xml:space="preserve">оговору, Тарифів Банку. Сторони </w:t>
      </w:r>
      <w:r w:rsidRPr="0048149F">
        <w:rPr>
          <w:sz w:val="20"/>
          <w:szCs w:val="20"/>
        </w:rPr>
        <w:t>домовились, що дата розміщення Банком</w:t>
      </w:r>
      <w:r w:rsidR="00D258A8">
        <w:rPr>
          <w:sz w:val="20"/>
          <w:szCs w:val="20"/>
        </w:rPr>
        <w:t xml:space="preserve"> </w:t>
      </w:r>
      <w:r w:rsidR="004F505F">
        <w:rPr>
          <w:sz w:val="20"/>
          <w:szCs w:val="20"/>
        </w:rPr>
        <w:t>відповідного оголошення та</w:t>
      </w:r>
      <w:r w:rsidR="004F505F" w:rsidRPr="0048149F">
        <w:rPr>
          <w:sz w:val="20"/>
          <w:szCs w:val="20"/>
        </w:rPr>
        <w:t xml:space="preserve"> </w:t>
      </w:r>
      <w:r w:rsidRPr="0048149F">
        <w:rPr>
          <w:sz w:val="20"/>
          <w:szCs w:val="20"/>
        </w:rPr>
        <w:t xml:space="preserve">змін та/чи доповнень чи нової редакції </w:t>
      </w:r>
      <w:r w:rsidR="00EB6D77" w:rsidRPr="0048149F">
        <w:rPr>
          <w:sz w:val="20"/>
          <w:szCs w:val="20"/>
        </w:rPr>
        <w:t>Генерального д</w:t>
      </w:r>
      <w:r w:rsidRPr="0048149F">
        <w:rPr>
          <w:sz w:val="20"/>
          <w:szCs w:val="20"/>
        </w:rPr>
        <w:t xml:space="preserve">оговору, Тарифів Банку на Офіційному сайті Банку, є датою відправлення Банком такого повідомлення Клієнту. </w:t>
      </w:r>
    </w:p>
    <w:p w14:paraId="5B99F653" w14:textId="42D9738D" w:rsidR="0048149F" w:rsidRPr="0048149F" w:rsidRDefault="0048149F" w:rsidP="00EB6D77">
      <w:pPr>
        <w:ind w:firstLine="708"/>
        <w:jc w:val="both"/>
        <w:rPr>
          <w:sz w:val="20"/>
          <w:szCs w:val="20"/>
        </w:rPr>
      </w:pPr>
      <w:r w:rsidRPr="0048149F">
        <w:rPr>
          <w:sz w:val="20"/>
          <w:szCs w:val="20"/>
        </w:rPr>
        <w:t xml:space="preserve">Розміщення змін </w:t>
      </w:r>
      <w:r w:rsidR="00BC40EF" w:rsidRPr="001171D8">
        <w:rPr>
          <w:sz w:val="20"/>
          <w:szCs w:val="20"/>
        </w:rPr>
        <w:t>та/чи доповнень чи нової редакції Генерального договору</w:t>
      </w:r>
      <w:r w:rsidR="00BC40EF" w:rsidRPr="0048149F">
        <w:rPr>
          <w:sz w:val="20"/>
          <w:szCs w:val="20"/>
        </w:rPr>
        <w:t xml:space="preserve"> </w:t>
      </w:r>
      <w:r w:rsidRPr="0048149F">
        <w:rPr>
          <w:sz w:val="20"/>
          <w:szCs w:val="20"/>
        </w:rPr>
        <w:t xml:space="preserve">на </w:t>
      </w:r>
      <w:r w:rsidR="00BC40EF">
        <w:rPr>
          <w:sz w:val="20"/>
          <w:szCs w:val="20"/>
        </w:rPr>
        <w:t>Офіційному с</w:t>
      </w:r>
      <w:r w:rsidRPr="0048149F">
        <w:rPr>
          <w:sz w:val="20"/>
          <w:szCs w:val="20"/>
        </w:rPr>
        <w:t xml:space="preserve">айті </w:t>
      </w:r>
      <w:r w:rsidR="00BC40EF">
        <w:rPr>
          <w:sz w:val="20"/>
          <w:szCs w:val="20"/>
        </w:rPr>
        <w:t>Банку/</w:t>
      </w:r>
      <w:r w:rsidRPr="0048149F">
        <w:rPr>
          <w:sz w:val="20"/>
          <w:szCs w:val="20"/>
        </w:rPr>
        <w:t xml:space="preserve">направлення повідомлень Клієнту, передбачених </w:t>
      </w:r>
      <w:r w:rsidR="00BC40EF">
        <w:rPr>
          <w:sz w:val="20"/>
          <w:szCs w:val="20"/>
        </w:rPr>
        <w:t xml:space="preserve">в цьому </w:t>
      </w:r>
      <w:r w:rsidRPr="0048149F">
        <w:rPr>
          <w:sz w:val="20"/>
          <w:szCs w:val="20"/>
        </w:rPr>
        <w:t>п</w:t>
      </w:r>
      <w:r w:rsidR="00BC40EF">
        <w:rPr>
          <w:sz w:val="20"/>
          <w:szCs w:val="20"/>
        </w:rPr>
        <w:t>ункті</w:t>
      </w:r>
      <w:r w:rsidRPr="0048149F">
        <w:rPr>
          <w:sz w:val="20"/>
          <w:szCs w:val="20"/>
        </w:rPr>
        <w:t xml:space="preserve">, є належним виконанням Банком обов’язку щодо додержання форми та порядку повідомлення Клієнта про зміни до </w:t>
      </w:r>
      <w:r w:rsidR="00B2477C">
        <w:rPr>
          <w:sz w:val="20"/>
          <w:szCs w:val="20"/>
        </w:rPr>
        <w:t>Генерального д</w:t>
      </w:r>
      <w:r w:rsidRPr="0048149F">
        <w:rPr>
          <w:sz w:val="20"/>
          <w:szCs w:val="20"/>
        </w:rPr>
        <w:t>оговору. Клієнт приймає на себе ризики та обов’язок самостійно відстежувати наявність/відсутність повідомлень</w:t>
      </w:r>
      <w:r w:rsidR="004F505F">
        <w:rPr>
          <w:sz w:val="20"/>
          <w:szCs w:val="20"/>
        </w:rPr>
        <w:t>/оголошень</w:t>
      </w:r>
      <w:r w:rsidRPr="0048149F">
        <w:rPr>
          <w:sz w:val="20"/>
          <w:szCs w:val="20"/>
        </w:rPr>
        <w:t xml:space="preserve"> Банку про зміни до </w:t>
      </w:r>
      <w:r w:rsidR="00B2477C">
        <w:rPr>
          <w:sz w:val="20"/>
          <w:szCs w:val="20"/>
        </w:rPr>
        <w:t>Генерального д</w:t>
      </w:r>
      <w:r w:rsidRPr="0048149F">
        <w:rPr>
          <w:sz w:val="20"/>
          <w:szCs w:val="20"/>
        </w:rPr>
        <w:t>оговору та додатків, що є його невід’ємною частиною.</w:t>
      </w:r>
    </w:p>
    <w:p w14:paraId="027FB71E" w14:textId="5E6168E6" w:rsidR="00EB6D77" w:rsidRPr="0048149F" w:rsidRDefault="00E64C3B" w:rsidP="00EB6D77">
      <w:pPr>
        <w:ind w:firstLine="708"/>
        <w:jc w:val="both"/>
        <w:rPr>
          <w:sz w:val="20"/>
          <w:szCs w:val="20"/>
        </w:rPr>
      </w:pPr>
      <w:r>
        <w:rPr>
          <w:sz w:val="20"/>
          <w:szCs w:val="20"/>
        </w:rPr>
        <w:t>21</w:t>
      </w:r>
      <w:r w:rsidR="00EB6D77" w:rsidRPr="0048149F">
        <w:rPr>
          <w:sz w:val="20"/>
          <w:szCs w:val="20"/>
        </w:rPr>
        <w:t>.</w:t>
      </w:r>
      <w:r w:rsidR="007C1DBB" w:rsidRPr="0048149F">
        <w:rPr>
          <w:sz w:val="20"/>
          <w:szCs w:val="20"/>
        </w:rPr>
        <w:t>7</w:t>
      </w:r>
      <w:r w:rsidR="00EB6D77" w:rsidRPr="0048149F">
        <w:rPr>
          <w:sz w:val="20"/>
          <w:szCs w:val="20"/>
        </w:rPr>
        <w:t xml:space="preserve">. </w:t>
      </w:r>
      <w:r w:rsidR="007C504E" w:rsidRPr="0048149F">
        <w:rPr>
          <w:sz w:val="20"/>
          <w:szCs w:val="20"/>
        </w:rPr>
        <w:t xml:space="preserve">Інші повідомлення Банку можуть надаватися Клієнту шляхом розміщення об’яв у загальнонаціональних засобах масової інформації та/або на Офіційному сайті Банку, та/або на інформаційних стендах в установах Банку, та/або в інший спосіб, на вибір Банку. </w:t>
      </w:r>
    </w:p>
    <w:p w14:paraId="7C2FE2DE" w14:textId="0EFD4F4F" w:rsidR="00EB6D77" w:rsidRPr="001171D8" w:rsidRDefault="00E64C3B" w:rsidP="00EB6D77">
      <w:pPr>
        <w:ind w:firstLine="708"/>
        <w:jc w:val="both"/>
        <w:rPr>
          <w:sz w:val="20"/>
          <w:szCs w:val="20"/>
        </w:rPr>
      </w:pPr>
      <w:r>
        <w:rPr>
          <w:sz w:val="20"/>
          <w:szCs w:val="20"/>
        </w:rPr>
        <w:t>21</w:t>
      </w:r>
      <w:r w:rsidR="00EB6D77" w:rsidRPr="0048149F">
        <w:rPr>
          <w:sz w:val="20"/>
          <w:szCs w:val="20"/>
        </w:rPr>
        <w:t>.</w:t>
      </w:r>
      <w:r w:rsidR="007C1DBB" w:rsidRPr="0048149F">
        <w:rPr>
          <w:sz w:val="20"/>
          <w:szCs w:val="20"/>
        </w:rPr>
        <w:t>8</w:t>
      </w:r>
      <w:r w:rsidR="007C504E" w:rsidRPr="0048149F">
        <w:rPr>
          <w:sz w:val="20"/>
          <w:szCs w:val="20"/>
        </w:rPr>
        <w:t>. У разі</w:t>
      </w:r>
      <w:r w:rsidR="007C504E" w:rsidRPr="001171D8">
        <w:rPr>
          <w:sz w:val="20"/>
          <w:szCs w:val="20"/>
        </w:rPr>
        <w:t xml:space="preserve"> незгоди зі змінами до </w:t>
      </w:r>
      <w:r w:rsidR="00EB6D77" w:rsidRPr="001171D8">
        <w:rPr>
          <w:sz w:val="20"/>
          <w:szCs w:val="20"/>
        </w:rPr>
        <w:t>Генерального д</w:t>
      </w:r>
      <w:r w:rsidR="007C504E" w:rsidRPr="001171D8">
        <w:rPr>
          <w:sz w:val="20"/>
          <w:szCs w:val="20"/>
        </w:rPr>
        <w:t xml:space="preserve">оговору та/або Тарифами Банку, Клієнт має право достроково розірвати </w:t>
      </w:r>
      <w:r w:rsidR="00EB6D77" w:rsidRPr="001171D8">
        <w:rPr>
          <w:sz w:val="20"/>
          <w:szCs w:val="20"/>
        </w:rPr>
        <w:t>Генеральний д</w:t>
      </w:r>
      <w:r w:rsidR="007C504E" w:rsidRPr="001171D8">
        <w:rPr>
          <w:sz w:val="20"/>
          <w:szCs w:val="20"/>
        </w:rPr>
        <w:t xml:space="preserve">оговір або відмовитись від отримання Інвестиційної послуги без сплати додаткової комісійної винагороди за його розірвання, попередньо погасивши всю заборгованість за </w:t>
      </w:r>
      <w:r w:rsidR="00EB6D77" w:rsidRPr="001171D8">
        <w:rPr>
          <w:sz w:val="20"/>
          <w:szCs w:val="20"/>
        </w:rPr>
        <w:t>Генеральним д</w:t>
      </w:r>
      <w:r w:rsidR="007C504E" w:rsidRPr="001171D8">
        <w:rPr>
          <w:sz w:val="20"/>
          <w:szCs w:val="20"/>
        </w:rPr>
        <w:t xml:space="preserve">оговором. В іншому випадку такі зміни вважаються прийнятими Клієнтом, якщо до дати, з якої вони застосовуватимуться, Клієнт не повідомить Банк про розірвання </w:t>
      </w:r>
      <w:r w:rsidR="00EB6D77" w:rsidRPr="001171D8">
        <w:rPr>
          <w:sz w:val="20"/>
          <w:szCs w:val="20"/>
        </w:rPr>
        <w:t>Генерального д</w:t>
      </w:r>
      <w:r w:rsidR="007C504E" w:rsidRPr="001171D8">
        <w:rPr>
          <w:sz w:val="20"/>
          <w:szCs w:val="20"/>
        </w:rPr>
        <w:t xml:space="preserve">оговору або про відмову від Інвестиційної послуги. </w:t>
      </w:r>
    </w:p>
    <w:p w14:paraId="095843FD" w14:textId="19ED2ECA" w:rsidR="0098691E" w:rsidRPr="001171D8" w:rsidRDefault="00E64C3B" w:rsidP="0098691E">
      <w:pPr>
        <w:ind w:firstLine="708"/>
        <w:jc w:val="both"/>
        <w:rPr>
          <w:sz w:val="20"/>
          <w:szCs w:val="20"/>
        </w:rPr>
      </w:pPr>
      <w:r>
        <w:rPr>
          <w:sz w:val="20"/>
          <w:szCs w:val="20"/>
        </w:rPr>
        <w:t>21</w:t>
      </w:r>
      <w:r w:rsidR="00EB6D77" w:rsidRPr="001171D8">
        <w:rPr>
          <w:sz w:val="20"/>
          <w:szCs w:val="20"/>
        </w:rPr>
        <w:t>.</w:t>
      </w:r>
      <w:r w:rsidR="007C1DBB" w:rsidRPr="001171D8">
        <w:rPr>
          <w:sz w:val="20"/>
          <w:szCs w:val="20"/>
        </w:rPr>
        <w:t>9</w:t>
      </w:r>
      <w:r w:rsidR="00EB6D77" w:rsidRPr="001171D8">
        <w:rPr>
          <w:sz w:val="20"/>
          <w:szCs w:val="20"/>
        </w:rPr>
        <w:t xml:space="preserve">. </w:t>
      </w:r>
      <w:r w:rsidR="007C504E" w:rsidRPr="001171D8">
        <w:rPr>
          <w:sz w:val="20"/>
          <w:szCs w:val="20"/>
        </w:rPr>
        <w:t xml:space="preserve">Клієнт приймає на себе обов’язок самостійно відстежувати наявність/відсутність пропозицій Банку щодо внесення змін до </w:t>
      </w:r>
      <w:r w:rsidR="00EB6D77" w:rsidRPr="001171D8">
        <w:rPr>
          <w:sz w:val="20"/>
          <w:szCs w:val="20"/>
        </w:rPr>
        <w:t>Генерального д</w:t>
      </w:r>
      <w:r w:rsidR="007C504E" w:rsidRPr="001171D8">
        <w:rPr>
          <w:sz w:val="20"/>
          <w:szCs w:val="20"/>
        </w:rPr>
        <w:t>оговору та/або до Тарифів Банку, засобів електронного або іншого технічного зв’язку, ознайомлення з інформацією розміщеною в загальнодоступних для клієнтів місцях в установах Банку, а також шляхом відвідування Офіційного сайту Банку.</w:t>
      </w:r>
    </w:p>
    <w:p w14:paraId="4641C3E7" w14:textId="4F410973" w:rsidR="00C84E78" w:rsidRPr="001171D8" w:rsidRDefault="00E64C3B" w:rsidP="0098691E">
      <w:pPr>
        <w:ind w:firstLine="708"/>
        <w:jc w:val="both"/>
        <w:rPr>
          <w:sz w:val="20"/>
          <w:szCs w:val="20"/>
        </w:rPr>
      </w:pPr>
      <w:r>
        <w:rPr>
          <w:sz w:val="20"/>
          <w:szCs w:val="20"/>
        </w:rPr>
        <w:t>21</w:t>
      </w:r>
      <w:r w:rsidR="0098691E" w:rsidRPr="001171D8">
        <w:rPr>
          <w:sz w:val="20"/>
          <w:szCs w:val="20"/>
        </w:rPr>
        <w:t>.</w:t>
      </w:r>
      <w:r w:rsidR="007C1DBB" w:rsidRPr="001171D8">
        <w:rPr>
          <w:sz w:val="20"/>
          <w:szCs w:val="20"/>
        </w:rPr>
        <w:t>10</w:t>
      </w:r>
      <w:r w:rsidR="0098691E" w:rsidRPr="001171D8">
        <w:rPr>
          <w:sz w:val="20"/>
          <w:szCs w:val="20"/>
        </w:rPr>
        <w:t xml:space="preserve">. </w:t>
      </w:r>
      <w:r w:rsidR="00C84E78" w:rsidRPr="001171D8">
        <w:rPr>
          <w:sz w:val="20"/>
          <w:szCs w:val="20"/>
        </w:rPr>
        <w:t xml:space="preserve">Відповідно до статті 634 Цивільного кодексу України даний </w:t>
      </w:r>
      <w:r w:rsidR="00D43612" w:rsidRPr="001171D8">
        <w:rPr>
          <w:sz w:val="20"/>
          <w:szCs w:val="20"/>
        </w:rPr>
        <w:t>Генеральний д</w:t>
      </w:r>
      <w:r w:rsidR="00C84E78" w:rsidRPr="001171D8">
        <w:rPr>
          <w:sz w:val="20"/>
          <w:szCs w:val="20"/>
        </w:rPr>
        <w:t xml:space="preserve">оговір є договором приєднання. </w:t>
      </w:r>
    </w:p>
    <w:p w14:paraId="7F2D3AF5" w14:textId="4403E119" w:rsidR="008B5C46" w:rsidRPr="001171D8" w:rsidRDefault="00E64C3B" w:rsidP="004B2523">
      <w:pPr>
        <w:pStyle w:val="Default"/>
        <w:ind w:firstLine="708"/>
        <w:jc w:val="both"/>
        <w:rPr>
          <w:sz w:val="20"/>
          <w:szCs w:val="20"/>
          <w:lang w:val="uk-UA"/>
        </w:rPr>
      </w:pPr>
      <w:r>
        <w:rPr>
          <w:sz w:val="20"/>
          <w:szCs w:val="20"/>
          <w:lang w:val="uk-UA"/>
        </w:rPr>
        <w:t>21</w:t>
      </w:r>
      <w:r w:rsidR="008B5C46" w:rsidRPr="001171D8">
        <w:rPr>
          <w:sz w:val="20"/>
          <w:szCs w:val="20"/>
          <w:lang w:val="uk-UA"/>
        </w:rPr>
        <w:t>.</w:t>
      </w:r>
      <w:r w:rsidR="007C1DBB" w:rsidRPr="001171D8">
        <w:rPr>
          <w:sz w:val="20"/>
          <w:szCs w:val="20"/>
          <w:lang w:val="uk-UA"/>
        </w:rPr>
        <w:t>11</w:t>
      </w:r>
      <w:r w:rsidR="008B5C46" w:rsidRPr="001171D8">
        <w:rPr>
          <w:sz w:val="20"/>
          <w:szCs w:val="20"/>
          <w:lang w:val="uk-UA"/>
        </w:rPr>
        <w:t>. Цей Договір містить елементи різних правовідносин та є змішаним договором в розумінні статті 628 Цивільного кодексу України.</w:t>
      </w:r>
    </w:p>
    <w:p w14:paraId="08DBD708" w14:textId="53FD92FA" w:rsidR="00C84E78" w:rsidRPr="001171D8" w:rsidRDefault="00E64C3B" w:rsidP="0007374D">
      <w:pPr>
        <w:pStyle w:val="Default"/>
        <w:ind w:firstLine="708"/>
        <w:jc w:val="both"/>
        <w:rPr>
          <w:color w:val="auto"/>
          <w:sz w:val="20"/>
          <w:szCs w:val="20"/>
          <w:lang w:val="uk-UA"/>
        </w:rPr>
      </w:pPr>
      <w:r>
        <w:rPr>
          <w:color w:val="auto"/>
          <w:sz w:val="20"/>
          <w:szCs w:val="20"/>
          <w:lang w:val="uk-UA"/>
        </w:rPr>
        <w:t>21</w:t>
      </w:r>
      <w:r w:rsidR="004B2523" w:rsidRPr="001171D8">
        <w:rPr>
          <w:color w:val="auto"/>
          <w:sz w:val="20"/>
          <w:szCs w:val="20"/>
          <w:lang w:val="uk-UA"/>
        </w:rPr>
        <w:t>.</w:t>
      </w:r>
      <w:r w:rsidR="0098691E" w:rsidRPr="001171D8">
        <w:rPr>
          <w:color w:val="auto"/>
          <w:sz w:val="20"/>
          <w:szCs w:val="20"/>
          <w:lang w:val="uk-UA"/>
        </w:rPr>
        <w:t>1</w:t>
      </w:r>
      <w:r w:rsidR="007C1DBB" w:rsidRPr="001171D8">
        <w:rPr>
          <w:color w:val="auto"/>
          <w:sz w:val="20"/>
          <w:szCs w:val="20"/>
          <w:lang w:val="uk-UA"/>
        </w:rPr>
        <w:t>2</w:t>
      </w:r>
      <w:r w:rsidR="004B2523" w:rsidRPr="001171D8">
        <w:rPr>
          <w:color w:val="auto"/>
          <w:sz w:val="20"/>
          <w:szCs w:val="20"/>
          <w:lang w:val="uk-UA"/>
        </w:rPr>
        <w:t xml:space="preserve">. </w:t>
      </w:r>
      <w:r w:rsidR="00C84E78" w:rsidRPr="001171D8">
        <w:rPr>
          <w:color w:val="auto"/>
          <w:sz w:val="20"/>
          <w:szCs w:val="20"/>
          <w:lang w:val="uk-UA"/>
        </w:rPr>
        <w:t xml:space="preserve"> Якщо інше не передбачено цим </w:t>
      </w:r>
      <w:r w:rsidR="004B2523" w:rsidRPr="001171D8">
        <w:rPr>
          <w:color w:val="auto"/>
          <w:sz w:val="20"/>
          <w:szCs w:val="20"/>
          <w:lang w:val="uk-UA"/>
        </w:rPr>
        <w:t>Генеральним д</w:t>
      </w:r>
      <w:r w:rsidR="00C84E78" w:rsidRPr="001171D8">
        <w:rPr>
          <w:color w:val="auto"/>
          <w:sz w:val="20"/>
          <w:szCs w:val="20"/>
          <w:lang w:val="uk-UA"/>
        </w:rPr>
        <w:t xml:space="preserve">оговором, про будь-які зміни, що відбулись з часу укладання </w:t>
      </w:r>
      <w:r w:rsidR="004B2523" w:rsidRPr="001171D8">
        <w:rPr>
          <w:color w:val="auto"/>
          <w:sz w:val="20"/>
          <w:szCs w:val="20"/>
          <w:lang w:val="uk-UA"/>
        </w:rPr>
        <w:t>Індивідуальної частини Генерального договору</w:t>
      </w:r>
      <w:r w:rsidR="00C84E78" w:rsidRPr="001171D8">
        <w:rPr>
          <w:color w:val="auto"/>
          <w:sz w:val="20"/>
          <w:szCs w:val="20"/>
          <w:lang w:val="uk-UA"/>
        </w:rPr>
        <w:t xml:space="preserve">, Клієнт повідомляє Банк письмовим повідомленням у порядку, визначеному цим розділом </w:t>
      </w:r>
      <w:r w:rsidR="004B2523" w:rsidRPr="001171D8">
        <w:rPr>
          <w:color w:val="auto"/>
          <w:sz w:val="20"/>
          <w:szCs w:val="20"/>
          <w:lang w:val="uk-UA"/>
        </w:rPr>
        <w:t>Генерального д</w:t>
      </w:r>
      <w:r w:rsidR="00C84E78" w:rsidRPr="001171D8">
        <w:rPr>
          <w:color w:val="auto"/>
          <w:sz w:val="20"/>
          <w:szCs w:val="20"/>
          <w:lang w:val="uk-UA"/>
        </w:rPr>
        <w:t xml:space="preserve">оговору, яке буде вважатись невід’ємною частиною відповідної </w:t>
      </w:r>
      <w:r w:rsidR="004B2523" w:rsidRPr="001171D8">
        <w:rPr>
          <w:color w:val="auto"/>
          <w:sz w:val="20"/>
          <w:szCs w:val="20"/>
          <w:lang w:val="uk-UA"/>
        </w:rPr>
        <w:t xml:space="preserve">Індивідуальної частини Генерального договору. </w:t>
      </w:r>
      <w:r w:rsidR="00C84E78" w:rsidRPr="001171D8">
        <w:rPr>
          <w:color w:val="auto"/>
          <w:sz w:val="20"/>
          <w:szCs w:val="20"/>
          <w:lang w:val="uk-UA"/>
        </w:rPr>
        <w:t xml:space="preserve">Укладання окремої </w:t>
      </w:r>
      <w:r w:rsidR="00C84E78" w:rsidRPr="001171D8">
        <w:rPr>
          <w:color w:val="auto"/>
          <w:sz w:val="20"/>
          <w:szCs w:val="20"/>
          <w:lang w:val="uk-UA"/>
        </w:rPr>
        <w:lastRenderedPageBreak/>
        <w:t xml:space="preserve">Додаткової угоди Сторонами до </w:t>
      </w:r>
      <w:r w:rsidR="004B2523" w:rsidRPr="001171D8">
        <w:rPr>
          <w:color w:val="auto"/>
          <w:sz w:val="20"/>
          <w:szCs w:val="20"/>
          <w:lang w:val="uk-UA"/>
        </w:rPr>
        <w:t xml:space="preserve">Індивідуальної частини такі </w:t>
      </w:r>
      <w:r w:rsidR="00C84E78" w:rsidRPr="001171D8">
        <w:rPr>
          <w:color w:val="auto"/>
          <w:sz w:val="20"/>
          <w:szCs w:val="20"/>
          <w:lang w:val="uk-UA"/>
        </w:rPr>
        <w:t xml:space="preserve">зміни не потребують, якщо інше не передбачено цим </w:t>
      </w:r>
      <w:r w:rsidR="004B2523" w:rsidRPr="001171D8">
        <w:rPr>
          <w:color w:val="auto"/>
          <w:sz w:val="20"/>
          <w:szCs w:val="20"/>
          <w:lang w:val="uk-UA"/>
        </w:rPr>
        <w:t>Генеральним д</w:t>
      </w:r>
      <w:r w:rsidR="00C84E78" w:rsidRPr="001171D8">
        <w:rPr>
          <w:color w:val="auto"/>
          <w:sz w:val="20"/>
          <w:szCs w:val="20"/>
          <w:lang w:val="uk-UA"/>
        </w:rPr>
        <w:t>оговором.</w:t>
      </w:r>
    </w:p>
    <w:p w14:paraId="74D4F64A" w14:textId="1D7B9699" w:rsidR="00C84E78" w:rsidRPr="001171D8" w:rsidRDefault="00E64C3B" w:rsidP="00B876F6">
      <w:pPr>
        <w:pStyle w:val="Default"/>
        <w:ind w:firstLine="708"/>
        <w:jc w:val="both"/>
        <w:rPr>
          <w:color w:val="auto"/>
          <w:sz w:val="20"/>
          <w:szCs w:val="20"/>
          <w:lang w:val="uk-UA"/>
        </w:rPr>
      </w:pPr>
      <w:r>
        <w:rPr>
          <w:color w:val="auto"/>
          <w:sz w:val="20"/>
          <w:szCs w:val="20"/>
          <w:lang w:val="uk-UA"/>
        </w:rPr>
        <w:t>21</w:t>
      </w:r>
      <w:r w:rsidR="004B2523" w:rsidRPr="001171D8">
        <w:rPr>
          <w:color w:val="auto"/>
          <w:sz w:val="20"/>
          <w:szCs w:val="20"/>
          <w:lang w:val="uk-UA"/>
        </w:rPr>
        <w:t>.1</w:t>
      </w:r>
      <w:r w:rsidR="007C1DBB" w:rsidRPr="001171D8">
        <w:rPr>
          <w:color w:val="auto"/>
          <w:sz w:val="20"/>
          <w:szCs w:val="20"/>
          <w:lang w:val="uk-UA"/>
        </w:rPr>
        <w:t>3</w:t>
      </w:r>
      <w:r w:rsidR="004B2523" w:rsidRPr="001171D8">
        <w:rPr>
          <w:color w:val="auto"/>
          <w:sz w:val="20"/>
          <w:szCs w:val="20"/>
          <w:lang w:val="uk-UA"/>
        </w:rPr>
        <w:t xml:space="preserve">. </w:t>
      </w:r>
      <w:r w:rsidR="00C84E78" w:rsidRPr="001171D8">
        <w:rPr>
          <w:color w:val="auto"/>
          <w:sz w:val="20"/>
          <w:szCs w:val="20"/>
          <w:lang w:val="uk-UA"/>
        </w:rPr>
        <w:t xml:space="preserve">Сторони домовились про те, що позовна давність за спорами, що випливають із </w:t>
      </w:r>
      <w:r w:rsidR="004B2523" w:rsidRPr="001171D8">
        <w:rPr>
          <w:color w:val="auto"/>
          <w:sz w:val="20"/>
          <w:szCs w:val="20"/>
          <w:lang w:val="uk-UA"/>
        </w:rPr>
        <w:t>Генерального д</w:t>
      </w:r>
      <w:r w:rsidR="00C84E78" w:rsidRPr="001171D8">
        <w:rPr>
          <w:color w:val="auto"/>
          <w:sz w:val="20"/>
          <w:szCs w:val="20"/>
          <w:lang w:val="uk-UA"/>
        </w:rPr>
        <w:t>оговору, включаючи, але не обмежуючись, відшкодуванням збитків, сплати неустойок (штрафів) тощо, становить 5 (п’ят</w:t>
      </w:r>
      <w:r w:rsidR="00166720" w:rsidRPr="001171D8">
        <w:rPr>
          <w:color w:val="auto"/>
          <w:sz w:val="20"/>
          <w:szCs w:val="20"/>
          <w:lang w:val="uk-UA"/>
        </w:rPr>
        <w:t>ь</w:t>
      </w:r>
      <w:r w:rsidR="00C84E78" w:rsidRPr="001171D8">
        <w:rPr>
          <w:color w:val="auto"/>
          <w:sz w:val="20"/>
          <w:szCs w:val="20"/>
          <w:lang w:val="uk-UA"/>
        </w:rPr>
        <w:t xml:space="preserve">) років. Вказане застереження до цього </w:t>
      </w:r>
      <w:r w:rsidR="004B2523" w:rsidRPr="001171D8">
        <w:rPr>
          <w:color w:val="auto"/>
          <w:sz w:val="20"/>
          <w:szCs w:val="20"/>
          <w:lang w:val="uk-UA"/>
        </w:rPr>
        <w:t>Генерального д</w:t>
      </w:r>
      <w:r w:rsidR="00C84E78" w:rsidRPr="001171D8">
        <w:rPr>
          <w:color w:val="auto"/>
          <w:sz w:val="20"/>
          <w:szCs w:val="20"/>
          <w:lang w:val="uk-UA"/>
        </w:rPr>
        <w:t xml:space="preserve">оговору є договором про збільшення строку позовної давності. </w:t>
      </w:r>
    </w:p>
    <w:p w14:paraId="0480C528" w14:textId="59D9FBAE" w:rsidR="00C84E78" w:rsidRPr="001171D8" w:rsidRDefault="00E64C3B" w:rsidP="004B2523">
      <w:pPr>
        <w:pStyle w:val="Default"/>
        <w:ind w:firstLine="708"/>
        <w:jc w:val="both"/>
        <w:rPr>
          <w:color w:val="auto"/>
          <w:sz w:val="20"/>
          <w:szCs w:val="20"/>
          <w:lang w:val="uk-UA"/>
        </w:rPr>
      </w:pPr>
      <w:r>
        <w:rPr>
          <w:color w:val="auto"/>
          <w:sz w:val="20"/>
          <w:szCs w:val="20"/>
          <w:lang w:val="uk-UA"/>
        </w:rPr>
        <w:t>21</w:t>
      </w:r>
      <w:r w:rsidR="004B2523" w:rsidRPr="001171D8">
        <w:rPr>
          <w:color w:val="auto"/>
          <w:sz w:val="20"/>
          <w:szCs w:val="20"/>
          <w:lang w:val="uk-UA"/>
        </w:rPr>
        <w:t>.1</w:t>
      </w:r>
      <w:r w:rsidR="007C1DBB" w:rsidRPr="001171D8">
        <w:rPr>
          <w:color w:val="auto"/>
          <w:sz w:val="20"/>
          <w:szCs w:val="20"/>
          <w:lang w:val="uk-UA"/>
        </w:rPr>
        <w:t>4</w:t>
      </w:r>
      <w:r w:rsidR="004B2523" w:rsidRPr="001171D8">
        <w:rPr>
          <w:color w:val="auto"/>
          <w:sz w:val="20"/>
          <w:szCs w:val="20"/>
          <w:lang w:val="uk-UA"/>
        </w:rPr>
        <w:t xml:space="preserve">. </w:t>
      </w:r>
      <w:r w:rsidR="00C84E78" w:rsidRPr="001171D8">
        <w:rPr>
          <w:color w:val="auto"/>
          <w:sz w:val="20"/>
          <w:szCs w:val="20"/>
          <w:lang w:val="uk-UA"/>
        </w:rPr>
        <w:t>Сторони погоджуються, що</w:t>
      </w:r>
      <w:r w:rsidR="004B2523" w:rsidRPr="001171D8">
        <w:rPr>
          <w:color w:val="auto"/>
          <w:sz w:val="20"/>
          <w:szCs w:val="20"/>
          <w:lang w:val="uk-UA"/>
        </w:rPr>
        <w:t xml:space="preserve"> </w:t>
      </w:r>
      <w:r w:rsidR="00C84E78" w:rsidRPr="001171D8">
        <w:rPr>
          <w:color w:val="auto"/>
          <w:sz w:val="20"/>
          <w:szCs w:val="20"/>
          <w:lang w:val="uk-UA"/>
        </w:rPr>
        <w:t xml:space="preserve">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hyperlink r:id="rId12" w:history="1">
        <w:r w:rsidR="004B2523" w:rsidRPr="001171D8">
          <w:rPr>
            <w:rStyle w:val="a5"/>
            <w:sz w:val="20"/>
            <w:szCs w:val="20"/>
            <w:lang w:val="uk-UA"/>
          </w:rPr>
          <w:t>info@sky.bank</w:t>
        </w:r>
      </w:hyperlink>
      <w:r w:rsidR="004B2523" w:rsidRPr="001171D8">
        <w:rPr>
          <w:color w:val="auto"/>
          <w:sz w:val="20"/>
          <w:szCs w:val="20"/>
          <w:lang w:val="uk-UA"/>
        </w:rPr>
        <w:t xml:space="preserve">. </w:t>
      </w:r>
      <w:r w:rsidR="00C84E78" w:rsidRPr="001171D8">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2562B432" w:rsidR="00C84E78" w:rsidRPr="00FA473D" w:rsidRDefault="00E64C3B" w:rsidP="00B876F6">
      <w:pPr>
        <w:pStyle w:val="a3"/>
        <w:ind w:left="0" w:firstLine="708"/>
        <w:jc w:val="both"/>
        <w:rPr>
          <w:sz w:val="20"/>
          <w:szCs w:val="20"/>
          <w:lang w:val="uk-UA"/>
        </w:rPr>
      </w:pPr>
      <w:r>
        <w:rPr>
          <w:sz w:val="20"/>
          <w:szCs w:val="20"/>
          <w:lang w:val="uk-UA"/>
        </w:rPr>
        <w:t>21</w:t>
      </w:r>
      <w:r w:rsidR="004B2523" w:rsidRPr="001171D8">
        <w:rPr>
          <w:sz w:val="20"/>
          <w:szCs w:val="20"/>
          <w:lang w:val="uk-UA"/>
        </w:rPr>
        <w:t>.1</w:t>
      </w:r>
      <w:r w:rsidR="007C1DBB" w:rsidRPr="001171D8">
        <w:rPr>
          <w:sz w:val="20"/>
          <w:szCs w:val="20"/>
          <w:lang w:val="uk-UA"/>
        </w:rPr>
        <w:t>5</w:t>
      </w:r>
      <w:r w:rsidR="004B2523" w:rsidRPr="001171D8">
        <w:rPr>
          <w:sz w:val="20"/>
          <w:szCs w:val="20"/>
          <w:lang w:val="uk-UA"/>
        </w:rPr>
        <w:t xml:space="preserve">. </w:t>
      </w:r>
      <w:r w:rsidR="00C84E78" w:rsidRPr="001171D8">
        <w:rPr>
          <w:sz w:val="20"/>
          <w:szCs w:val="20"/>
          <w:lang w:val="uk-UA"/>
        </w:rPr>
        <w:t xml:space="preserve">Сторони домовились про те, що настання істотних змін обставин, якими Клієнт керувався при укладенні цього </w:t>
      </w:r>
      <w:r w:rsidR="004B2523" w:rsidRPr="001171D8">
        <w:rPr>
          <w:sz w:val="20"/>
          <w:szCs w:val="20"/>
          <w:lang w:val="uk-UA"/>
        </w:rPr>
        <w:t>Генерального д</w:t>
      </w:r>
      <w:r w:rsidR="00C84E78" w:rsidRPr="001171D8">
        <w:rPr>
          <w:sz w:val="20"/>
          <w:szCs w:val="20"/>
          <w:lang w:val="uk-UA"/>
        </w:rPr>
        <w:t xml:space="preserve">оговору, не є підставою для внесення відповідних змін в умови цього </w:t>
      </w:r>
      <w:r w:rsidR="004B2523" w:rsidRPr="001171D8">
        <w:rPr>
          <w:sz w:val="20"/>
          <w:szCs w:val="20"/>
          <w:lang w:val="uk-UA"/>
        </w:rPr>
        <w:t>Генерального д</w:t>
      </w:r>
      <w:r w:rsidR="00C84E78" w:rsidRPr="001171D8">
        <w:rPr>
          <w:sz w:val="20"/>
          <w:szCs w:val="20"/>
          <w:lang w:val="uk-UA"/>
        </w:rPr>
        <w:t>оговору та/або його розірвання</w:t>
      </w:r>
      <w:r w:rsidR="00C84E78" w:rsidRPr="00FA473D">
        <w:rPr>
          <w:sz w:val="20"/>
          <w:szCs w:val="20"/>
          <w:lang w:val="uk-UA"/>
        </w:rPr>
        <w:t xml:space="preserve">, та позбавляє Клієнта права посилатися на ці обставини в якості причини невиконання та/або неналежного виконання зобов'язань за цим </w:t>
      </w:r>
      <w:r w:rsidR="004B2523" w:rsidRPr="00FA473D">
        <w:rPr>
          <w:sz w:val="20"/>
          <w:szCs w:val="20"/>
          <w:lang w:val="uk-UA"/>
        </w:rPr>
        <w:t>Генеральним д</w:t>
      </w:r>
      <w:r w:rsidR="00C84E78" w:rsidRPr="00FA473D">
        <w:rPr>
          <w:sz w:val="20"/>
          <w:szCs w:val="20"/>
          <w:lang w:val="uk-UA"/>
        </w:rPr>
        <w:t>оговором. Ризик настання істотних змін обставин несе Клієнт.</w:t>
      </w:r>
    </w:p>
    <w:p w14:paraId="23C2BC3A" w14:textId="386D9154" w:rsidR="00990A08" w:rsidRPr="00FA473D" w:rsidRDefault="00E64C3B" w:rsidP="0098691E">
      <w:pPr>
        <w:pStyle w:val="Default"/>
        <w:ind w:firstLine="708"/>
        <w:jc w:val="both"/>
        <w:rPr>
          <w:sz w:val="20"/>
          <w:szCs w:val="20"/>
          <w:lang w:val="uk-UA"/>
        </w:rPr>
      </w:pPr>
      <w:r w:rsidRPr="00FA473D">
        <w:rPr>
          <w:sz w:val="20"/>
          <w:szCs w:val="20"/>
          <w:lang w:val="uk-UA"/>
        </w:rPr>
        <w:t>21</w:t>
      </w:r>
      <w:r w:rsidR="0098691E" w:rsidRPr="00FA473D">
        <w:rPr>
          <w:sz w:val="20"/>
          <w:szCs w:val="20"/>
          <w:lang w:val="uk-UA"/>
        </w:rPr>
        <w:t>.1</w:t>
      </w:r>
      <w:r w:rsidR="007C1DBB" w:rsidRPr="00FA473D">
        <w:rPr>
          <w:sz w:val="20"/>
          <w:szCs w:val="20"/>
          <w:lang w:val="uk-UA"/>
        </w:rPr>
        <w:t>6</w:t>
      </w:r>
      <w:r w:rsidR="0098691E" w:rsidRPr="00FA473D">
        <w:rPr>
          <w:sz w:val="20"/>
          <w:szCs w:val="20"/>
          <w:lang w:val="uk-UA"/>
        </w:rPr>
        <w:t xml:space="preserve">. </w:t>
      </w:r>
      <w:r w:rsidR="00990A08" w:rsidRPr="00FA473D">
        <w:rPr>
          <w:sz w:val="20"/>
          <w:szCs w:val="20"/>
          <w:lang w:val="uk-UA"/>
        </w:rPr>
        <w:t>Усі питання, що не врегульовані цим Генеральним договором регулюються чинним законодавством України.</w:t>
      </w:r>
    </w:p>
    <w:p w14:paraId="3F10BFFD" w14:textId="7718CC0E" w:rsidR="0098691E" w:rsidRPr="00FA473D" w:rsidRDefault="00E64C3B" w:rsidP="0098691E">
      <w:pPr>
        <w:pStyle w:val="Default"/>
        <w:ind w:firstLine="708"/>
        <w:jc w:val="both"/>
        <w:rPr>
          <w:sz w:val="20"/>
          <w:szCs w:val="20"/>
          <w:lang w:val="uk-UA"/>
        </w:rPr>
      </w:pPr>
      <w:r w:rsidRPr="00FA473D">
        <w:rPr>
          <w:sz w:val="20"/>
          <w:szCs w:val="20"/>
          <w:lang w:val="uk-UA"/>
        </w:rPr>
        <w:t>21</w:t>
      </w:r>
      <w:r w:rsidR="00990A08" w:rsidRPr="00FA473D">
        <w:rPr>
          <w:sz w:val="20"/>
          <w:szCs w:val="20"/>
          <w:lang w:val="uk-UA"/>
        </w:rPr>
        <w:t>.1</w:t>
      </w:r>
      <w:r w:rsidR="007C1DBB" w:rsidRPr="00FA473D">
        <w:rPr>
          <w:sz w:val="20"/>
          <w:szCs w:val="20"/>
          <w:lang w:val="uk-UA"/>
        </w:rPr>
        <w:t>7</w:t>
      </w:r>
      <w:r w:rsidR="00990A08" w:rsidRPr="00FA473D">
        <w:rPr>
          <w:sz w:val="20"/>
          <w:szCs w:val="20"/>
          <w:lang w:val="uk-UA"/>
        </w:rPr>
        <w:t xml:space="preserve">. </w:t>
      </w:r>
      <w:r w:rsidR="0098691E" w:rsidRPr="00FA473D">
        <w:rPr>
          <w:sz w:val="20"/>
          <w:szCs w:val="20"/>
          <w:lang w:val="uk-UA"/>
        </w:rPr>
        <w:t xml:space="preserve">Невід’ємними частинами цього Генерального договору є Додатки № </w:t>
      </w:r>
      <w:r w:rsidR="00074DF1" w:rsidRPr="00FA473D">
        <w:rPr>
          <w:sz w:val="20"/>
          <w:szCs w:val="20"/>
          <w:lang w:val="uk-UA"/>
        </w:rPr>
        <w:t>1</w:t>
      </w:r>
      <w:r w:rsidR="0098691E" w:rsidRPr="00FA473D">
        <w:rPr>
          <w:sz w:val="20"/>
          <w:szCs w:val="20"/>
          <w:lang w:val="uk-UA"/>
        </w:rPr>
        <w:t xml:space="preserve"> - № </w:t>
      </w:r>
      <w:r w:rsidR="00C841CF" w:rsidRPr="00FA473D">
        <w:rPr>
          <w:sz w:val="20"/>
          <w:szCs w:val="20"/>
          <w:lang w:val="uk-UA"/>
        </w:rPr>
        <w:t>1</w:t>
      </w:r>
      <w:r w:rsidR="00D13953">
        <w:rPr>
          <w:sz w:val="20"/>
          <w:szCs w:val="20"/>
          <w:lang w:val="uk-UA"/>
        </w:rPr>
        <w:t>2</w:t>
      </w:r>
      <w:r w:rsidR="00722F5D" w:rsidRPr="00FA473D">
        <w:rPr>
          <w:sz w:val="20"/>
          <w:szCs w:val="20"/>
          <w:lang w:val="uk-UA"/>
        </w:rPr>
        <w:t>,</w:t>
      </w:r>
      <w:r w:rsidR="0098691E" w:rsidRPr="00FA473D">
        <w:rPr>
          <w:sz w:val="20"/>
          <w:szCs w:val="20"/>
          <w:lang w:val="uk-UA"/>
        </w:rPr>
        <w:t xml:space="preserve"> а також усі укладені з Клієнтами інші документи. </w:t>
      </w:r>
    </w:p>
    <w:p w14:paraId="00A222C8" w14:textId="780D13A9" w:rsidR="0098691E" w:rsidRPr="00FA473D" w:rsidRDefault="00E64C3B" w:rsidP="0098691E">
      <w:pPr>
        <w:pStyle w:val="Default"/>
        <w:ind w:left="709" w:firstLine="11"/>
        <w:rPr>
          <w:sz w:val="20"/>
          <w:szCs w:val="20"/>
          <w:lang w:val="uk-UA"/>
        </w:rPr>
      </w:pPr>
      <w:r w:rsidRPr="00FA473D">
        <w:rPr>
          <w:sz w:val="20"/>
          <w:szCs w:val="20"/>
          <w:lang w:val="uk-UA"/>
        </w:rPr>
        <w:t>21</w:t>
      </w:r>
      <w:r w:rsidR="00054165" w:rsidRPr="00FA473D">
        <w:rPr>
          <w:sz w:val="20"/>
          <w:szCs w:val="20"/>
          <w:lang w:val="uk-UA"/>
        </w:rPr>
        <w:t xml:space="preserve">.17.1. </w:t>
      </w:r>
      <w:r w:rsidR="0098691E" w:rsidRPr="00FA473D">
        <w:rPr>
          <w:sz w:val="20"/>
          <w:szCs w:val="20"/>
          <w:lang w:val="uk-UA"/>
        </w:rPr>
        <w:t xml:space="preserve">Додатки до цього </w:t>
      </w:r>
      <w:r w:rsidR="00384949" w:rsidRPr="00FA473D">
        <w:rPr>
          <w:sz w:val="20"/>
          <w:szCs w:val="20"/>
          <w:lang w:val="uk-UA"/>
        </w:rPr>
        <w:t>Генерального д</w:t>
      </w:r>
      <w:r w:rsidR="0098691E" w:rsidRPr="00FA473D">
        <w:rPr>
          <w:sz w:val="20"/>
          <w:szCs w:val="20"/>
          <w:lang w:val="uk-UA"/>
        </w:rPr>
        <w:t xml:space="preserve">оговору: </w:t>
      </w:r>
    </w:p>
    <w:p w14:paraId="671D0C46" w14:textId="3663662A" w:rsidR="0098691E" w:rsidRPr="00FA473D" w:rsidRDefault="0098691E" w:rsidP="0029468C">
      <w:pPr>
        <w:pStyle w:val="Default"/>
        <w:numPr>
          <w:ilvl w:val="0"/>
          <w:numId w:val="3"/>
        </w:numPr>
        <w:spacing w:after="16"/>
        <w:jc w:val="both"/>
        <w:rPr>
          <w:sz w:val="20"/>
          <w:szCs w:val="20"/>
          <w:lang w:val="uk-UA"/>
        </w:rPr>
      </w:pPr>
      <w:r w:rsidRPr="00FA473D">
        <w:rPr>
          <w:sz w:val="20"/>
          <w:szCs w:val="20"/>
          <w:lang w:val="uk-UA"/>
        </w:rPr>
        <w:t>Додаток № 1</w:t>
      </w:r>
      <w:r w:rsidR="00722F5D" w:rsidRPr="00FA473D">
        <w:rPr>
          <w:sz w:val="20"/>
          <w:szCs w:val="20"/>
          <w:lang w:val="uk-UA"/>
        </w:rPr>
        <w:t xml:space="preserve"> «Генеральний договір про надання інвестиційних послуг юридичним особам  (Індивідуальна частина)</w:t>
      </w:r>
      <w:r w:rsidRPr="00FA473D">
        <w:rPr>
          <w:sz w:val="20"/>
          <w:szCs w:val="20"/>
          <w:lang w:val="uk-UA"/>
        </w:rPr>
        <w:t xml:space="preserve"> </w:t>
      </w:r>
      <w:r w:rsidR="00D13953">
        <w:rPr>
          <w:sz w:val="20"/>
          <w:szCs w:val="20"/>
          <w:lang w:val="uk-UA"/>
        </w:rPr>
        <w:t>.</w:t>
      </w:r>
    </w:p>
    <w:p w14:paraId="428A525D" w14:textId="070DC5A1" w:rsidR="00722F5D" w:rsidRPr="00FA473D" w:rsidRDefault="00722F5D" w:rsidP="0029468C">
      <w:pPr>
        <w:pStyle w:val="Default"/>
        <w:numPr>
          <w:ilvl w:val="0"/>
          <w:numId w:val="3"/>
        </w:numPr>
        <w:spacing w:after="16"/>
        <w:jc w:val="both"/>
        <w:rPr>
          <w:sz w:val="20"/>
          <w:szCs w:val="20"/>
          <w:lang w:val="uk-UA"/>
        </w:rPr>
      </w:pPr>
      <w:r w:rsidRPr="00FA473D">
        <w:rPr>
          <w:sz w:val="20"/>
          <w:szCs w:val="20"/>
          <w:lang w:val="uk-UA"/>
        </w:rPr>
        <w:t xml:space="preserve">Додаток № 2 «Генеральний договір про надання інвестиційних послуг фізичним особам  (Індивідуальна частина) </w:t>
      </w:r>
      <w:r w:rsidR="00D13953">
        <w:rPr>
          <w:sz w:val="20"/>
          <w:szCs w:val="20"/>
          <w:lang w:val="uk-UA"/>
        </w:rPr>
        <w:t>.</w:t>
      </w:r>
    </w:p>
    <w:p w14:paraId="11C02D20" w14:textId="3A91D10D" w:rsidR="00C841CF" w:rsidRPr="00FA473D" w:rsidRDefault="00302736" w:rsidP="003974A5">
      <w:pPr>
        <w:pStyle w:val="Default"/>
        <w:numPr>
          <w:ilvl w:val="0"/>
          <w:numId w:val="3"/>
        </w:numPr>
        <w:spacing w:after="16"/>
        <w:jc w:val="both"/>
        <w:rPr>
          <w:sz w:val="20"/>
          <w:szCs w:val="20"/>
          <w:lang w:val="uk-UA"/>
        </w:rPr>
      </w:pPr>
      <w:r w:rsidRPr="00FA473D">
        <w:rPr>
          <w:sz w:val="20"/>
          <w:szCs w:val="20"/>
          <w:lang w:val="uk-UA"/>
        </w:rPr>
        <w:t xml:space="preserve">Додаток № 3 </w:t>
      </w:r>
      <w:r w:rsidR="00D13953">
        <w:rPr>
          <w:sz w:val="20"/>
          <w:szCs w:val="20"/>
          <w:lang w:val="uk-UA"/>
        </w:rPr>
        <w:t>«</w:t>
      </w:r>
      <w:r w:rsidR="00C841CF" w:rsidRPr="00FA473D">
        <w:rPr>
          <w:sz w:val="20"/>
          <w:szCs w:val="20"/>
          <w:lang w:val="uk-UA"/>
        </w:rPr>
        <w:t>Декларація про фактори ризику що пов'язані зі здійсненням операцій на ринку капіталів</w:t>
      </w:r>
      <w:r w:rsidR="00D13953">
        <w:rPr>
          <w:sz w:val="20"/>
          <w:szCs w:val="20"/>
          <w:lang w:val="uk-UA"/>
        </w:rPr>
        <w:t>».</w:t>
      </w:r>
    </w:p>
    <w:p w14:paraId="18224483" w14:textId="525C50BA" w:rsidR="00D226C3" w:rsidRPr="00FA473D" w:rsidRDefault="00D226C3" w:rsidP="0029468C">
      <w:pPr>
        <w:pStyle w:val="Default"/>
        <w:numPr>
          <w:ilvl w:val="0"/>
          <w:numId w:val="3"/>
        </w:numPr>
        <w:spacing w:after="16"/>
        <w:jc w:val="both"/>
        <w:rPr>
          <w:sz w:val="20"/>
          <w:szCs w:val="20"/>
          <w:lang w:val="uk-UA"/>
        </w:rPr>
      </w:pPr>
      <w:r w:rsidRPr="00FA473D">
        <w:rPr>
          <w:sz w:val="20"/>
          <w:szCs w:val="20"/>
          <w:lang w:val="uk-UA"/>
        </w:rPr>
        <w:t xml:space="preserve">Додаток № 4 </w:t>
      </w:r>
      <w:r w:rsidR="005465E3" w:rsidRPr="00FA473D">
        <w:rPr>
          <w:sz w:val="20"/>
          <w:szCs w:val="20"/>
          <w:lang w:val="uk-UA"/>
        </w:rPr>
        <w:t>«</w:t>
      </w:r>
      <w:r w:rsidR="00C841CF" w:rsidRPr="00FA473D">
        <w:rPr>
          <w:sz w:val="20"/>
          <w:szCs w:val="20"/>
          <w:lang w:val="uk-UA"/>
        </w:rPr>
        <w:t xml:space="preserve">Анкета оцінювання </w:t>
      </w:r>
      <w:r w:rsidRPr="00FA473D">
        <w:rPr>
          <w:sz w:val="20"/>
          <w:szCs w:val="20"/>
          <w:lang w:val="uk-UA"/>
        </w:rPr>
        <w:t>Клієнта (для юридичної особи)»</w:t>
      </w:r>
      <w:r w:rsidR="00D13953">
        <w:rPr>
          <w:sz w:val="20"/>
          <w:szCs w:val="20"/>
          <w:lang w:val="uk-UA"/>
        </w:rPr>
        <w:t>.</w:t>
      </w:r>
    </w:p>
    <w:p w14:paraId="76EEDAE8" w14:textId="77996248" w:rsidR="00D226C3" w:rsidRPr="00FA473D" w:rsidRDefault="00D226C3" w:rsidP="00D226C3">
      <w:pPr>
        <w:pStyle w:val="Default"/>
        <w:numPr>
          <w:ilvl w:val="0"/>
          <w:numId w:val="3"/>
        </w:numPr>
        <w:spacing w:after="16"/>
        <w:jc w:val="both"/>
        <w:rPr>
          <w:sz w:val="20"/>
          <w:szCs w:val="20"/>
          <w:lang w:val="uk-UA"/>
        </w:rPr>
      </w:pPr>
      <w:r w:rsidRPr="00FA473D">
        <w:rPr>
          <w:sz w:val="20"/>
          <w:szCs w:val="20"/>
          <w:lang w:val="uk-UA"/>
        </w:rPr>
        <w:t>Додаток № 5 «Анкета оцінювання Клієнта (для фізичної особи)»</w:t>
      </w:r>
      <w:r w:rsidR="00D13953">
        <w:rPr>
          <w:sz w:val="20"/>
          <w:szCs w:val="20"/>
          <w:lang w:val="uk-UA"/>
        </w:rPr>
        <w:t>.</w:t>
      </w:r>
    </w:p>
    <w:p w14:paraId="089CE4AE" w14:textId="426A0046" w:rsidR="00D226C3" w:rsidRPr="00FA473D" w:rsidRDefault="00D226C3" w:rsidP="00D226C3">
      <w:pPr>
        <w:pStyle w:val="Default"/>
        <w:numPr>
          <w:ilvl w:val="0"/>
          <w:numId w:val="3"/>
        </w:numPr>
        <w:spacing w:after="16"/>
        <w:jc w:val="both"/>
        <w:rPr>
          <w:sz w:val="20"/>
          <w:szCs w:val="20"/>
          <w:lang w:val="uk-UA"/>
        </w:rPr>
      </w:pPr>
      <w:r w:rsidRPr="00FA473D">
        <w:rPr>
          <w:sz w:val="20"/>
          <w:szCs w:val="20"/>
          <w:lang w:val="uk-UA"/>
        </w:rPr>
        <w:t>Додаток № 6 «Заява про визнання кваліфікованим інвестором»</w:t>
      </w:r>
      <w:r w:rsidR="00D13953">
        <w:rPr>
          <w:sz w:val="20"/>
          <w:szCs w:val="20"/>
          <w:lang w:val="uk-UA"/>
        </w:rPr>
        <w:t>.</w:t>
      </w:r>
    </w:p>
    <w:p w14:paraId="606CCD6B" w14:textId="5808609F" w:rsidR="0098691E" w:rsidRPr="00FA473D" w:rsidRDefault="00D226C3" w:rsidP="00330831">
      <w:pPr>
        <w:pStyle w:val="Default"/>
        <w:numPr>
          <w:ilvl w:val="0"/>
          <w:numId w:val="3"/>
        </w:numPr>
        <w:spacing w:after="16"/>
        <w:jc w:val="both"/>
        <w:rPr>
          <w:sz w:val="20"/>
          <w:szCs w:val="20"/>
          <w:lang w:val="uk-UA"/>
        </w:rPr>
      </w:pPr>
      <w:r w:rsidRPr="00FA473D">
        <w:rPr>
          <w:sz w:val="20"/>
          <w:szCs w:val="20"/>
          <w:lang w:val="uk-UA"/>
        </w:rPr>
        <w:t>Додаток № 7 «</w:t>
      </w:r>
      <w:r w:rsidR="00302736" w:rsidRPr="00FA473D">
        <w:rPr>
          <w:sz w:val="20"/>
          <w:szCs w:val="20"/>
          <w:lang w:val="uk-UA"/>
        </w:rPr>
        <w:t xml:space="preserve">Замовлення </w:t>
      </w:r>
      <w:bookmarkStart w:id="79" w:name="_Hlk81842275"/>
      <w:r w:rsidRPr="00FA473D">
        <w:rPr>
          <w:sz w:val="20"/>
          <w:szCs w:val="20"/>
          <w:lang w:val="uk-UA"/>
        </w:rPr>
        <w:t>на</w:t>
      </w:r>
      <w:r w:rsidR="00302736" w:rsidRPr="00FA473D">
        <w:rPr>
          <w:sz w:val="20"/>
          <w:szCs w:val="20"/>
          <w:lang w:val="uk-UA"/>
        </w:rPr>
        <w:t xml:space="preserve"> надання інвестиційної послуги</w:t>
      </w:r>
      <w:bookmarkEnd w:id="79"/>
      <w:r w:rsidR="005465E3" w:rsidRPr="00FA473D">
        <w:rPr>
          <w:sz w:val="20"/>
          <w:szCs w:val="20"/>
          <w:lang w:val="uk-UA"/>
        </w:rPr>
        <w:t>»</w:t>
      </w:r>
      <w:r w:rsidR="00D13953">
        <w:rPr>
          <w:sz w:val="20"/>
          <w:szCs w:val="20"/>
          <w:lang w:val="uk-UA"/>
        </w:rPr>
        <w:t>.</w:t>
      </w:r>
    </w:p>
    <w:p w14:paraId="50BFB469" w14:textId="04D38A37" w:rsidR="00302736" w:rsidRPr="00FA473D" w:rsidRDefault="00602329" w:rsidP="0029468C">
      <w:pPr>
        <w:pStyle w:val="Default"/>
        <w:numPr>
          <w:ilvl w:val="0"/>
          <w:numId w:val="3"/>
        </w:numPr>
        <w:spacing w:after="16"/>
        <w:jc w:val="both"/>
        <w:rPr>
          <w:sz w:val="20"/>
          <w:szCs w:val="20"/>
          <w:lang w:val="uk-UA"/>
        </w:rPr>
      </w:pPr>
      <w:r w:rsidRPr="00FA473D">
        <w:rPr>
          <w:sz w:val="20"/>
          <w:szCs w:val="20"/>
          <w:lang w:val="uk-UA"/>
        </w:rPr>
        <w:t>Додаток № 8 «Розпорядження Торговцю</w:t>
      </w:r>
      <w:r w:rsidR="005465E3" w:rsidRPr="00FA473D">
        <w:rPr>
          <w:sz w:val="20"/>
          <w:szCs w:val="20"/>
          <w:lang w:val="uk-UA"/>
        </w:rPr>
        <w:t>»</w:t>
      </w:r>
      <w:r w:rsidR="00D13953">
        <w:rPr>
          <w:sz w:val="20"/>
          <w:szCs w:val="20"/>
          <w:lang w:val="uk-UA"/>
        </w:rPr>
        <w:t>.</w:t>
      </w:r>
    </w:p>
    <w:p w14:paraId="1535EC87" w14:textId="07423712" w:rsidR="00302736" w:rsidRPr="00FA473D" w:rsidRDefault="005465E3" w:rsidP="0029468C">
      <w:pPr>
        <w:pStyle w:val="Default"/>
        <w:numPr>
          <w:ilvl w:val="0"/>
          <w:numId w:val="3"/>
        </w:numPr>
        <w:spacing w:after="16"/>
        <w:jc w:val="both"/>
        <w:rPr>
          <w:sz w:val="20"/>
          <w:szCs w:val="20"/>
          <w:lang w:val="uk-UA"/>
        </w:rPr>
      </w:pPr>
      <w:r w:rsidRPr="00FA473D">
        <w:rPr>
          <w:sz w:val="20"/>
          <w:szCs w:val="20"/>
          <w:lang w:val="uk-UA"/>
        </w:rPr>
        <w:t xml:space="preserve">Додаток № </w:t>
      </w:r>
      <w:r w:rsidR="00602329" w:rsidRPr="00FA473D">
        <w:rPr>
          <w:sz w:val="20"/>
          <w:szCs w:val="20"/>
          <w:lang w:val="uk-UA"/>
        </w:rPr>
        <w:t>9</w:t>
      </w:r>
      <w:r w:rsidRPr="00FA473D">
        <w:rPr>
          <w:sz w:val="20"/>
          <w:szCs w:val="20"/>
          <w:lang w:val="uk-UA"/>
        </w:rPr>
        <w:t xml:space="preserve"> «Звіт торг</w:t>
      </w:r>
      <w:r w:rsidR="00602329" w:rsidRPr="00FA473D">
        <w:rPr>
          <w:sz w:val="20"/>
          <w:szCs w:val="20"/>
          <w:lang w:val="uk-UA"/>
        </w:rPr>
        <w:t>о</w:t>
      </w:r>
      <w:r w:rsidRPr="00FA473D">
        <w:rPr>
          <w:sz w:val="20"/>
          <w:szCs w:val="20"/>
          <w:lang w:val="uk-UA"/>
        </w:rPr>
        <w:t>вця»</w:t>
      </w:r>
      <w:r w:rsidR="00D13953">
        <w:rPr>
          <w:sz w:val="20"/>
          <w:szCs w:val="20"/>
          <w:lang w:val="uk-UA"/>
        </w:rPr>
        <w:t>.</w:t>
      </w:r>
    </w:p>
    <w:p w14:paraId="64CBA1FB" w14:textId="4EE37667" w:rsidR="00602329" w:rsidRPr="00FA473D" w:rsidRDefault="00602329" w:rsidP="00602329">
      <w:pPr>
        <w:pStyle w:val="Default"/>
        <w:numPr>
          <w:ilvl w:val="0"/>
          <w:numId w:val="3"/>
        </w:numPr>
        <w:spacing w:after="16"/>
        <w:jc w:val="both"/>
        <w:rPr>
          <w:sz w:val="20"/>
          <w:szCs w:val="20"/>
          <w:lang w:val="uk-UA"/>
        </w:rPr>
      </w:pPr>
      <w:r w:rsidRPr="00FA473D">
        <w:rPr>
          <w:sz w:val="20"/>
          <w:szCs w:val="20"/>
          <w:lang w:val="uk-UA"/>
        </w:rPr>
        <w:t xml:space="preserve">Додаток № 10 «Звіт торговця </w:t>
      </w:r>
      <w:r w:rsidRPr="00FA473D">
        <w:rPr>
          <w:sz w:val="20"/>
          <w:szCs w:val="20"/>
        </w:rPr>
        <w:t>про виконання ним функцій податкового агенту</w:t>
      </w:r>
      <w:r w:rsidRPr="00FA473D">
        <w:rPr>
          <w:sz w:val="20"/>
          <w:szCs w:val="20"/>
          <w:lang w:val="uk-UA"/>
        </w:rPr>
        <w:t>»</w:t>
      </w:r>
      <w:r w:rsidR="00D13953">
        <w:rPr>
          <w:sz w:val="20"/>
          <w:szCs w:val="20"/>
          <w:lang w:val="uk-UA"/>
        </w:rPr>
        <w:t>.</w:t>
      </w:r>
    </w:p>
    <w:p w14:paraId="376DF1A0" w14:textId="0321417C" w:rsidR="00602329" w:rsidRDefault="00602329" w:rsidP="00602329">
      <w:pPr>
        <w:pStyle w:val="Default"/>
        <w:numPr>
          <w:ilvl w:val="0"/>
          <w:numId w:val="3"/>
        </w:numPr>
        <w:spacing w:after="16"/>
        <w:jc w:val="both"/>
        <w:rPr>
          <w:sz w:val="20"/>
          <w:szCs w:val="20"/>
          <w:lang w:val="uk-UA"/>
        </w:rPr>
      </w:pPr>
      <w:r w:rsidRPr="00FA473D">
        <w:rPr>
          <w:sz w:val="20"/>
          <w:szCs w:val="20"/>
          <w:lang w:val="uk-UA"/>
        </w:rPr>
        <w:t>Додаток № 11 «Заява про зміну даних»</w:t>
      </w:r>
      <w:r w:rsidR="00FA473D" w:rsidRPr="00FA473D">
        <w:rPr>
          <w:sz w:val="20"/>
          <w:szCs w:val="20"/>
          <w:lang w:val="uk-UA"/>
        </w:rPr>
        <w:t>.</w:t>
      </w:r>
    </w:p>
    <w:p w14:paraId="2DD9D783" w14:textId="2089508A" w:rsidR="00D13953" w:rsidRPr="00FA473D" w:rsidRDefault="00D13953" w:rsidP="00602329">
      <w:pPr>
        <w:pStyle w:val="Default"/>
        <w:numPr>
          <w:ilvl w:val="0"/>
          <w:numId w:val="3"/>
        </w:numPr>
        <w:spacing w:after="16"/>
        <w:jc w:val="both"/>
        <w:rPr>
          <w:sz w:val="20"/>
          <w:szCs w:val="20"/>
          <w:lang w:val="uk-UA"/>
        </w:rPr>
      </w:pPr>
      <w:r w:rsidRPr="00FA473D">
        <w:rPr>
          <w:sz w:val="20"/>
          <w:szCs w:val="20"/>
          <w:lang w:val="uk-UA"/>
        </w:rPr>
        <w:t>Додаток № 1</w:t>
      </w:r>
      <w:r>
        <w:rPr>
          <w:sz w:val="20"/>
          <w:szCs w:val="20"/>
          <w:lang w:val="uk-UA"/>
        </w:rPr>
        <w:t>2 «</w:t>
      </w:r>
      <w:r w:rsidRPr="00D13953">
        <w:rPr>
          <w:sz w:val="20"/>
          <w:szCs w:val="20"/>
          <w:lang w:val="uk-UA"/>
        </w:rPr>
        <w:t>Загальний характер та джерела потенційного конфлікту інтересів</w:t>
      </w:r>
      <w:r>
        <w:rPr>
          <w:sz w:val="20"/>
          <w:szCs w:val="20"/>
          <w:lang w:val="uk-UA"/>
        </w:rPr>
        <w:t>».</w:t>
      </w:r>
    </w:p>
    <w:p w14:paraId="0C70F74B" w14:textId="77777777" w:rsidR="00602329" w:rsidRPr="00FA473D" w:rsidRDefault="00602329" w:rsidP="00FA473D">
      <w:pPr>
        <w:pStyle w:val="Default"/>
        <w:spacing w:after="16"/>
        <w:ind w:left="1080"/>
        <w:jc w:val="both"/>
        <w:rPr>
          <w:sz w:val="20"/>
          <w:szCs w:val="20"/>
          <w:lang w:val="uk-UA"/>
        </w:rPr>
      </w:pPr>
    </w:p>
    <w:p w14:paraId="492F8563" w14:textId="3F1CF3B1" w:rsidR="00730D9F" w:rsidRPr="00B44DB7" w:rsidRDefault="00730D9F" w:rsidP="00730D9F">
      <w:pPr>
        <w:pStyle w:val="Default"/>
        <w:spacing w:after="16"/>
        <w:jc w:val="both"/>
        <w:rPr>
          <w:sz w:val="20"/>
          <w:szCs w:val="20"/>
          <w:highlight w:val="yellow"/>
        </w:rPr>
      </w:pPr>
    </w:p>
    <w:p w14:paraId="17CDE38E" w14:textId="77777777" w:rsidR="00542423" w:rsidRPr="00542423" w:rsidRDefault="00542423" w:rsidP="00542423">
      <w:pPr>
        <w:rPr>
          <w:b/>
          <w:sz w:val="20"/>
          <w:szCs w:val="20"/>
        </w:rPr>
      </w:pPr>
      <w:r w:rsidRPr="00542423">
        <w:rPr>
          <w:b/>
          <w:sz w:val="20"/>
          <w:szCs w:val="20"/>
        </w:rPr>
        <w:t>АТ «СКАЙ БАНК»</w:t>
      </w:r>
    </w:p>
    <w:p w14:paraId="509F6CBE" w14:textId="046DF8EF" w:rsidR="00542423" w:rsidRPr="00542423" w:rsidRDefault="00821986" w:rsidP="00542423">
      <w:pPr>
        <w:jc w:val="both"/>
        <w:rPr>
          <w:sz w:val="20"/>
          <w:szCs w:val="20"/>
        </w:rPr>
      </w:pPr>
      <w:r>
        <w:rPr>
          <w:sz w:val="20"/>
          <w:szCs w:val="20"/>
        </w:rPr>
        <w:t>к</w:t>
      </w:r>
      <w:r w:rsidR="00542423" w:rsidRPr="00542423">
        <w:rPr>
          <w:sz w:val="20"/>
          <w:szCs w:val="20"/>
        </w:rPr>
        <w:t>од ЄДРПОУ: 09620081</w:t>
      </w:r>
      <w:r>
        <w:rPr>
          <w:sz w:val="20"/>
          <w:szCs w:val="20"/>
        </w:rPr>
        <w:t>,</w:t>
      </w:r>
      <w:r w:rsidR="00542423" w:rsidRPr="00542423">
        <w:rPr>
          <w:sz w:val="20"/>
          <w:szCs w:val="20"/>
        </w:rPr>
        <w:t xml:space="preserve"> </w:t>
      </w:r>
    </w:p>
    <w:p w14:paraId="2EA827C6" w14:textId="77777777" w:rsidR="00821986" w:rsidRDefault="00821986" w:rsidP="00542423">
      <w:pPr>
        <w:jc w:val="both"/>
        <w:rPr>
          <w:sz w:val="20"/>
          <w:szCs w:val="20"/>
        </w:rPr>
      </w:pPr>
      <w:r>
        <w:rPr>
          <w:sz w:val="20"/>
          <w:szCs w:val="20"/>
        </w:rPr>
        <w:t xml:space="preserve">місцезнаходження: </w:t>
      </w:r>
      <w:r w:rsidR="00542423" w:rsidRPr="00542423">
        <w:rPr>
          <w:sz w:val="20"/>
          <w:szCs w:val="20"/>
        </w:rPr>
        <w:t>01054, м. Київ,</w:t>
      </w:r>
    </w:p>
    <w:p w14:paraId="0F1B8AAB" w14:textId="31CA082B" w:rsidR="00542423" w:rsidRPr="00542423" w:rsidRDefault="00542423" w:rsidP="00542423">
      <w:pPr>
        <w:jc w:val="both"/>
        <w:rPr>
          <w:sz w:val="20"/>
          <w:szCs w:val="20"/>
        </w:rPr>
      </w:pPr>
      <w:r w:rsidRPr="00542423">
        <w:rPr>
          <w:sz w:val="20"/>
          <w:szCs w:val="20"/>
        </w:rPr>
        <w:t>вул. Гончара Олеся, буд.76/2</w:t>
      </w:r>
    </w:p>
    <w:p w14:paraId="2EA38D33" w14:textId="32AFFCC4" w:rsidR="00542423" w:rsidRPr="00542423" w:rsidRDefault="00542423" w:rsidP="00542423">
      <w:pPr>
        <w:jc w:val="both"/>
        <w:rPr>
          <w:sz w:val="20"/>
          <w:szCs w:val="20"/>
        </w:rPr>
      </w:pPr>
      <w:r w:rsidRPr="00542423">
        <w:rPr>
          <w:sz w:val="20"/>
          <w:szCs w:val="20"/>
        </w:rPr>
        <w:t>код Банку</w:t>
      </w:r>
      <w:r w:rsidR="00821986">
        <w:rPr>
          <w:sz w:val="20"/>
          <w:szCs w:val="20"/>
        </w:rPr>
        <w:t>:</w:t>
      </w:r>
      <w:r w:rsidRPr="00542423">
        <w:rPr>
          <w:sz w:val="20"/>
          <w:szCs w:val="20"/>
        </w:rPr>
        <w:t xml:space="preserve"> 351254</w:t>
      </w:r>
      <w:r w:rsidR="00821986">
        <w:rPr>
          <w:sz w:val="20"/>
          <w:szCs w:val="20"/>
        </w:rPr>
        <w:t>,</w:t>
      </w:r>
    </w:p>
    <w:p w14:paraId="3828D2CF" w14:textId="77777777" w:rsidR="00821986" w:rsidRDefault="00542423" w:rsidP="00542423">
      <w:pPr>
        <w:rPr>
          <w:sz w:val="20"/>
          <w:szCs w:val="20"/>
        </w:rPr>
      </w:pPr>
      <w:r w:rsidRPr="00542423">
        <w:rPr>
          <w:sz w:val="20"/>
          <w:szCs w:val="20"/>
        </w:rPr>
        <w:t>к/р  № UA263000010000032008111801026</w:t>
      </w:r>
    </w:p>
    <w:p w14:paraId="7CC80C49" w14:textId="77777777" w:rsidR="00821986" w:rsidRDefault="00542423" w:rsidP="00542423">
      <w:pPr>
        <w:rPr>
          <w:sz w:val="20"/>
          <w:szCs w:val="20"/>
        </w:rPr>
      </w:pPr>
      <w:r w:rsidRPr="00542423">
        <w:rPr>
          <w:sz w:val="20"/>
          <w:szCs w:val="20"/>
        </w:rPr>
        <w:t>в Національному банку України,</w:t>
      </w:r>
    </w:p>
    <w:p w14:paraId="536CB784" w14:textId="7DE607D9" w:rsidR="00542423" w:rsidRPr="00542423" w:rsidRDefault="00542423" w:rsidP="00542423">
      <w:pPr>
        <w:rPr>
          <w:sz w:val="20"/>
          <w:szCs w:val="20"/>
        </w:rPr>
      </w:pPr>
      <w:r w:rsidRPr="00542423">
        <w:rPr>
          <w:sz w:val="20"/>
          <w:szCs w:val="20"/>
        </w:rPr>
        <w:t>код Банку 300001, код ЄДРПОУ 00032106</w:t>
      </w:r>
    </w:p>
    <w:p w14:paraId="211D86A8" w14:textId="1072A90F" w:rsidR="00F809EA" w:rsidRPr="001171D8" w:rsidRDefault="00F809EA" w:rsidP="00F809EA">
      <w:pPr>
        <w:jc w:val="both"/>
        <w:rPr>
          <w:sz w:val="20"/>
          <w:szCs w:val="20"/>
        </w:rPr>
      </w:pPr>
      <w:r>
        <w:rPr>
          <w:sz w:val="20"/>
          <w:szCs w:val="20"/>
          <w:lang w:val="en-US"/>
        </w:rPr>
        <w:t>e</w:t>
      </w:r>
      <w:r w:rsidRPr="00CB372F">
        <w:rPr>
          <w:sz w:val="20"/>
          <w:szCs w:val="20"/>
          <w:lang w:val="ru-RU"/>
        </w:rPr>
        <w:t>-</w:t>
      </w:r>
      <w:r>
        <w:rPr>
          <w:sz w:val="20"/>
          <w:szCs w:val="20"/>
          <w:lang w:val="en-US"/>
        </w:rPr>
        <w:t>mail</w:t>
      </w:r>
      <w:r w:rsidRPr="00D43A5B">
        <w:rPr>
          <w:sz w:val="20"/>
          <w:szCs w:val="20"/>
          <w:lang w:val="ru-RU"/>
        </w:rPr>
        <w:t>:</w:t>
      </w:r>
      <w:r w:rsidRPr="001171D8">
        <w:rPr>
          <w:spacing w:val="-17"/>
          <w:sz w:val="20"/>
          <w:szCs w:val="20"/>
        </w:rPr>
        <w:t xml:space="preserve"> </w:t>
      </w:r>
      <w:hyperlink r:id="rId13" w:history="1">
        <w:r w:rsidRPr="00C134F0">
          <w:rPr>
            <w:rStyle w:val="a5"/>
            <w:sz w:val="20"/>
            <w:szCs w:val="20"/>
            <w:shd w:val="clear" w:color="auto" w:fill="FFFFFF"/>
          </w:rPr>
          <w:t>info@sky.ban</w:t>
        </w:r>
        <w:r w:rsidRPr="00C134F0">
          <w:rPr>
            <w:rStyle w:val="a5"/>
            <w:sz w:val="20"/>
            <w:szCs w:val="20"/>
            <w:shd w:val="clear" w:color="auto" w:fill="FFFFFF"/>
            <w:lang w:val="en-US"/>
          </w:rPr>
          <w:t>k</w:t>
        </w:r>
      </w:hyperlink>
      <w:r w:rsidRPr="00D43A5B">
        <w:rPr>
          <w:color w:val="6BBCE8"/>
          <w:sz w:val="20"/>
          <w:szCs w:val="20"/>
          <w:u w:val="single"/>
          <w:shd w:val="clear" w:color="auto" w:fill="FFFFFF"/>
          <w:lang w:val="ru-RU"/>
        </w:rPr>
        <w:t xml:space="preserve"> </w:t>
      </w:r>
      <w:r w:rsidRPr="001171D8">
        <w:rPr>
          <w:color w:val="494E58"/>
          <w:sz w:val="20"/>
          <w:szCs w:val="20"/>
          <w:shd w:val="clear" w:color="auto" w:fill="FFFFFF"/>
        </w:rPr>
        <w:t xml:space="preserve"> </w:t>
      </w:r>
    </w:p>
    <w:p w14:paraId="1B3FBF76" w14:textId="77777777" w:rsidR="00542423" w:rsidRPr="00542423" w:rsidRDefault="00542423" w:rsidP="00542423">
      <w:pPr>
        <w:rPr>
          <w:sz w:val="20"/>
          <w:szCs w:val="20"/>
        </w:rPr>
      </w:pPr>
    </w:p>
    <w:p w14:paraId="23FC9759" w14:textId="77777777" w:rsidR="00710D32" w:rsidRDefault="00542423" w:rsidP="00542423">
      <w:pPr>
        <w:pStyle w:val="aff7"/>
        <w:rPr>
          <w:b/>
          <w:lang w:val="uk-UA"/>
        </w:rPr>
      </w:pPr>
      <w:r w:rsidRPr="00542423">
        <w:rPr>
          <w:b/>
          <w:lang w:val="uk-UA"/>
        </w:rPr>
        <w:t>Голова Правління</w:t>
      </w:r>
    </w:p>
    <w:p w14:paraId="3E13222A" w14:textId="77777777" w:rsidR="00710D32" w:rsidRDefault="00710D32" w:rsidP="00710D32">
      <w:pPr>
        <w:pStyle w:val="aff7"/>
        <w:ind w:left="0" w:firstLine="0"/>
        <w:rPr>
          <w:b/>
          <w:lang w:val="uk-UA"/>
        </w:rPr>
      </w:pPr>
      <w:r>
        <w:rPr>
          <w:b/>
          <w:lang w:val="uk-UA"/>
        </w:rPr>
        <w:t>АКЦІОНЕРНОГО ТОВАРИСТВА</w:t>
      </w:r>
    </w:p>
    <w:p w14:paraId="77A0E0D7" w14:textId="055F4F60" w:rsidR="00542423" w:rsidRPr="00710D32" w:rsidRDefault="00710D32" w:rsidP="00CB372F">
      <w:pPr>
        <w:pStyle w:val="aff7"/>
        <w:ind w:left="0" w:firstLine="0"/>
        <w:rPr>
          <w:b/>
          <w:lang w:val="uk-UA"/>
        </w:rPr>
      </w:pPr>
      <w:r>
        <w:rPr>
          <w:b/>
          <w:lang w:val="uk-UA"/>
        </w:rPr>
        <w:t xml:space="preserve">«СКАЙ-БАНК» </w:t>
      </w:r>
    </w:p>
    <w:p w14:paraId="71DE832D" w14:textId="77777777" w:rsidR="00542423" w:rsidRPr="00542423" w:rsidRDefault="00542423" w:rsidP="00542423">
      <w:pPr>
        <w:pStyle w:val="aff7"/>
        <w:ind w:left="0" w:firstLine="0"/>
        <w:rPr>
          <w:lang w:val="uk-UA"/>
        </w:rPr>
      </w:pPr>
    </w:p>
    <w:p w14:paraId="005B44EC" w14:textId="5468958D" w:rsidR="00542423" w:rsidRDefault="00542423" w:rsidP="00542423">
      <w:pPr>
        <w:pStyle w:val="aff7"/>
        <w:ind w:left="0" w:firstLine="0"/>
        <w:rPr>
          <w:bCs/>
          <w:lang w:val="uk-UA"/>
        </w:rPr>
      </w:pPr>
      <w:r w:rsidRPr="00542423">
        <w:rPr>
          <w:b/>
          <w:lang w:val="uk-UA"/>
        </w:rPr>
        <w:t>Р</w:t>
      </w:r>
      <w:r w:rsidR="00710D32">
        <w:rPr>
          <w:b/>
          <w:lang w:val="uk-UA"/>
        </w:rPr>
        <w:t xml:space="preserve">устем </w:t>
      </w:r>
      <w:r w:rsidRPr="00542423">
        <w:rPr>
          <w:b/>
          <w:lang w:val="uk-UA"/>
        </w:rPr>
        <w:t>У</w:t>
      </w:r>
      <w:r w:rsidR="00710D32">
        <w:rPr>
          <w:b/>
          <w:lang w:val="uk-UA"/>
        </w:rPr>
        <w:t xml:space="preserve">закбаєвич </w:t>
      </w:r>
      <w:r w:rsidRPr="00542423">
        <w:rPr>
          <w:b/>
          <w:lang w:val="uk-UA"/>
        </w:rPr>
        <w:t>Галієв</w:t>
      </w:r>
      <w:r w:rsidR="003F58D3">
        <w:rPr>
          <w:bCs/>
          <w:lang w:val="uk-UA"/>
        </w:rPr>
        <w:t xml:space="preserve">                    ___________</w:t>
      </w:r>
    </w:p>
    <w:p w14:paraId="6C1D65CF" w14:textId="77898205" w:rsidR="00730D9F" w:rsidRDefault="003F58D3" w:rsidP="00DD0E12">
      <w:pPr>
        <w:pStyle w:val="aff7"/>
        <w:ind w:left="0" w:firstLine="0"/>
        <w:rPr>
          <w:bCs/>
          <w:sz w:val="16"/>
          <w:szCs w:val="16"/>
          <w:lang w:val="uk-UA"/>
        </w:rPr>
      </w:pPr>
      <w:r>
        <w:rPr>
          <w:bCs/>
          <w:lang w:val="uk-UA"/>
        </w:rPr>
        <w:t xml:space="preserve">                                                             </w:t>
      </w:r>
      <w:r w:rsidRPr="00CB372F">
        <w:rPr>
          <w:bCs/>
          <w:sz w:val="16"/>
          <w:szCs w:val="16"/>
          <w:lang w:val="uk-UA"/>
        </w:rPr>
        <w:t>(</w:t>
      </w:r>
      <w:r w:rsidRPr="00CB372F">
        <w:rPr>
          <w:bCs/>
          <w:i/>
          <w:iCs/>
          <w:sz w:val="16"/>
          <w:szCs w:val="16"/>
          <w:lang w:val="uk-UA"/>
        </w:rPr>
        <w:t>підпис, печатка</w:t>
      </w:r>
      <w:r w:rsidRPr="00CB372F">
        <w:rPr>
          <w:bCs/>
          <w:sz w:val="16"/>
          <w:szCs w:val="16"/>
          <w:lang w:val="uk-UA"/>
        </w:rPr>
        <w:t>)</w:t>
      </w:r>
    </w:p>
    <w:p w14:paraId="785656B3" w14:textId="271DF96B" w:rsidR="00D668B0" w:rsidRDefault="00D668B0" w:rsidP="00DD0E12">
      <w:pPr>
        <w:pStyle w:val="aff7"/>
        <w:ind w:left="0" w:firstLine="0"/>
        <w:rPr>
          <w:bCs/>
          <w:sz w:val="16"/>
          <w:szCs w:val="16"/>
          <w:lang w:val="uk-UA"/>
        </w:rPr>
      </w:pPr>
    </w:p>
    <w:sectPr w:rsidR="00D668B0" w:rsidSect="004E7A58">
      <w:headerReference w:type="default" r:id="rId14"/>
      <w:footerReference w:type="even" r:id="rId15"/>
      <w:footerReference w:type="default" r:id="rId16"/>
      <w:pgSz w:w="11906" w:h="16838"/>
      <w:pgMar w:top="1134" w:right="1416" w:bottom="1134" w:left="1276"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81991" w14:textId="77777777" w:rsidR="00DF5A5E" w:rsidRDefault="00DF5A5E">
      <w:r>
        <w:separator/>
      </w:r>
    </w:p>
  </w:endnote>
  <w:endnote w:type="continuationSeparator" w:id="0">
    <w:p w14:paraId="3D426FD0" w14:textId="77777777" w:rsidR="00DF5A5E" w:rsidRDefault="00DF5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D652" w14:textId="77777777" w:rsidR="000F5C1D" w:rsidRDefault="000F5C1D"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0F5C1D" w:rsidRDefault="000F5C1D">
    <w:pPr>
      <w:pStyle w:val="af2"/>
    </w:pPr>
  </w:p>
  <w:p w14:paraId="44D07DF9" w14:textId="77777777" w:rsidR="00F7553F" w:rsidRDefault="00F7553F"/>
  <w:p w14:paraId="2B79F7FB" w14:textId="77777777" w:rsidR="00F7553F" w:rsidRDefault="00F7553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13C5C" w14:textId="7333870D" w:rsidR="000F5C1D" w:rsidRDefault="000F5C1D">
    <w:pPr>
      <w:pStyle w:val="af2"/>
      <w:jc w:val="right"/>
    </w:pPr>
    <w:r>
      <w:fldChar w:fldCharType="begin"/>
    </w:r>
    <w:r>
      <w:instrText>PAGE   \* MERGEFORMAT</w:instrText>
    </w:r>
    <w:r>
      <w:fldChar w:fldCharType="separate"/>
    </w:r>
    <w:r>
      <w:rPr>
        <w:noProof/>
      </w:rPr>
      <w:t>75</w:t>
    </w:r>
    <w:r>
      <w:fldChar w:fldCharType="end"/>
    </w:r>
  </w:p>
  <w:p w14:paraId="48E56AEA" w14:textId="77777777" w:rsidR="000F5C1D" w:rsidRDefault="000F5C1D">
    <w:pPr>
      <w:pStyle w:val="af2"/>
    </w:pPr>
  </w:p>
  <w:p w14:paraId="5C6AE88D" w14:textId="77777777" w:rsidR="00F7553F" w:rsidRDefault="00F7553F"/>
  <w:p w14:paraId="54C1A632" w14:textId="77777777" w:rsidR="00F7553F" w:rsidRDefault="00F7553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5498F" w14:textId="77777777" w:rsidR="00DF5A5E" w:rsidRDefault="00DF5A5E">
      <w:r>
        <w:separator/>
      </w:r>
    </w:p>
  </w:footnote>
  <w:footnote w:type="continuationSeparator" w:id="0">
    <w:p w14:paraId="122C7766" w14:textId="77777777" w:rsidR="00DF5A5E" w:rsidRDefault="00DF5A5E">
      <w:r>
        <w:continuationSeparator/>
      </w:r>
    </w:p>
  </w:footnote>
  <w:footnote w:id="1">
    <w:p w14:paraId="393B800C" w14:textId="6098FEEF" w:rsidR="001B4942" w:rsidRDefault="001B4942">
      <w:pPr>
        <w:pStyle w:val="aff3"/>
      </w:pPr>
      <w:r>
        <w:rPr>
          <w:rStyle w:val="aff5"/>
        </w:rPr>
        <w:footnoteRef/>
      </w:r>
      <w:r>
        <w:t xml:space="preserve"> </w:t>
      </w:r>
      <w:r w:rsidRPr="00DF4366">
        <w:t>Власник персональних даних – Законний представник/Уповноважена особа /Клієнт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64233" w14:textId="65D9E110" w:rsidR="000F5C1D" w:rsidRPr="003B6634" w:rsidRDefault="000F5C1D" w:rsidP="003B6634">
    <w:pPr>
      <w:pStyle w:val="af0"/>
      <w:jc w:val="center"/>
      <w:rPr>
        <w:color w:val="0099FF"/>
        <w:sz w:val="20"/>
        <w:szCs w:val="20"/>
      </w:rPr>
    </w:pPr>
    <w:r>
      <w:rPr>
        <w:color w:val="0099FF"/>
        <w:sz w:val="20"/>
        <w:szCs w:val="20"/>
      </w:rPr>
      <w:tab/>
    </w:r>
    <w:r w:rsidRPr="003B6634">
      <w:rPr>
        <w:color w:val="0099FF"/>
        <w:sz w:val="20"/>
        <w:szCs w:val="20"/>
      </w:rPr>
      <w:t>АКЦІОНЕРНЕ ТОВАРИСТВО «СКАЙ БАНК»</w:t>
    </w:r>
  </w:p>
  <w:p w14:paraId="38F69823" w14:textId="77777777" w:rsidR="000F5C1D" w:rsidRDefault="000F5C1D">
    <w:pPr>
      <w:pStyle w:val="af0"/>
    </w:pPr>
  </w:p>
  <w:p w14:paraId="32F11C7E" w14:textId="77777777" w:rsidR="00F7553F" w:rsidRDefault="00F7553F"/>
  <w:p w14:paraId="295C8A58" w14:textId="77777777" w:rsidR="00F7553F" w:rsidRDefault="00F7553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D82616D"/>
    <w:multiLevelType w:val="multilevel"/>
    <w:tmpl w:val="39469C7C"/>
    <w:lvl w:ilvl="0">
      <w:start w:val="3"/>
      <w:numFmt w:val="decimal"/>
      <w:lvlText w:val="%1."/>
      <w:lvlJc w:val="left"/>
      <w:pPr>
        <w:ind w:left="720" w:hanging="360"/>
      </w:pPr>
      <w:rPr>
        <w:rFonts w:hint="default"/>
      </w:rPr>
    </w:lvl>
    <w:lvl w:ilvl="1">
      <w:start w:val="1"/>
      <w:numFmt w:val="decimal"/>
      <w:isLgl/>
      <w:lvlText w:val="%1.%2."/>
      <w:lvlJc w:val="left"/>
      <w:pPr>
        <w:ind w:left="1098" w:hanging="390"/>
      </w:pPr>
      <w:rPr>
        <w:rFonts w:hint="default"/>
        <w:color w:val="000000"/>
      </w:rPr>
    </w:lvl>
    <w:lvl w:ilvl="2">
      <w:start w:val="1"/>
      <w:numFmt w:val="decimal"/>
      <w:isLgl/>
      <w:lvlText w:val="%1.%2.%3."/>
      <w:lvlJc w:val="left"/>
      <w:pPr>
        <w:ind w:left="1776" w:hanging="720"/>
      </w:pPr>
      <w:rPr>
        <w:rFonts w:hint="default"/>
        <w:color w:val="000000"/>
      </w:rPr>
    </w:lvl>
    <w:lvl w:ilvl="3">
      <w:start w:val="1"/>
      <w:numFmt w:val="decimal"/>
      <w:isLgl/>
      <w:lvlText w:val="%1.%2.%3.%4."/>
      <w:lvlJc w:val="left"/>
      <w:pPr>
        <w:ind w:left="2124" w:hanging="720"/>
      </w:pPr>
      <w:rPr>
        <w:rFonts w:hint="default"/>
        <w:color w:val="000000"/>
      </w:rPr>
    </w:lvl>
    <w:lvl w:ilvl="4">
      <w:start w:val="1"/>
      <w:numFmt w:val="decimal"/>
      <w:isLgl/>
      <w:lvlText w:val="%1.%2.%3.%4.%5."/>
      <w:lvlJc w:val="left"/>
      <w:pPr>
        <w:ind w:left="2832" w:hanging="1080"/>
      </w:pPr>
      <w:rPr>
        <w:rFonts w:hint="default"/>
        <w:color w:val="000000"/>
      </w:rPr>
    </w:lvl>
    <w:lvl w:ilvl="5">
      <w:start w:val="1"/>
      <w:numFmt w:val="decimal"/>
      <w:isLgl/>
      <w:lvlText w:val="%1.%2.%3.%4.%5.%6."/>
      <w:lvlJc w:val="left"/>
      <w:pPr>
        <w:ind w:left="3180" w:hanging="1080"/>
      </w:pPr>
      <w:rPr>
        <w:rFonts w:hint="default"/>
        <w:color w:val="000000"/>
      </w:rPr>
    </w:lvl>
    <w:lvl w:ilvl="6">
      <w:start w:val="1"/>
      <w:numFmt w:val="decimal"/>
      <w:isLgl/>
      <w:lvlText w:val="%1.%2.%3.%4.%5.%6.%7."/>
      <w:lvlJc w:val="left"/>
      <w:pPr>
        <w:ind w:left="3528" w:hanging="1080"/>
      </w:pPr>
      <w:rPr>
        <w:rFonts w:hint="default"/>
        <w:color w:val="000000"/>
      </w:rPr>
    </w:lvl>
    <w:lvl w:ilvl="7">
      <w:start w:val="1"/>
      <w:numFmt w:val="decimal"/>
      <w:isLgl/>
      <w:lvlText w:val="%1.%2.%3.%4.%5.%6.%7.%8."/>
      <w:lvlJc w:val="left"/>
      <w:pPr>
        <w:ind w:left="4236" w:hanging="1440"/>
      </w:pPr>
      <w:rPr>
        <w:rFonts w:hint="default"/>
        <w:color w:val="000000"/>
      </w:rPr>
    </w:lvl>
    <w:lvl w:ilvl="8">
      <w:start w:val="1"/>
      <w:numFmt w:val="decimal"/>
      <w:isLgl/>
      <w:lvlText w:val="%1.%2.%3.%4.%5.%6.%7.%8.%9."/>
      <w:lvlJc w:val="left"/>
      <w:pPr>
        <w:ind w:left="4584" w:hanging="1440"/>
      </w:pPr>
      <w:rPr>
        <w:rFonts w:hint="default"/>
        <w:color w:val="000000"/>
      </w:rPr>
    </w:lvl>
  </w:abstractNum>
  <w:abstractNum w:abstractNumId="3" w15:restartNumberingAfterBreak="0">
    <w:nsid w:val="0E337CFA"/>
    <w:multiLevelType w:val="multilevel"/>
    <w:tmpl w:val="B726ABA0"/>
    <w:lvl w:ilvl="0">
      <w:start w:val="5"/>
      <w:numFmt w:val="decimal"/>
      <w:lvlText w:val="%1."/>
      <w:lvlJc w:val="left"/>
      <w:pPr>
        <w:ind w:left="360" w:hanging="360"/>
      </w:pPr>
      <w:rPr>
        <w:rFonts w:hint="default"/>
      </w:rPr>
    </w:lvl>
    <w:lvl w:ilvl="1">
      <w:start w:val="3"/>
      <w:numFmt w:val="decimal"/>
      <w:lvlText w:val="%1.%2."/>
      <w:lvlJc w:val="left"/>
      <w:pPr>
        <w:ind w:left="1458" w:hanging="360"/>
      </w:pPr>
      <w:rPr>
        <w:rFonts w:hint="default"/>
      </w:rPr>
    </w:lvl>
    <w:lvl w:ilvl="2">
      <w:start w:val="1"/>
      <w:numFmt w:val="decimal"/>
      <w:lvlText w:val="%1.%2.%3."/>
      <w:lvlJc w:val="left"/>
      <w:pPr>
        <w:ind w:left="2916" w:hanging="720"/>
      </w:pPr>
      <w:rPr>
        <w:rFonts w:hint="default"/>
      </w:rPr>
    </w:lvl>
    <w:lvl w:ilvl="3">
      <w:start w:val="1"/>
      <w:numFmt w:val="decimal"/>
      <w:lvlText w:val="%1.%2.%3.%4."/>
      <w:lvlJc w:val="left"/>
      <w:pPr>
        <w:ind w:left="4014" w:hanging="720"/>
      </w:pPr>
      <w:rPr>
        <w:rFonts w:hint="default"/>
      </w:rPr>
    </w:lvl>
    <w:lvl w:ilvl="4">
      <w:start w:val="1"/>
      <w:numFmt w:val="decimal"/>
      <w:lvlText w:val="%1.%2.%3.%4.%5."/>
      <w:lvlJc w:val="left"/>
      <w:pPr>
        <w:ind w:left="5472" w:hanging="1080"/>
      </w:pPr>
      <w:rPr>
        <w:rFonts w:hint="default"/>
      </w:rPr>
    </w:lvl>
    <w:lvl w:ilvl="5">
      <w:start w:val="1"/>
      <w:numFmt w:val="decimal"/>
      <w:lvlText w:val="%1.%2.%3.%4.%5.%6."/>
      <w:lvlJc w:val="left"/>
      <w:pPr>
        <w:ind w:left="6570" w:hanging="1080"/>
      </w:pPr>
      <w:rPr>
        <w:rFonts w:hint="default"/>
      </w:rPr>
    </w:lvl>
    <w:lvl w:ilvl="6">
      <w:start w:val="1"/>
      <w:numFmt w:val="decimal"/>
      <w:lvlText w:val="%1.%2.%3.%4.%5.%6.%7."/>
      <w:lvlJc w:val="left"/>
      <w:pPr>
        <w:ind w:left="7668" w:hanging="1080"/>
      </w:pPr>
      <w:rPr>
        <w:rFonts w:hint="default"/>
      </w:rPr>
    </w:lvl>
    <w:lvl w:ilvl="7">
      <w:start w:val="1"/>
      <w:numFmt w:val="decimal"/>
      <w:lvlText w:val="%1.%2.%3.%4.%5.%6.%7.%8."/>
      <w:lvlJc w:val="left"/>
      <w:pPr>
        <w:ind w:left="9126" w:hanging="1440"/>
      </w:pPr>
      <w:rPr>
        <w:rFonts w:hint="default"/>
      </w:rPr>
    </w:lvl>
    <w:lvl w:ilvl="8">
      <w:start w:val="1"/>
      <w:numFmt w:val="decimal"/>
      <w:lvlText w:val="%1.%2.%3.%4.%5.%6.%7.%8.%9."/>
      <w:lvlJc w:val="left"/>
      <w:pPr>
        <w:ind w:left="10224" w:hanging="1440"/>
      </w:pPr>
      <w:rPr>
        <w:rFonts w:hint="default"/>
      </w:rPr>
    </w:lvl>
  </w:abstractNum>
  <w:abstractNum w:abstractNumId="4" w15:restartNumberingAfterBreak="0">
    <w:nsid w:val="1E1F3D99"/>
    <w:multiLevelType w:val="multilevel"/>
    <w:tmpl w:val="B0A66990"/>
    <w:lvl w:ilvl="0">
      <w:start w:val="1"/>
      <w:numFmt w:val="decimal"/>
      <w:lvlText w:val="%1."/>
      <w:lvlJc w:val="left"/>
      <w:pPr>
        <w:tabs>
          <w:tab w:val="num" w:pos="720"/>
        </w:tabs>
        <w:ind w:left="720" w:hanging="360"/>
      </w:pPr>
      <w:rPr>
        <w:rFonts w:cs="Times New Roman" w:hint="default"/>
      </w:rPr>
    </w:lvl>
    <w:lvl w:ilvl="1">
      <w:start w:val="49"/>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5" w15:restartNumberingAfterBreak="0">
    <w:nsid w:val="24E35B95"/>
    <w:multiLevelType w:val="multilevel"/>
    <w:tmpl w:val="BEDC9DEA"/>
    <w:lvl w:ilvl="0">
      <w:start w:val="11"/>
      <w:numFmt w:val="decimal"/>
      <w:lvlText w:val="%1."/>
      <w:lvlJc w:val="left"/>
      <w:pPr>
        <w:ind w:left="720" w:hanging="360"/>
      </w:pPr>
      <w:rPr>
        <w:rFonts w:hint="default"/>
      </w:rPr>
    </w:lvl>
    <w:lvl w:ilvl="1">
      <w:start w:val="9"/>
      <w:numFmt w:val="decimal"/>
      <w:isLgl/>
      <w:lvlText w:val="%1.%2."/>
      <w:lvlJc w:val="left"/>
      <w:pPr>
        <w:ind w:left="1164" w:hanging="456"/>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528" w:hanging="108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6" w15:restartNumberingAfterBreak="0">
    <w:nsid w:val="324B2482"/>
    <w:multiLevelType w:val="multilevel"/>
    <w:tmpl w:val="1CFE8816"/>
    <w:lvl w:ilvl="0">
      <w:start w:val="8"/>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356F33AA"/>
    <w:multiLevelType w:val="hybridMultilevel"/>
    <w:tmpl w:val="7242EEC0"/>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9" w15:restartNumberingAfterBreak="0">
    <w:nsid w:val="508963E6"/>
    <w:multiLevelType w:val="multilevel"/>
    <w:tmpl w:val="BEDC9DEA"/>
    <w:lvl w:ilvl="0">
      <w:start w:val="11"/>
      <w:numFmt w:val="decimal"/>
      <w:lvlText w:val="%1."/>
      <w:lvlJc w:val="left"/>
      <w:pPr>
        <w:ind w:left="720" w:hanging="360"/>
      </w:pPr>
      <w:rPr>
        <w:rFonts w:hint="default"/>
      </w:rPr>
    </w:lvl>
    <w:lvl w:ilvl="1">
      <w:start w:val="9"/>
      <w:numFmt w:val="decimal"/>
      <w:isLgl/>
      <w:lvlText w:val="%1.%2."/>
      <w:lvlJc w:val="left"/>
      <w:pPr>
        <w:ind w:left="1164" w:hanging="456"/>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528" w:hanging="108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0"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1" w15:restartNumberingAfterBreak="0">
    <w:nsid w:val="746230BC"/>
    <w:multiLevelType w:val="multilevel"/>
    <w:tmpl w:val="1EC83056"/>
    <w:lvl w:ilvl="0">
      <w:start w:val="11"/>
      <w:numFmt w:val="decimal"/>
      <w:lvlText w:val="%1."/>
      <w:lvlJc w:val="left"/>
      <w:pPr>
        <w:ind w:left="644" w:hanging="360"/>
      </w:pPr>
      <w:rPr>
        <w:rFonts w:hint="default"/>
      </w:rPr>
    </w:lvl>
    <w:lvl w:ilvl="1">
      <w:start w:val="1"/>
      <w:numFmt w:val="decimal"/>
      <w:isLgl/>
      <w:lvlText w:val="%1.%2."/>
      <w:lvlJc w:val="left"/>
      <w:pPr>
        <w:ind w:left="764" w:hanging="48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 w15:restartNumberingAfterBreak="0">
    <w:nsid w:val="7B1D5DA9"/>
    <w:multiLevelType w:val="multilevel"/>
    <w:tmpl w:val="1EC83056"/>
    <w:lvl w:ilvl="0">
      <w:start w:val="11"/>
      <w:numFmt w:val="decimal"/>
      <w:lvlText w:val="%1."/>
      <w:lvlJc w:val="left"/>
      <w:pPr>
        <w:ind w:left="644" w:hanging="360"/>
      </w:pPr>
      <w:rPr>
        <w:rFonts w:hint="default"/>
      </w:rPr>
    </w:lvl>
    <w:lvl w:ilvl="1">
      <w:start w:val="1"/>
      <w:numFmt w:val="decimal"/>
      <w:isLgl/>
      <w:lvlText w:val="%1.%2."/>
      <w:lvlJc w:val="left"/>
      <w:pPr>
        <w:ind w:left="764" w:hanging="48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7"/>
  </w:num>
  <w:num w:numId="2">
    <w:abstractNumId w:val="4"/>
  </w:num>
  <w:num w:numId="3">
    <w:abstractNumId w:val="10"/>
  </w:num>
  <w:num w:numId="4">
    <w:abstractNumId w:val="2"/>
  </w:num>
  <w:num w:numId="5">
    <w:abstractNumId w:val="6"/>
  </w:num>
  <w:num w:numId="6">
    <w:abstractNumId w:val="5"/>
  </w:num>
  <w:num w:numId="7">
    <w:abstractNumId w:val="3"/>
  </w:num>
  <w:num w:numId="8">
    <w:abstractNumId w:val="12"/>
  </w:num>
  <w:num w:numId="9">
    <w:abstractNumId w:val="8"/>
  </w:num>
  <w:num w:numId="10">
    <w:abstractNumId w:val="9"/>
  </w:num>
  <w:num w:numId="11">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02F6"/>
    <w:rsid w:val="000014FF"/>
    <w:rsid w:val="0000259C"/>
    <w:rsid w:val="0000266C"/>
    <w:rsid w:val="00003119"/>
    <w:rsid w:val="000032A0"/>
    <w:rsid w:val="000034E6"/>
    <w:rsid w:val="00003DEC"/>
    <w:rsid w:val="00005349"/>
    <w:rsid w:val="00010931"/>
    <w:rsid w:val="00010D78"/>
    <w:rsid w:val="00011174"/>
    <w:rsid w:val="0001121A"/>
    <w:rsid w:val="0001173B"/>
    <w:rsid w:val="00012771"/>
    <w:rsid w:val="00012FDF"/>
    <w:rsid w:val="00013BEB"/>
    <w:rsid w:val="00014091"/>
    <w:rsid w:val="00014383"/>
    <w:rsid w:val="00014970"/>
    <w:rsid w:val="0001552A"/>
    <w:rsid w:val="00015B23"/>
    <w:rsid w:val="0001626B"/>
    <w:rsid w:val="0001660B"/>
    <w:rsid w:val="000175E5"/>
    <w:rsid w:val="00021B72"/>
    <w:rsid w:val="000221FE"/>
    <w:rsid w:val="0002300F"/>
    <w:rsid w:val="000241D9"/>
    <w:rsid w:val="000247FE"/>
    <w:rsid w:val="00025AAC"/>
    <w:rsid w:val="00026C4A"/>
    <w:rsid w:val="000274E9"/>
    <w:rsid w:val="000277CA"/>
    <w:rsid w:val="00030570"/>
    <w:rsid w:val="000310DD"/>
    <w:rsid w:val="000339D8"/>
    <w:rsid w:val="00035B02"/>
    <w:rsid w:val="00035F0C"/>
    <w:rsid w:val="000362DD"/>
    <w:rsid w:val="0003678B"/>
    <w:rsid w:val="00036D40"/>
    <w:rsid w:val="00036EE5"/>
    <w:rsid w:val="000377FB"/>
    <w:rsid w:val="00040AE5"/>
    <w:rsid w:val="0004175B"/>
    <w:rsid w:val="00042BF6"/>
    <w:rsid w:val="00042F8F"/>
    <w:rsid w:val="00043C69"/>
    <w:rsid w:val="0004436F"/>
    <w:rsid w:val="0004455D"/>
    <w:rsid w:val="0004552C"/>
    <w:rsid w:val="00045575"/>
    <w:rsid w:val="00046488"/>
    <w:rsid w:val="000469A6"/>
    <w:rsid w:val="0005104B"/>
    <w:rsid w:val="000513A9"/>
    <w:rsid w:val="00051F5D"/>
    <w:rsid w:val="000521E8"/>
    <w:rsid w:val="00052FAE"/>
    <w:rsid w:val="00053338"/>
    <w:rsid w:val="00053D21"/>
    <w:rsid w:val="00054165"/>
    <w:rsid w:val="00054369"/>
    <w:rsid w:val="00054396"/>
    <w:rsid w:val="00054708"/>
    <w:rsid w:val="00054909"/>
    <w:rsid w:val="00054EAC"/>
    <w:rsid w:val="00054FD3"/>
    <w:rsid w:val="00055845"/>
    <w:rsid w:val="00056989"/>
    <w:rsid w:val="00056991"/>
    <w:rsid w:val="00057789"/>
    <w:rsid w:val="00057ADA"/>
    <w:rsid w:val="00060130"/>
    <w:rsid w:val="00062582"/>
    <w:rsid w:val="000638EF"/>
    <w:rsid w:val="000647FE"/>
    <w:rsid w:val="000661C6"/>
    <w:rsid w:val="000672A2"/>
    <w:rsid w:val="00067E4C"/>
    <w:rsid w:val="000703A4"/>
    <w:rsid w:val="000711EB"/>
    <w:rsid w:val="0007145E"/>
    <w:rsid w:val="00071EC9"/>
    <w:rsid w:val="0007339A"/>
    <w:rsid w:val="0007374D"/>
    <w:rsid w:val="000738D1"/>
    <w:rsid w:val="0007472B"/>
    <w:rsid w:val="00074D76"/>
    <w:rsid w:val="00074DF1"/>
    <w:rsid w:val="000803AE"/>
    <w:rsid w:val="00083892"/>
    <w:rsid w:val="0008613D"/>
    <w:rsid w:val="0008637F"/>
    <w:rsid w:val="00086C65"/>
    <w:rsid w:val="00087EC2"/>
    <w:rsid w:val="0009022F"/>
    <w:rsid w:val="00092816"/>
    <w:rsid w:val="00092E8B"/>
    <w:rsid w:val="000932FD"/>
    <w:rsid w:val="000935E2"/>
    <w:rsid w:val="00093B1E"/>
    <w:rsid w:val="00093DF0"/>
    <w:rsid w:val="00094AA0"/>
    <w:rsid w:val="00095DF0"/>
    <w:rsid w:val="00096EA9"/>
    <w:rsid w:val="000A270B"/>
    <w:rsid w:val="000A39B1"/>
    <w:rsid w:val="000A43F0"/>
    <w:rsid w:val="000A5629"/>
    <w:rsid w:val="000A6B1B"/>
    <w:rsid w:val="000B0AEE"/>
    <w:rsid w:val="000B0CF5"/>
    <w:rsid w:val="000B10B0"/>
    <w:rsid w:val="000B1CEA"/>
    <w:rsid w:val="000B215B"/>
    <w:rsid w:val="000B30CF"/>
    <w:rsid w:val="000B3328"/>
    <w:rsid w:val="000B5F74"/>
    <w:rsid w:val="000B62D5"/>
    <w:rsid w:val="000B7B3B"/>
    <w:rsid w:val="000C1B1D"/>
    <w:rsid w:val="000C266A"/>
    <w:rsid w:val="000C344C"/>
    <w:rsid w:val="000C3777"/>
    <w:rsid w:val="000C38C8"/>
    <w:rsid w:val="000C5BB9"/>
    <w:rsid w:val="000C63F6"/>
    <w:rsid w:val="000D1DC5"/>
    <w:rsid w:val="000D23BF"/>
    <w:rsid w:val="000D2A21"/>
    <w:rsid w:val="000D4D21"/>
    <w:rsid w:val="000D67CE"/>
    <w:rsid w:val="000D7942"/>
    <w:rsid w:val="000E0503"/>
    <w:rsid w:val="000E161D"/>
    <w:rsid w:val="000E2550"/>
    <w:rsid w:val="000E2C48"/>
    <w:rsid w:val="000E2EB3"/>
    <w:rsid w:val="000E3CCD"/>
    <w:rsid w:val="000E5C21"/>
    <w:rsid w:val="000E6762"/>
    <w:rsid w:val="000F117E"/>
    <w:rsid w:val="000F323B"/>
    <w:rsid w:val="000F457B"/>
    <w:rsid w:val="000F5198"/>
    <w:rsid w:val="000F5C1D"/>
    <w:rsid w:val="000F5FC5"/>
    <w:rsid w:val="000F6470"/>
    <w:rsid w:val="000F6B1A"/>
    <w:rsid w:val="000F6BCD"/>
    <w:rsid w:val="000F6DAF"/>
    <w:rsid w:val="000F7011"/>
    <w:rsid w:val="000F76DF"/>
    <w:rsid w:val="001009CB"/>
    <w:rsid w:val="001012D5"/>
    <w:rsid w:val="00101848"/>
    <w:rsid w:val="00102610"/>
    <w:rsid w:val="00102E26"/>
    <w:rsid w:val="00103DEB"/>
    <w:rsid w:val="001062E4"/>
    <w:rsid w:val="00106F64"/>
    <w:rsid w:val="00107D70"/>
    <w:rsid w:val="0011270F"/>
    <w:rsid w:val="00112806"/>
    <w:rsid w:val="00113516"/>
    <w:rsid w:val="00113632"/>
    <w:rsid w:val="00117048"/>
    <w:rsid w:val="001171D8"/>
    <w:rsid w:val="00117215"/>
    <w:rsid w:val="0011775F"/>
    <w:rsid w:val="00117A07"/>
    <w:rsid w:val="001214F0"/>
    <w:rsid w:val="00121A1F"/>
    <w:rsid w:val="00121A82"/>
    <w:rsid w:val="0012255E"/>
    <w:rsid w:val="00122621"/>
    <w:rsid w:val="0012315B"/>
    <w:rsid w:val="00123A8C"/>
    <w:rsid w:val="00123DB7"/>
    <w:rsid w:val="001246F4"/>
    <w:rsid w:val="00125E57"/>
    <w:rsid w:val="00126311"/>
    <w:rsid w:val="001302B4"/>
    <w:rsid w:val="0013295B"/>
    <w:rsid w:val="001351C5"/>
    <w:rsid w:val="00135502"/>
    <w:rsid w:val="00136B11"/>
    <w:rsid w:val="00137953"/>
    <w:rsid w:val="00137B49"/>
    <w:rsid w:val="001411F0"/>
    <w:rsid w:val="00141393"/>
    <w:rsid w:val="00141983"/>
    <w:rsid w:val="00141B2F"/>
    <w:rsid w:val="00141CC3"/>
    <w:rsid w:val="001425CE"/>
    <w:rsid w:val="00142D00"/>
    <w:rsid w:val="00144DD2"/>
    <w:rsid w:val="00146C81"/>
    <w:rsid w:val="001476A0"/>
    <w:rsid w:val="00147762"/>
    <w:rsid w:val="00147EF4"/>
    <w:rsid w:val="00150E05"/>
    <w:rsid w:val="001518E2"/>
    <w:rsid w:val="0015198C"/>
    <w:rsid w:val="00152FF3"/>
    <w:rsid w:val="001541F4"/>
    <w:rsid w:val="0015439F"/>
    <w:rsid w:val="001549C2"/>
    <w:rsid w:val="00154F07"/>
    <w:rsid w:val="0015668C"/>
    <w:rsid w:val="001567D7"/>
    <w:rsid w:val="00157538"/>
    <w:rsid w:val="00160051"/>
    <w:rsid w:val="00160402"/>
    <w:rsid w:val="00160D46"/>
    <w:rsid w:val="0016204A"/>
    <w:rsid w:val="00162BD0"/>
    <w:rsid w:val="00163958"/>
    <w:rsid w:val="00163E9E"/>
    <w:rsid w:val="001643C5"/>
    <w:rsid w:val="00165B6E"/>
    <w:rsid w:val="00166720"/>
    <w:rsid w:val="00167BF2"/>
    <w:rsid w:val="00167DD3"/>
    <w:rsid w:val="001717CA"/>
    <w:rsid w:val="001726DE"/>
    <w:rsid w:val="001731DF"/>
    <w:rsid w:val="001737DC"/>
    <w:rsid w:val="001737E2"/>
    <w:rsid w:val="00173C1B"/>
    <w:rsid w:val="00174578"/>
    <w:rsid w:val="00174805"/>
    <w:rsid w:val="0017556C"/>
    <w:rsid w:val="00180F59"/>
    <w:rsid w:val="001818E3"/>
    <w:rsid w:val="00181969"/>
    <w:rsid w:val="00181A58"/>
    <w:rsid w:val="00181F84"/>
    <w:rsid w:val="00183207"/>
    <w:rsid w:val="00183255"/>
    <w:rsid w:val="001839CB"/>
    <w:rsid w:val="001850A3"/>
    <w:rsid w:val="00185E11"/>
    <w:rsid w:val="001924F6"/>
    <w:rsid w:val="001940A4"/>
    <w:rsid w:val="00194993"/>
    <w:rsid w:val="00194A47"/>
    <w:rsid w:val="00194C4D"/>
    <w:rsid w:val="00195144"/>
    <w:rsid w:val="00195E60"/>
    <w:rsid w:val="00197A88"/>
    <w:rsid w:val="00197BEF"/>
    <w:rsid w:val="001A3AB2"/>
    <w:rsid w:val="001A3DB4"/>
    <w:rsid w:val="001A3E61"/>
    <w:rsid w:val="001A473D"/>
    <w:rsid w:val="001A53C6"/>
    <w:rsid w:val="001A6072"/>
    <w:rsid w:val="001A736F"/>
    <w:rsid w:val="001A7D1E"/>
    <w:rsid w:val="001B1471"/>
    <w:rsid w:val="001B1B09"/>
    <w:rsid w:val="001B400D"/>
    <w:rsid w:val="001B4942"/>
    <w:rsid w:val="001B49C3"/>
    <w:rsid w:val="001B4A09"/>
    <w:rsid w:val="001B4A54"/>
    <w:rsid w:val="001B5657"/>
    <w:rsid w:val="001B6A31"/>
    <w:rsid w:val="001B71AC"/>
    <w:rsid w:val="001B7FFC"/>
    <w:rsid w:val="001C0503"/>
    <w:rsid w:val="001C36EA"/>
    <w:rsid w:val="001C39D3"/>
    <w:rsid w:val="001C3CB0"/>
    <w:rsid w:val="001C50AA"/>
    <w:rsid w:val="001C50B6"/>
    <w:rsid w:val="001C5CE9"/>
    <w:rsid w:val="001C6564"/>
    <w:rsid w:val="001C6B64"/>
    <w:rsid w:val="001C6E95"/>
    <w:rsid w:val="001D11DC"/>
    <w:rsid w:val="001D1B94"/>
    <w:rsid w:val="001D213C"/>
    <w:rsid w:val="001D2CD7"/>
    <w:rsid w:val="001D4309"/>
    <w:rsid w:val="001D569F"/>
    <w:rsid w:val="001D5D4F"/>
    <w:rsid w:val="001D653F"/>
    <w:rsid w:val="001D69B6"/>
    <w:rsid w:val="001E049B"/>
    <w:rsid w:val="001E2BDF"/>
    <w:rsid w:val="001E3BA8"/>
    <w:rsid w:val="001E52C6"/>
    <w:rsid w:val="001E6791"/>
    <w:rsid w:val="001F0E35"/>
    <w:rsid w:val="001F1D4E"/>
    <w:rsid w:val="001F2A47"/>
    <w:rsid w:val="001F4250"/>
    <w:rsid w:val="001F488A"/>
    <w:rsid w:val="001F5E7D"/>
    <w:rsid w:val="001F6C69"/>
    <w:rsid w:val="001F7A96"/>
    <w:rsid w:val="00201C7F"/>
    <w:rsid w:val="00202D95"/>
    <w:rsid w:val="00204757"/>
    <w:rsid w:val="00205643"/>
    <w:rsid w:val="00206269"/>
    <w:rsid w:val="002069A5"/>
    <w:rsid w:val="002069CB"/>
    <w:rsid w:val="00207E74"/>
    <w:rsid w:val="00207F81"/>
    <w:rsid w:val="00210236"/>
    <w:rsid w:val="002105D6"/>
    <w:rsid w:val="00211250"/>
    <w:rsid w:val="00211A80"/>
    <w:rsid w:val="0021293E"/>
    <w:rsid w:val="00213C74"/>
    <w:rsid w:val="00214855"/>
    <w:rsid w:val="00215D7C"/>
    <w:rsid w:val="0022008B"/>
    <w:rsid w:val="002210F7"/>
    <w:rsid w:val="0022259C"/>
    <w:rsid w:val="00222EAB"/>
    <w:rsid w:val="00224B9F"/>
    <w:rsid w:val="00224D4E"/>
    <w:rsid w:val="002250B8"/>
    <w:rsid w:val="00225A5C"/>
    <w:rsid w:val="0022660B"/>
    <w:rsid w:val="002273B1"/>
    <w:rsid w:val="00231537"/>
    <w:rsid w:val="0023368A"/>
    <w:rsid w:val="0023423B"/>
    <w:rsid w:val="002349E6"/>
    <w:rsid w:val="00234D4E"/>
    <w:rsid w:val="002375B3"/>
    <w:rsid w:val="00240B0C"/>
    <w:rsid w:val="00240B2F"/>
    <w:rsid w:val="00240EBE"/>
    <w:rsid w:val="00242138"/>
    <w:rsid w:val="00242E27"/>
    <w:rsid w:val="00243CA5"/>
    <w:rsid w:val="002440CC"/>
    <w:rsid w:val="00244284"/>
    <w:rsid w:val="0024474D"/>
    <w:rsid w:val="00244DFB"/>
    <w:rsid w:val="00244F08"/>
    <w:rsid w:val="00244FDB"/>
    <w:rsid w:val="00245C6C"/>
    <w:rsid w:val="0024659F"/>
    <w:rsid w:val="00246A0B"/>
    <w:rsid w:val="00246C19"/>
    <w:rsid w:val="00246CDA"/>
    <w:rsid w:val="002471DD"/>
    <w:rsid w:val="002473BA"/>
    <w:rsid w:val="002477B8"/>
    <w:rsid w:val="0024790C"/>
    <w:rsid w:val="00247AED"/>
    <w:rsid w:val="0025127A"/>
    <w:rsid w:val="00251BA6"/>
    <w:rsid w:val="002529D9"/>
    <w:rsid w:val="00253735"/>
    <w:rsid w:val="00253794"/>
    <w:rsid w:val="00253A06"/>
    <w:rsid w:val="00255112"/>
    <w:rsid w:val="00255159"/>
    <w:rsid w:val="002553BD"/>
    <w:rsid w:val="0025543F"/>
    <w:rsid w:val="002554BF"/>
    <w:rsid w:val="002564D0"/>
    <w:rsid w:val="00256977"/>
    <w:rsid w:val="00256BA3"/>
    <w:rsid w:val="00256BE5"/>
    <w:rsid w:val="00257359"/>
    <w:rsid w:val="0025773C"/>
    <w:rsid w:val="002602E3"/>
    <w:rsid w:val="00260C38"/>
    <w:rsid w:val="00262666"/>
    <w:rsid w:val="00263060"/>
    <w:rsid w:val="00263BB0"/>
    <w:rsid w:val="0026527F"/>
    <w:rsid w:val="00265571"/>
    <w:rsid w:val="00265EA8"/>
    <w:rsid w:val="00265FED"/>
    <w:rsid w:val="00267D23"/>
    <w:rsid w:val="0027044B"/>
    <w:rsid w:val="00271712"/>
    <w:rsid w:val="002727D4"/>
    <w:rsid w:val="00274D43"/>
    <w:rsid w:val="00280AF8"/>
    <w:rsid w:val="002853E8"/>
    <w:rsid w:val="002862BD"/>
    <w:rsid w:val="002869A6"/>
    <w:rsid w:val="00287325"/>
    <w:rsid w:val="00287803"/>
    <w:rsid w:val="00287839"/>
    <w:rsid w:val="00287B32"/>
    <w:rsid w:val="0029021E"/>
    <w:rsid w:val="00290948"/>
    <w:rsid w:val="00290D5F"/>
    <w:rsid w:val="002917A5"/>
    <w:rsid w:val="00291FE3"/>
    <w:rsid w:val="00292D7E"/>
    <w:rsid w:val="00293170"/>
    <w:rsid w:val="0029468C"/>
    <w:rsid w:val="002955ED"/>
    <w:rsid w:val="0029733D"/>
    <w:rsid w:val="002979EA"/>
    <w:rsid w:val="00297D07"/>
    <w:rsid w:val="002A0900"/>
    <w:rsid w:val="002A111D"/>
    <w:rsid w:val="002A1482"/>
    <w:rsid w:val="002A16F3"/>
    <w:rsid w:val="002A3909"/>
    <w:rsid w:val="002A4CD2"/>
    <w:rsid w:val="002A59F2"/>
    <w:rsid w:val="002A5B04"/>
    <w:rsid w:val="002A61D1"/>
    <w:rsid w:val="002A6432"/>
    <w:rsid w:val="002B0292"/>
    <w:rsid w:val="002B039A"/>
    <w:rsid w:val="002B1327"/>
    <w:rsid w:val="002B288B"/>
    <w:rsid w:val="002B2E91"/>
    <w:rsid w:val="002B3614"/>
    <w:rsid w:val="002B3C62"/>
    <w:rsid w:val="002B4D52"/>
    <w:rsid w:val="002B553C"/>
    <w:rsid w:val="002B759B"/>
    <w:rsid w:val="002C2F7F"/>
    <w:rsid w:val="002C3D3E"/>
    <w:rsid w:val="002C3E96"/>
    <w:rsid w:val="002C51FF"/>
    <w:rsid w:val="002C5514"/>
    <w:rsid w:val="002C5B58"/>
    <w:rsid w:val="002C5BC2"/>
    <w:rsid w:val="002C5E1A"/>
    <w:rsid w:val="002C64E4"/>
    <w:rsid w:val="002C7BD5"/>
    <w:rsid w:val="002C7FEA"/>
    <w:rsid w:val="002D08BC"/>
    <w:rsid w:val="002D260E"/>
    <w:rsid w:val="002D2803"/>
    <w:rsid w:val="002D2BC6"/>
    <w:rsid w:val="002D47D6"/>
    <w:rsid w:val="002E151E"/>
    <w:rsid w:val="002E2955"/>
    <w:rsid w:val="002E4C71"/>
    <w:rsid w:val="002E4D8E"/>
    <w:rsid w:val="002E4FD4"/>
    <w:rsid w:val="002E5395"/>
    <w:rsid w:val="002E5B07"/>
    <w:rsid w:val="002E67F7"/>
    <w:rsid w:val="002E7954"/>
    <w:rsid w:val="002E7D43"/>
    <w:rsid w:val="002E7F2F"/>
    <w:rsid w:val="002F0685"/>
    <w:rsid w:val="002F0CBD"/>
    <w:rsid w:val="002F1BB4"/>
    <w:rsid w:val="002F22E5"/>
    <w:rsid w:val="002F3BB4"/>
    <w:rsid w:val="002F4F02"/>
    <w:rsid w:val="002F5A14"/>
    <w:rsid w:val="002F6335"/>
    <w:rsid w:val="002F6959"/>
    <w:rsid w:val="002F7186"/>
    <w:rsid w:val="002F74B5"/>
    <w:rsid w:val="002F7C8A"/>
    <w:rsid w:val="00301784"/>
    <w:rsid w:val="003017F4"/>
    <w:rsid w:val="003023CB"/>
    <w:rsid w:val="00302405"/>
    <w:rsid w:val="0030258D"/>
    <w:rsid w:val="003026E8"/>
    <w:rsid w:val="00302736"/>
    <w:rsid w:val="0030286A"/>
    <w:rsid w:val="00302CED"/>
    <w:rsid w:val="003046B3"/>
    <w:rsid w:val="0030502F"/>
    <w:rsid w:val="00305396"/>
    <w:rsid w:val="00306A61"/>
    <w:rsid w:val="00310429"/>
    <w:rsid w:val="00311185"/>
    <w:rsid w:val="00311336"/>
    <w:rsid w:val="00311386"/>
    <w:rsid w:val="0031163E"/>
    <w:rsid w:val="003125FD"/>
    <w:rsid w:val="00312C49"/>
    <w:rsid w:val="00313362"/>
    <w:rsid w:val="00314DFD"/>
    <w:rsid w:val="003151D9"/>
    <w:rsid w:val="00315815"/>
    <w:rsid w:val="0031583D"/>
    <w:rsid w:val="00315A2F"/>
    <w:rsid w:val="00316F9B"/>
    <w:rsid w:val="0031766E"/>
    <w:rsid w:val="00317AA7"/>
    <w:rsid w:val="00317C82"/>
    <w:rsid w:val="00320669"/>
    <w:rsid w:val="00320DC5"/>
    <w:rsid w:val="003214BE"/>
    <w:rsid w:val="00321A9A"/>
    <w:rsid w:val="00322727"/>
    <w:rsid w:val="00323D6C"/>
    <w:rsid w:val="00324242"/>
    <w:rsid w:val="00325551"/>
    <w:rsid w:val="003257B2"/>
    <w:rsid w:val="00326DA3"/>
    <w:rsid w:val="00326ECE"/>
    <w:rsid w:val="003271F2"/>
    <w:rsid w:val="0032751A"/>
    <w:rsid w:val="00327F73"/>
    <w:rsid w:val="00330092"/>
    <w:rsid w:val="0033128B"/>
    <w:rsid w:val="0033130A"/>
    <w:rsid w:val="0033341B"/>
    <w:rsid w:val="00333BA8"/>
    <w:rsid w:val="00336A9A"/>
    <w:rsid w:val="00337341"/>
    <w:rsid w:val="00342869"/>
    <w:rsid w:val="00342AA2"/>
    <w:rsid w:val="003434C5"/>
    <w:rsid w:val="003447BE"/>
    <w:rsid w:val="0034584B"/>
    <w:rsid w:val="00345E4E"/>
    <w:rsid w:val="00346BEB"/>
    <w:rsid w:val="00347888"/>
    <w:rsid w:val="00347DC5"/>
    <w:rsid w:val="00350815"/>
    <w:rsid w:val="00351466"/>
    <w:rsid w:val="00351D6E"/>
    <w:rsid w:val="00352491"/>
    <w:rsid w:val="003528C0"/>
    <w:rsid w:val="003534BC"/>
    <w:rsid w:val="003534DC"/>
    <w:rsid w:val="0035503F"/>
    <w:rsid w:val="00355A91"/>
    <w:rsid w:val="0035628F"/>
    <w:rsid w:val="003570FD"/>
    <w:rsid w:val="00357F9C"/>
    <w:rsid w:val="00360BA9"/>
    <w:rsid w:val="00362B52"/>
    <w:rsid w:val="00362C55"/>
    <w:rsid w:val="00363523"/>
    <w:rsid w:val="00364203"/>
    <w:rsid w:val="00364F1F"/>
    <w:rsid w:val="00365C6F"/>
    <w:rsid w:val="0036676B"/>
    <w:rsid w:val="0037099D"/>
    <w:rsid w:val="00371422"/>
    <w:rsid w:val="003720E1"/>
    <w:rsid w:val="00372ADF"/>
    <w:rsid w:val="0037455E"/>
    <w:rsid w:val="00374D5F"/>
    <w:rsid w:val="0037570D"/>
    <w:rsid w:val="00375E67"/>
    <w:rsid w:val="003767A8"/>
    <w:rsid w:val="00376B85"/>
    <w:rsid w:val="00376CE5"/>
    <w:rsid w:val="0037733A"/>
    <w:rsid w:val="00381E18"/>
    <w:rsid w:val="0038243D"/>
    <w:rsid w:val="003825CE"/>
    <w:rsid w:val="0038291E"/>
    <w:rsid w:val="00382AFE"/>
    <w:rsid w:val="0038379D"/>
    <w:rsid w:val="00383E92"/>
    <w:rsid w:val="003846E2"/>
    <w:rsid w:val="00384949"/>
    <w:rsid w:val="00384AEE"/>
    <w:rsid w:val="00384FEE"/>
    <w:rsid w:val="0038632F"/>
    <w:rsid w:val="00386AEF"/>
    <w:rsid w:val="0039183B"/>
    <w:rsid w:val="00392079"/>
    <w:rsid w:val="003921AC"/>
    <w:rsid w:val="00394147"/>
    <w:rsid w:val="00394255"/>
    <w:rsid w:val="00394821"/>
    <w:rsid w:val="00396F52"/>
    <w:rsid w:val="003A1B44"/>
    <w:rsid w:val="003A23D4"/>
    <w:rsid w:val="003A2FA1"/>
    <w:rsid w:val="003A3C0C"/>
    <w:rsid w:val="003A69AC"/>
    <w:rsid w:val="003A6FFC"/>
    <w:rsid w:val="003B0DF6"/>
    <w:rsid w:val="003B1077"/>
    <w:rsid w:val="003B2C14"/>
    <w:rsid w:val="003B2C2F"/>
    <w:rsid w:val="003B2C74"/>
    <w:rsid w:val="003B2D12"/>
    <w:rsid w:val="003B2FBB"/>
    <w:rsid w:val="003B388D"/>
    <w:rsid w:val="003B3B41"/>
    <w:rsid w:val="003B40B6"/>
    <w:rsid w:val="003B41DB"/>
    <w:rsid w:val="003B4691"/>
    <w:rsid w:val="003B494B"/>
    <w:rsid w:val="003B6634"/>
    <w:rsid w:val="003B6645"/>
    <w:rsid w:val="003B71E7"/>
    <w:rsid w:val="003C0AB2"/>
    <w:rsid w:val="003C13C6"/>
    <w:rsid w:val="003C1938"/>
    <w:rsid w:val="003C2131"/>
    <w:rsid w:val="003C23A0"/>
    <w:rsid w:val="003C304A"/>
    <w:rsid w:val="003C4587"/>
    <w:rsid w:val="003C64E9"/>
    <w:rsid w:val="003C6A64"/>
    <w:rsid w:val="003D00A9"/>
    <w:rsid w:val="003D2F04"/>
    <w:rsid w:val="003D3C57"/>
    <w:rsid w:val="003D460A"/>
    <w:rsid w:val="003D490B"/>
    <w:rsid w:val="003D73F2"/>
    <w:rsid w:val="003D78E7"/>
    <w:rsid w:val="003E09E4"/>
    <w:rsid w:val="003E1097"/>
    <w:rsid w:val="003E17D5"/>
    <w:rsid w:val="003E2EEC"/>
    <w:rsid w:val="003E50E4"/>
    <w:rsid w:val="003E61F7"/>
    <w:rsid w:val="003E6C4D"/>
    <w:rsid w:val="003E77DF"/>
    <w:rsid w:val="003F0279"/>
    <w:rsid w:val="003F03BD"/>
    <w:rsid w:val="003F1001"/>
    <w:rsid w:val="003F12D5"/>
    <w:rsid w:val="003F2019"/>
    <w:rsid w:val="003F24EB"/>
    <w:rsid w:val="003F2D5B"/>
    <w:rsid w:val="003F2D9F"/>
    <w:rsid w:val="003F33C1"/>
    <w:rsid w:val="003F3EB8"/>
    <w:rsid w:val="003F3F38"/>
    <w:rsid w:val="003F5003"/>
    <w:rsid w:val="003F58D3"/>
    <w:rsid w:val="003F599B"/>
    <w:rsid w:val="003F654E"/>
    <w:rsid w:val="003F66FE"/>
    <w:rsid w:val="003F7A98"/>
    <w:rsid w:val="00400BD4"/>
    <w:rsid w:val="00401FE1"/>
    <w:rsid w:val="0040266E"/>
    <w:rsid w:val="00402B2F"/>
    <w:rsid w:val="0040399F"/>
    <w:rsid w:val="00403E40"/>
    <w:rsid w:val="00404D3C"/>
    <w:rsid w:val="00406EED"/>
    <w:rsid w:val="00407A34"/>
    <w:rsid w:val="00410D3B"/>
    <w:rsid w:val="00411108"/>
    <w:rsid w:val="00411CC3"/>
    <w:rsid w:val="00412B20"/>
    <w:rsid w:val="0041340C"/>
    <w:rsid w:val="00414752"/>
    <w:rsid w:val="00414A42"/>
    <w:rsid w:val="00416CB1"/>
    <w:rsid w:val="00417308"/>
    <w:rsid w:val="00417794"/>
    <w:rsid w:val="00417D2F"/>
    <w:rsid w:val="0042051F"/>
    <w:rsid w:val="00420574"/>
    <w:rsid w:val="00422060"/>
    <w:rsid w:val="0042320A"/>
    <w:rsid w:val="00424136"/>
    <w:rsid w:val="004250A9"/>
    <w:rsid w:val="00426C07"/>
    <w:rsid w:val="004273A1"/>
    <w:rsid w:val="004279A7"/>
    <w:rsid w:val="004300E3"/>
    <w:rsid w:val="00431337"/>
    <w:rsid w:val="00431EC4"/>
    <w:rsid w:val="0043238D"/>
    <w:rsid w:val="00432429"/>
    <w:rsid w:val="0043587E"/>
    <w:rsid w:val="00435A7E"/>
    <w:rsid w:val="00436DDD"/>
    <w:rsid w:val="00437466"/>
    <w:rsid w:val="0044018C"/>
    <w:rsid w:val="0044088E"/>
    <w:rsid w:val="00440ECA"/>
    <w:rsid w:val="00441489"/>
    <w:rsid w:val="00442ECA"/>
    <w:rsid w:val="00443A8C"/>
    <w:rsid w:val="00445395"/>
    <w:rsid w:val="004465BC"/>
    <w:rsid w:val="00446951"/>
    <w:rsid w:val="00447B92"/>
    <w:rsid w:val="0045012E"/>
    <w:rsid w:val="00451259"/>
    <w:rsid w:val="00451B2C"/>
    <w:rsid w:val="00452D25"/>
    <w:rsid w:val="00453427"/>
    <w:rsid w:val="00453C88"/>
    <w:rsid w:val="00455688"/>
    <w:rsid w:val="00460149"/>
    <w:rsid w:val="0046084D"/>
    <w:rsid w:val="00461311"/>
    <w:rsid w:val="00464065"/>
    <w:rsid w:val="004645FB"/>
    <w:rsid w:val="00464E03"/>
    <w:rsid w:val="004652A4"/>
    <w:rsid w:val="004655E7"/>
    <w:rsid w:val="004667CE"/>
    <w:rsid w:val="004667F2"/>
    <w:rsid w:val="00466D9F"/>
    <w:rsid w:val="00467A19"/>
    <w:rsid w:val="00470C8C"/>
    <w:rsid w:val="00470EAC"/>
    <w:rsid w:val="00471C40"/>
    <w:rsid w:val="00473029"/>
    <w:rsid w:val="004736B9"/>
    <w:rsid w:val="00474E55"/>
    <w:rsid w:val="004755A2"/>
    <w:rsid w:val="0047572B"/>
    <w:rsid w:val="004759A0"/>
    <w:rsid w:val="00475E4D"/>
    <w:rsid w:val="00476DAB"/>
    <w:rsid w:val="00477536"/>
    <w:rsid w:val="00477A2F"/>
    <w:rsid w:val="004809A7"/>
    <w:rsid w:val="004813F5"/>
    <w:rsid w:val="0048149F"/>
    <w:rsid w:val="00481B96"/>
    <w:rsid w:val="0048241B"/>
    <w:rsid w:val="004856D1"/>
    <w:rsid w:val="004858C3"/>
    <w:rsid w:val="004862D4"/>
    <w:rsid w:val="00486DD5"/>
    <w:rsid w:val="00487CA8"/>
    <w:rsid w:val="00490AA2"/>
    <w:rsid w:val="00490E11"/>
    <w:rsid w:val="00492A2E"/>
    <w:rsid w:val="00492CC9"/>
    <w:rsid w:val="00492D7D"/>
    <w:rsid w:val="00493350"/>
    <w:rsid w:val="00493778"/>
    <w:rsid w:val="00495D3C"/>
    <w:rsid w:val="00495D4F"/>
    <w:rsid w:val="00497785"/>
    <w:rsid w:val="00497C1F"/>
    <w:rsid w:val="004A0124"/>
    <w:rsid w:val="004A28F8"/>
    <w:rsid w:val="004A2AB3"/>
    <w:rsid w:val="004A2B71"/>
    <w:rsid w:val="004A36B4"/>
    <w:rsid w:val="004A40E8"/>
    <w:rsid w:val="004A44DA"/>
    <w:rsid w:val="004A622D"/>
    <w:rsid w:val="004A6310"/>
    <w:rsid w:val="004A6922"/>
    <w:rsid w:val="004A749B"/>
    <w:rsid w:val="004A7DD2"/>
    <w:rsid w:val="004B06AC"/>
    <w:rsid w:val="004B07E2"/>
    <w:rsid w:val="004B08CA"/>
    <w:rsid w:val="004B10E2"/>
    <w:rsid w:val="004B122E"/>
    <w:rsid w:val="004B15C5"/>
    <w:rsid w:val="004B2523"/>
    <w:rsid w:val="004B2613"/>
    <w:rsid w:val="004B2E48"/>
    <w:rsid w:val="004B4A46"/>
    <w:rsid w:val="004B5F83"/>
    <w:rsid w:val="004B6E00"/>
    <w:rsid w:val="004B781B"/>
    <w:rsid w:val="004B7D7F"/>
    <w:rsid w:val="004C1136"/>
    <w:rsid w:val="004C1D99"/>
    <w:rsid w:val="004C1E1B"/>
    <w:rsid w:val="004C2A58"/>
    <w:rsid w:val="004C2F3D"/>
    <w:rsid w:val="004C305A"/>
    <w:rsid w:val="004C39FF"/>
    <w:rsid w:val="004C4F3F"/>
    <w:rsid w:val="004C6F5E"/>
    <w:rsid w:val="004C77FF"/>
    <w:rsid w:val="004C7882"/>
    <w:rsid w:val="004D0752"/>
    <w:rsid w:val="004D0C9B"/>
    <w:rsid w:val="004D0D8D"/>
    <w:rsid w:val="004D0DAB"/>
    <w:rsid w:val="004D20C8"/>
    <w:rsid w:val="004D43C0"/>
    <w:rsid w:val="004D541C"/>
    <w:rsid w:val="004D5BFD"/>
    <w:rsid w:val="004E035E"/>
    <w:rsid w:val="004E0D80"/>
    <w:rsid w:val="004E1731"/>
    <w:rsid w:val="004E3599"/>
    <w:rsid w:val="004E36B8"/>
    <w:rsid w:val="004E4FC4"/>
    <w:rsid w:val="004E53F7"/>
    <w:rsid w:val="004E54CE"/>
    <w:rsid w:val="004E5AB1"/>
    <w:rsid w:val="004E601B"/>
    <w:rsid w:val="004E7A58"/>
    <w:rsid w:val="004F2076"/>
    <w:rsid w:val="004F2C69"/>
    <w:rsid w:val="004F2CF8"/>
    <w:rsid w:val="004F340A"/>
    <w:rsid w:val="004F38ED"/>
    <w:rsid w:val="004F3EF5"/>
    <w:rsid w:val="004F4CDD"/>
    <w:rsid w:val="004F5052"/>
    <w:rsid w:val="004F505F"/>
    <w:rsid w:val="004F7AA4"/>
    <w:rsid w:val="004F7D12"/>
    <w:rsid w:val="00500425"/>
    <w:rsid w:val="0050063E"/>
    <w:rsid w:val="00500D91"/>
    <w:rsid w:val="00500DC5"/>
    <w:rsid w:val="005019FC"/>
    <w:rsid w:val="0050251E"/>
    <w:rsid w:val="005031DC"/>
    <w:rsid w:val="00503DCD"/>
    <w:rsid w:val="00505A4C"/>
    <w:rsid w:val="005061D5"/>
    <w:rsid w:val="005065A3"/>
    <w:rsid w:val="00506A4F"/>
    <w:rsid w:val="00507276"/>
    <w:rsid w:val="005104A5"/>
    <w:rsid w:val="00511D91"/>
    <w:rsid w:val="00512EF9"/>
    <w:rsid w:val="00513EDF"/>
    <w:rsid w:val="00516793"/>
    <w:rsid w:val="0051723F"/>
    <w:rsid w:val="0052031B"/>
    <w:rsid w:val="00520A88"/>
    <w:rsid w:val="00521952"/>
    <w:rsid w:val="00521CB7"/>
    <w:rsid w:val="00521F9C"/>
    <w:rsid w:val="00522098"/>
    <w:rsid w:val="00522C53"/>
    <w:rsid w:val="005235B9"/>
    <w:rsid w:val="00525292"/>
    <w:rsid w:val="00525804"/>
    <w:rsid w:val="00526268"/>
    <w:rsid w:val="00526811"/>
    <w:rsid w:val="0052774C"/>
    <w:rsid w:val="00531F44"/>
    <w:rsid w:val="00532527"/>
    <w:rsid w:val="0053385B"/>
    <w:rsid w:val="00533DD5"/>
    <w:rsid w:val="00535B16"/>
    <w:rsid w:val="00535B28"/>
    <w:rsid w:val="0053687B"/>
    <w:rsid w:val="005404F1"/>
    <w:rsid w:val="005404F8"/>
    <w:rsid w:val="0054092D"/>
    <w:rsid w:val="00542423"/>
    <w:rsid w:val="0054261F"/>
    <w:rsid w:val="00543466"/>
    <w:rsid w:val="005438FE"/>
    <w:rsid w:val="00544496"/>
    <w:rsid w:val="00545776"/>
    <w:rsid w:val="005465E3"/>
    <w:rsid w:val="00546832"/>
    <w:rsid w:val="00546CA7"/>
    <w:rsid w:val="00547094"/>
    <w:rsid w:val="00550850"/>
    <w:rsid w:val="00550881"/>
    <w:rsid w:val="00550FA3"/>
    <w:rsid w:val="005511F9"/>
    <w:rsid w:val="00553697"/>
    <w:rsid w:val="00553A41"/>
    <w:rsid w:val="00553C83"/>
    <w:rsid w:val="005546BA"/>
    <w:rsid w:val="00554ABF"/>
    <w:rsid w:val="0055669E"/>
    <w:rsid w:val="00556EEB"/>
    <w:rsid w:val="00556F6C"/>
    <w:rsid w:val="00560193"/>
    <w:rsid w:val="005616AC"/>
    <w:rsid w:val="00561918"/>
    <w:rsid w:val="00561DC0"/>
    <w:rsid w:val="00562F05"/>
    <w:rsid w:val="005638C1"/>
    <w:rsid w:val="00563B01"/>
    <w:rsid w:val="00563F83"/>
    <w:rsid w:val="00564E4E"/>
    <w:rsid w:val="00566BD5"/>
    <w:rsid w:val="00567D70"/>
    <w:rsid w:val="0057009D"/>
    <w:rsid w:val="005717D2"/>
    <w:rsid w:val="00571CE1"/>
    <w:rsid w:val="0057280A"/>
    <w:rsid w:val="00572D47"/>
    <w:rsid w:val="00573135"/>
    <w:rsid w:val="00573881"/>
    <w:rsid w:val="00574284"/>
    <w:rsid w:val="00574E11"/>
    <w:rsid w:val="00576138"/>
    <w:rsid w:val="00576A0C"/>
    <w:rsid w:val="00576A73"/>
    <w:rsid w:val="005775CF"/>
    <w:rsid w:val="005775E7"/>
    <w:rsid w:val="00577B1C"/>
    <w:rsid w:val="005816D9"/>
    <w:rsid w:val="00582054"/>
    <w:rsid w:val="005827DB"/>
    <w:rsid w:val="005846E8"/>
    <w:rsid w:val="00585674"/>
    <w:rsid w:val="00585D06"/>
    <w:rsid w:val="00586840"/>
    <w:rsid w:val="00587085"/>
    <w:rsid w:val="005874ED"/>
    <w:rsid w:val="005912C1"/>
    <w:rsid w:val="00591F1B"/>
    <w:rsid w:val="00594563"/>
    <w:rsid w:val="005947B4"/>
    <w:rsid w:val="00594AEB"/>
    <w:rsid w:val="00594C72"/>
    <w:rsid w:val="005958BB"/>
    <w:rsid w:val="00595EF9"/>
    <w:rsid w:val="00596A36"/>
    <w:rsid w:val="00596A84"/>
    <w:rsid w:val="0059741E"/>
    <w:rsid w:val="005979C9"/>
    <w:rsid w:val="005A0D66"/>
    <w:rsid w:val="005A1B8D"/>
    <w:rsid w:val="005A1E7B"/>
    <w:rsid w:val="005A2223"/>
    <w:rsid w:val="005A3841"/>
    <w:rsid w:val="005A3FF7"/>
    <w:rsid w:val="005A4018"/>
    <w:rsid w:val="005A42E8"/>
    <w:rsid w:val="005A476C"/>
    <w:rsid w:val="005A4C3E"/>
    <w:rsid w:val="005A5C8C"/>
    <w:rsid w:val="005A7131"/>
    <w:rsid w:val="005A746F"/>
    <w:rsid w:val="005A7D21"/>
    <w:rsid w:val="005B1616"/>
    <w:rsid w:val="005B17DD"/>
    <w:rsid w:val="005B242E"/>
    <w:rsid w:val="005B2A05"/>
    <w:rsid w:val="005B34C3"/>
    <w:rsid w:val="005B36CE"/>
    <w:rsid w:val="005B62F6"/>
    <w:rsid w:val="005B6940"/>
    <w:rsid w:val="005B6D79"/>
    <w:rsid w:val="005C22C9"/>
    <w:rsid w:val="005C2CD1"/>
    <w:rsid w:val="005C32EA"/>
    <w:rsid w:val="005C389A"/>
    <w:rsid w:val="005C45A7"/>
    <w:rsid w:val="005C57A6"/>
    <w:rsid w:val="005C6E7E"/>
    <w:rsid w:val="005C7DB4"/>
    <w:rsid w:val="005D0072"/>
    <w:rsid w:val="005D170C"/>
    <w:rsid w:val="005D21DA"/>
    <w:rsid w:val="005D27FD"/>
    <w:rsid w:val="005D36D0"/>
    <w:rsid w:val="005D55B1"/>
    <w:rsid w:val="005D585E"/>
    <w:rsid w:val="005D6288"/>
    <w:rsid w:val="005D6B29"/>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0C4"/>
    <w:rsid w:val="005F1CC7"/>
    <w:rsid w:val="005F3593"/>
    <w:rsid w:val="005F424B"/>
    <w:rsid w:val="005F5416"/>
    <w:rsid w:val="005F5F3B"/>
    <w:rsid w:val="005F7B79"/>
    <w:rsid w:val="00601FCE"/>
    <w:rsid w:val="00602329"/>
    <w:rsid w:val="0060257A"/>
    <w:rsid w:val="00602746"/>
    <w:rsid w:val="00602BD2"/>
    <w:rsid w:val="00603575"/>
    <w:rsid w:val="0060476D"/>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443A"/>
    <w:rsid w:val="0062445C"/>
    <w:rsid w:val="0062460D"/>
    <w:rsid w:val="00624CC2"/>
    <w:rsid w:val="006251F7"/>
    <w:rsid w:val="00625D17"/>
    <w:rsid w:val="00626540"/>
    <w:rsid w:val="006269F9"/>
    <w:rsid w:val="00626B48"/>
    <w:rsid w:val="00626C90"/>
    <w:rsid w:val="006277DA"/>
    <w:rsid w:val="00631F5E"/>
    <w:rsid w:val="0063222E"/>
    <w:rsid w:val="0063374A"/>
    <w:rsid w:val="00634054"/>
    <w:rsid w:val="00635D69"/>
    <w:rsid w:val="00636FCA"/>
    <w:rsid w:val="00637D1B"/>
    <w:rsid w:val="00640A35"/>
    <w:rsid w:val="00640B82"/>
    <w:rsid w:val="00640F80"/>
    <w:rsid w:val="006410CE"/>
    <w:rsid w:val="006412AA"/>
    <w:rsid w:val="00643F73"/>
    <w:rsid w:val="0064442D"/>
    <w:rsid w:val="00645271"/>
    <w:rsid w:val="0065438E"/>
    <w:rsid w:val="006548FC"/>
    <w:rsid w:val="00654952"/>
    <w:rsid w:val="006556E6"/>
    <w:rsid w:val="00655BC4"/>
    <w:rsid w:val="00657C2F"/>
    <w:rsid w:val="00657D95"/>
    <w:rsid w:val="006600A0"/>
    <w:rsid w:val="00660D89"/>
    <w:rsid w:val="006610FF"/>
    <w:rsid w:val="006623B6"/>
    <w:rsid w:val="00662D1E"/>
    <w:rsid w:val="00663018"/>
    <w:rsid w:val="00663753"/>
    <w:rsid w:val="00664E21"/>
    <w:rsid w:val="00664F10"/>
    <w:rsid w:val="0066691F"/>
    <w:rsid w:val="0066759D"/>
    <w:rsid w:val="00667A3B"/>
    <w:rsid w:val="00670615"/>
    <w:rsid w:val="00670F24"/>
    <w:rsid w:val="00671043"/>
    <w:rsid w:val="00671370"/>
    <w:rsid w:val="00672A28"/>
    <w:rsid w:val="0067307E"/>
    <w:rsid w:val="00673772"/>
    <w:rsid w:val="00673A66"/>
    <w:rsid w:val="00673B18"/>
    <w:rsid w:val="006740F9"/>
    <w:rsid w:val="006742D0"/>
    <w:rsid w:val="0067432D"/>
    <w:rsid w:val="00674519"/>
    <w:rsid w:val="00674A98"/>
    <w:rsid w:val="00674F11"/>
    <w:rsid w:val="00675A04"/>
    <w:rsid w:val="00676719"/>
    <w:rsid w:val="00683DB7"/>
    <w:rsid w:val="00684410"/>
    <w:rsid w:val="0068447B"/>
    <w:rsid w:val="00684D27"/>
    <w:rsid w:val="00684D87"/>
    <w:rsid w:val="00684FBF"/>
    <w:rsid w:val="00687126"/>
    <w:rsid w:val="006877DB"/>
    <w:rsid w:val="00691DE1"/>
    <w:rsid w:val="006921DD"/>
    <w:rsid w:val="00692BBA"/>
    <w:rsid w:val="00692D0E"/>
    <w:rsid w:val="00695DF6"/>
    <w:rsid w:val="00695F74"/>
    <w:rsid w:val="00697A3B"/>
    <w:rsid w:val="006A0428"/>
    <w:rsid w:val="006A17EE"/>
    <w:rsid w:val="006A2766"/>
    <w:rsid w:val="006A33AC"/>
    <w:rsid w:val="006A34E2"/>
    <w:rsid w:val="006A5EB5"/>
    <w:rsid w:val="006A7A92"/>
    <w:rsid w:val="006B00AD"/>
    <w:rsid w:val="006B3E9B"/>
    <w:rsid w:val="006B3FC8"/>
    <w:rsid w:val="006B4087"/>
    <w:rsid w:val="006B4410"/>
    <w:rsid w:val="006B44F2"/>
    <w:rsid w:val="006B5101"/>
    <w:rsid w:val="006B7B1A"/>
    <w:rsid w:val="006C1B45"/>
    <w:rsid w:val="006C2351"/>
    <w:rsid w:val="006C2F7C"/>
    <w:rsid w:val="006C3E8D"/>
    <w:rsid w:val="006C4C34"/>
    <w:rsid w:val="006C4DBA"/>
    <w:rsid w:val="006C5401"/>
    <w:rsid w:val="006C5FC1"/>
    <w:rsid w:val="006D0F55"/>
    <w:rsid w:val="006D0FDB"/>
    <w:rsid w:val="006D1420"/>
    <w:rsid w:val="006D2C9C"/>
    <w:rsid w:val="006D3791"/>
    <w:rsid w:val="006D4BE8"/>
    <w:rsid w:val="006D4E43"/>
    <w:rsid w:val="006D53C7"/>
    <w:rsid w:val="006D5D7E"/>
    <w:rsid w:val="006D6197"/>
    <w:rsid w:val="006D67AC"/>
    <w:rsid w:val="006D6897"/>
    <w:rsid w:val="006D7DA2"/>
    <w:rsid w:val="006E0038"/>
    <w:rsid w:val="006E160E"/>
    <w:rsid w:val="006E1761"/>
    <w:rsid w:val="006E23AE"/>
    <w:rsid w:val="006E24CC"/>
    <w:rsid w:val="006E268F"/>
    <w:rsid w:val="006E3F6E"/>
    <w:rsid w:val="006E5ECE"/>
    <w:rsid w:val="006E66ED"/>
    <w:rsid w:val="006E6F68"/>
    <w:rsid w:val="006E7094"/>
    <w:rsid w:val="006E72C9"/>
    <w:rsid w:val="006F02DA"/>
    <w:rsid w:val="006F153C"/>
    <w:rsid w:val="006F3B06"/>
    <w:rsid w:val="006F47B4"/>
    <w:rsid w:val="006F51CE"/>
    <w:rsid w:val="006F54FD"/>
    <w:rsid w:val="006F620C"/>
    <w:rsid w:val="006F623F"/>
    <w:rsid w:val="006F63E7"/>
    <w:rsid w:val="006F6838"/>
    <w:rsid w:val="006F7666"/>
    <w:rsid w:val="006F7813"/>
    <w:rsid w:val="006F7957"/>
    <w:rsid w:val="00700E51"/>
    <w:rsid w:val="00701CE4"/>
    <w:rsid w:val="007020ED"/>
    <w:rsid w:val="00702CDB"/>
    <w:rsid w:val="00702F57"/>
    <w:rsid w:val="007030D2"/>
    <w:rsid w:val="007030ED"/>
    <w:rsid w:val="00704448"/>
    <w:rsid w:val="00704A0E"/>
    <w:rsid w:val="00704C89"/>
    <w:rsid w:val="00704EC2"/>
    <w:rsid w:val="00705096"/>
    <w:rsid w:val="007052D6"/>
    <w:rsid w:val="00705B48"/>
    <w:rsid w:val="00705F48"/>
    <w:rsid w:val="0070630D"/>
    <w:rsid w:val="007064DC"/>
    <w:rsid w:val="00706BBE"/>
    <w:rsid w:val="00707735"/>
    <w:rsid w:val="007102A7"/>
    <w:rsid w:val="0071084E"/>
    <w:rsid w:val="00710D32"/>
    <w:rsid w:val="007118B8"/>
    <w:rsid w:val="00711FD5"/>
    <w:rsid w:val="00712E5C"/>
    <w:rsid w:val="00712E81"/>
    <w:rsid w:val="00712EE0"/>
    <w:rsid w:val="00713DEC"/>
    <w:rsid w:val="00714B88"/>
    <w:rsid w:val="00715661"/>
    <w:rsid w:val="007165EF"/>
    <w:rsid w:val="00716E96"/>
    <w:rsid w:val="0072002C"/>
    <w:rsid w:val="0072157E"/>
    <w:rsid w:val="00722F5D"/>
    <w:rsid w:val="0072415D"/>
    <w:rsid w:val="00725964"/>
    <w:rsid w:val="007276A3"/>
    <w:rsid w:val="00727776"/>
    <w:rsid w:val="007304C4"/>
    <w:rsid w:val="00730D9F"/>
    <w:rsid w:val="00730F09"/>
    <w:rsid w:val="007323B0"/>
    <w:rsid w:val="00732A33"/>
    <w:rsid w:val="00732BB9"/>
    <w:rsid w:val="007336C1"/>
    <w:rsid w:val="00734026"/>
    <w:rsid w:val="00734548"/>
    <w:rsid w:val="007355EE"/>
    <w:rsid w:val="00735CCA"/>
    <w:rsid w:val="00736C92"/>
    <w:rsid w:val="00736DF8"/>
    <w:rsid w:val="00736DF9"/>
    <w:rsid w:val="007423CD"/>
    <w:rsid w:val="0074389A"/>
    <w:rsid w:val="007442FF"/>
    <w:rsid w:val="0074448C"/>
    <w:rsid w:val="00744D2F"/>
    <w:rsid w:val="00745AE6"/>
    <w:rsid w:val="0074777A"/>
    <w:rsid w:val="00750490"/>
    <w:rsid w:val="00750BA6"/>
    <w:rsid w:val="00751C33"/>
    <w:rsid w:val="00752CDC"/>
    <w:rsid w:val="00753AE5"/>
    <w:rsid w:val="0075480D"/>
    <w:rsid w:val="00755C67"/>
    <w:rsid w:val="007564A8"/>
    <w:rsid w:val="0075727B"/>
    <w:rsid w:val="007573EE"/>
    <w:rsid w:val="00757CAF"/>
    <w:rsid w:val="00760548"/>
    <w:rsid w:val="00762194"/>
    <w:rsid w:val="00763B77"/>
    <w:rsid w:val="00763D32"/>
    <w:rsid w:val="00764756"/>
    <w:rsid w:val="007658CF"/>
    <w:rsid w:val="00770AC2"/>
    <w:rsid w:val="0077196B"/>
    <w:rsid w:val="00771D05"/>
    <w:rsid w:val="00772D6B"/>
    <w:rsid w:val="00773874"/>
    <w:rsid w:val="00773D00"/>
    <w:rsid w:val="00773FBB"/>
    <w:rsid w:val="007740E0"/>
    <w:rsid w:val="00775769"/>
    <w:rsid w:val="0077684D"/>
    <w:rsid w:val="00777004"/>
    <w:rsid w:val="00777533"/>
    <w:rsid w:val="00780D73"/>
    <w:rsid w:val="007816B5"/>
    <w:rsid w:val="0078174C"/>
    <w:rsid w:val="0078181E"/>
    <w:rsid w:val="00781B48"/>
    <w:rsid w:val="00781FE2"/>
    <w:rsid w:val="00782FA0"/>
    <w:rsid w:val="00783A5B"/>
    <w:rsid w:val="007843A9"/>
    <w:rsid w:val="00791679"/>
    <w:rsid w:val="00792915"/>
    <w:rsid w:val="00792BDB"/>
    <w:rsid w:val="0079435A"/>
    <w:rsid w:val="0079444E"/>
    <w:rsid w:val="00794535"/>
    <w:rsid w:val="00795E3A"/>
    <w:rsid w:val="00795EB5"/>
    <w:rsid w:val="007963DC"/>
    <w:rsid w:val="007963DE"/>
    <w:rsid w:val="007964E8"/>
    <w:rsid w:val="00797B2A"/>
    <w:rsid w:val="00797CB7"/>
    <w:rsid w:val="00797E34"/>
    <w:rsid w:val="007A0780"/>
    <w:rsid w:val="007A1E64"/>
    <w:rsid w:val="007A3F16"/>
    <w:rsid w:val="007A6461"/>
    <w:rsid w:val="007A6899"/>
    <w:rsid w:val="007A6B46"/>
    <w:rsid w:val="007A6D96"/>
    <w:rsid w:val="007A7A1E"/>
    <w:rsid w:val="007B03D6"/>
    <w:rsid w:val="007B107F"/>
    <w:rsid w:val="007B18F9"/>
    <w:rsid w:val="007B1CC4"/>
    <w:rsid w:val="007B2180"/>
    <w:rsid w:val="007B50FD"/>
    <w:rsid w:val="007B5C90"/>
    <w:rsid w:val="007B6F40"/>
    <w:rsid w:val="007B73EC"/>
    <w:rsid w:val="007B7663"/>
    <w:rsid w:val="007C031B"/>
    <w:rsid w:val="007C0CC5"/>
    <w:rsid w:val="007C116B"/>
    <w:rsid w:val="007C14E5"/>
    <w:rsid w:val="007C1DBB"/>
    <w:rsid w:val="007C23CC"/>
    <w:rsid w:val="007C3614"/>
    <w:rsid w:val="007C3A68"/>
    <w:rsid w:val="007C3D88"/>
    <w:rsid w:val="007C41C8"/>
    <w:rsid w:val="007C4497"/>
    <w:rsid w:val="007C4CE3"/>
    <w:rsid w:val="007C504E"/>
    <w:rsid w:val="007C5356"/>
    <w:rsid w:val="007C5B0D"/>
    <w:rsid w:val="007C71EF"/>
    <w:rsid w:val="007D0470"/>
    <w:rsid w:val="007D0A3F"/>
    <w:rsid w:val="007D1045"/>
    <w:rsid w:val="007D2627"/>
    <w:rsid w:val="007D27E0"/>
    <w:rsid w:val="007D35D1"/>
    <w:rsid w:val="007D3CD8"/>
    <w:rsid w:val="007D4151"/>
    <w:rsid w:val="007D4CBD"/>
    <w:rsid w:val="007D4E18"/>
    <w:rsid w:val="007D55EB"/>
    <w:rsid w:val="007D56A9"/>
    <w:rsid w:val="007D6947"/>
    <w:rsid w:val="007D69C9"/>
    <w:rsid w:val="007D73B7"/>
    <w:rsid w:val="007D77E3"/>
    <w:rsid w:val="007E0A83"/>
    <w:rsid w:val="007E117B"/>
    <w:rsid w:val="007E1564"/>
    <w:rsid w:val="007E1800"/>
    <w:rsid w:val="007E350C"/>
    <w:rsid w:val="007E4AA5"/>
    <w:rsid w:val="007E4EFA"/>
    <w:rsid w:val="007E51D1"/>
    <w:rsid w:val="007E5307"/>
    <w:rsid w:val="007E5701"/>
    <w:rsid w:val="007E5851"/>
    <w:rsid w:val="007E6044"/>
    <w:rsid w:val="007E681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423"/>
    <w:rsid w:val="00800560"/>
    <w:rsid w:val="00800D3B"/>
    <w:rsid w:val="0080235B"/>
    <w:rsid w:val="008055DC"/>
    <w:rsid w:val="0080588A"/>
    <w:rsid w:val="00805CE4"/>
    <w:rsid w:val="008069F4"/>
    <w:rsid w:val="00806A96"/>
    <w:rsid w:val="00807E58"/>
    <w:rsid w:val="008104D4"/>
    <w:rsid w:val="00810B62"/>
    <w:rsid w:val="00811709"/>
    <w:rsid w:val="0081236D"/>
    <w:rsid w:val="00813F52"/>
    <w:rsid w:val="00816B2B"/>
    <w:rsid w:val="008174EB"/>
    <w:rsid w:val="00817F15"/>
    <w:rsid w:val="008215A2"/>
    <w:rsid w:val="00821986"/>
    <w:rsid w:val="0082364E"/>
    <w:rsid w:val="008245BD"/>
    <w:rsid w:val="0082548F"/>
    <w:rsid w:val="008267DA"/>
    <w:rsid w:val="00826C9A"/>
    <w:rsid w:val="008277D9"/>
    <w:rsid w:val="008315F1"/>
    <w:rsid w:val="008339AF"/>
    <w:rsid w:val="00835175"/>
    <w:rsid w:val="008353AC"/>
    <w:rsid w:val="00835476"/>
    <w:rsid w:val="00835AB1"/>
    <w:rsid w:val="00835DC3"/>
    <w:rsid w:val="00836492"/>
    <w:rsid w:val="00840C9D"/>
    <w:rsid w:val="00841D5D"/>
    <w:rsid w:val="0084272E"/>
    <w:rsid w:val="00843D51"/>
    <w:rsid w:val="008445F3"/>
    <w:rsid w:val="008463DC"/>
    <w:rsid w:val="0084670C"/>
    <w:rsid w:val="00851513"/>
    <w:rsid w:val="0085333F"/>
    <w:rsid w:val="00853C48"/>
    <w:rsid w:val="0085436E"/>
    <w:rsid w:val="008545F5"/>
    <w:rsid w:val="00857821"/>
    <w:rsid w:val="00857914"/>
    <w:rsid w:val="00857E91"/>
    <w:rsid w:val="00860550"/>
    <w:rsid w:val="008606B2"/>
    <w:rsid w:val="00860B41"/>
    <w:rsid w:val="0086173F"/>
    <w:rsid w:val="00863447"/>
    <w:rsid w:val="0086374D"/>
    <w:rsid w:val="008648EC"/>
    <w:rsid w:val="00867268"/>
    <w:rsid w:val="00867B15"/>
    <w:rsid w:val="00870715"/>
    <w:rsid w:val="00870EC6"/>
    <w:rsid w:val="00871506"/>
    <w:rsid w:val="00871DED"/>
    <w:rsid w:val="008723EE"/>
    <w:rsid w:val="00872EC7"/>
    <w:rsid w:val="0087386A"/>
    <w:rsid w:val="00873B66"/>
    <w:rsid w:val="00874C0F"/>
    <w:rsid w:val="00876236"/>
    <w:rsid w:val="00876B7B"/>
    <w:rsid w:val="0088058F"/>
    <w:rsid w:val="008814FC"/>
    <w:rsid w:val="0088209C"/>
    <w:rsid w:val="00882695"/>
    <w:rsid w:val="008846B9"/>
    <w:rsid w:val="0088479D"/>
    <w:rsid w:val="0088491E"/>
    <w:rsid w:val="00885682"/>
    <w:rsid w:val="00886477"/>
    <w:rsid w:val="0088652B"/>
    <w:rsid w:val="00887760"/>
    <w:rsid w:val="00887FE5"/>
    <w:rsid w:val="00890EAA"/>
    <w:rsid w:val="008912BD"/>
    <w:rsid w:val="00891848"/>
    <w:rsid w:val="0089223B"/>
    <w:rsid w:val="00892F3B"/>
    <w:rsid w:val="00893721"/>
    <w:rsid w:val="008943EB"/>
    <w:rsid w:val="00895955"/>
    <w:rsid w:val="00895DAE"/>
    <w:rsid w:val="0089735A"/>
    <w:rsid w:val="00897483"/>
    <w:rsid w:val="008A03C5"/>
    <w:rsid w:val="008A085F"/>
    <w:rsid w:val="008A08F6"/>
    <w:rsid w:val="008A1698"/>
    <w:rsid w:val="008A1E91"/>
    <w:rsid w:val="008A20B1"/>
    <w:rsid w:val="008A2F3A"/>
    <w:rsid w:val="008A3489"/>
    <w:rsid w:val="008A3644"/>
    <w:rsid w:val="008A3A34"/>
    <w:rsid w:val="008A459A"/>
    <w:rsid w:val="008A4882"/>
    <w:rsid w:val="008A4A99"/>
    <w:rsid w:val="008A5B2C"/>
    <w:rsid w:val="008A5EC9"/>
    <w:rsid w:val="008A6296"/>
    <w:rsid w:val="008A7862"/>
    <w:rsid w:val="008B0637"/>
    <w:rsid w:val="008B066E"/>
    <w:rsid w:val="008B0DCA"/>
    <w:rsid w:val="008B5C46"/>
    <w:rsid w:val="008B5DE0"/>
    <w:rsid w:val="008B645E"/>
    <w:rsid w:val="008B72E4"/>
    <w:rsid w:val="008B7575"/>
    <w:rsid w:val="008C0518"/>
    <w:rsid w:val="008C078F"/>
    <w:rsid w:val="008C0B4F"/>
    <w:rsid w:val="008C1486"/>
    <w:rsid w:val="008C33BF"/>
    <w:rsid w:val="008C346A"/>
    <w:rsid w:val="008C350A"/>
    <w:rsid w:val="008C443D"/>
    <w:rsid w:val="008C4F7A"/>
    <w:rsid w:val="008C5040"/>
    <w:rsid w:val="008C6B0A"/>
    <w:rsid w:val="008C6DE2"/>
    <w:rsid w:val="008D006B"/>
    <w:rsid w:val="008D07E8"/>
    <w:rsid w:val="008D11FD"/>
    <w:rsid w:val="008D1D6D"/>
    <w:rsid w:val="008D2DD9"/>
    <w:rsid w:val="008D3284"/>
    <w:rsid w:val="008D333F"/>
    <w:rsid w:val="008D3612"/>
    <w:rsid w:val="008D448C"/>
    <w:rsid w:val="008D50B2"/>
    <w:rsid w:val="008D5148"/>
    <w:rsid w:val="008D54D2"/>
    <w:rsid w:val="008D68D4"/>
    <w:rsid w:val="008D6E50"/>
    <w:rsid w:val="008D78AA"/>
    <w:rsid w:val="008D7EB3"/>
    <w:rsid w:val="008E0683"/>
    <w:rsid w:val="008E114D"/>
    <w:rsid w:val="008E157B"/>
    <w:rsid w:val="008E1B2C"/>
    <w:rsid w:val="008E351D"/>
    <w:rsid w:val="008E6014"/>
    <w:rsid w:val="008F04AF"/>
    <w:rsid w:val="008F0604"/>
    <w:rsid w:val="008F0A57"/>
    <w:rsid w:val="008F0D05"/>
    <w:rsid w:val="008F1F59"/>
    <w:rsid w:val="008F3D05"/>
    <w:rsid w:val="008F629C"/>
    <w:rsid w:val="008F7A2A"/>
    <w:rsid w:val="0090028C"/>
    <w:rsid w:val="0090030A"/>
    <w:rsid w:val="0090056F"/>
    <w:rsid w:val="009013CB"/>
    <w:rsid w:val="00901406"/>
    <w:rsid w:val="00902016"/>
    <w:rsid w:val="00903775"/>
    <w:rsid w:val="00903974"/>
    <w:rsid w:val="00903F59"/>
    <w:rsid w:val="00904093"/>
    <w:rsid w:val="009046C8"/>
    <w:rsid w:val="0090490F"/>
    <w:rsid w:val="00905429"/>
    <w:rsid w:val="0090630E"/>
    <w:rsid w:val="009104F6"/>
    <w:rsid w:val="00911712"/>
    <w:rsid w:val="00911F49"/>
    <w:rsid w:val="009121FE"/>
    <w:rsid w:val="0091251E"/>
    <w:rsid w:val="00912671"/>
    <w:rsid w:val="00912CE9"/>
    <w:rsid w:val="009131AD"/>
    <w:rsid w:val="009149C7"/>
    <w:rsid w:val="0091714C"/>
    <w:rsid w:val="009174D1"/>
    <w:rsid w:val="00917D20"/>
    <w:rsid w:val="00917EBB"/>
    <w:rsid w:val="009226EF"/>
    <w:rsid w:val="00922EB7"/>
    <w:rsid w:val="00925472"/>
    <w:rsid w:val="009258CF"/>
    <w:rsid w:val="0092651E"/>
    <w:rsid w:val="009269AB"/>
    <w:rsid w:val="00927163"/>
    <w:rsid w:val="0093070A"/>
    <w:rsid w:val="0093096E"/>
    <w:rsid w:val="00930A35"/>
    <w:rsid w:val="00931412"/>
    <w:rsid w:val="00931FFF"/>
    <w:rsid w:val="00932435"/>
    <w:rsid w:val="00932EEB"/>
    <w:rsid w:val="009337B0"/>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59F"/>
    <w:rsid w:val="0095286A"/>
    <w:rsid w:val="009537C6"/>
    <w:rsid w:val="0095389A"/>
    <w:rsid w:val="00953BE8"/>
    <w:rsid w:val="00953C45"/>
    <w:rsid w:val="009545FB"/>
    <w:rsid w:val="00954F3B"/>
    <w:rsid w:val="00955E1D"/>
    <w:rsid w:val="00955F77"/>
    <w:rsid w:val="00956071"/>
    <w:rsid w:val="009562CC"/>
    <w:rsid w:val="0096032E"/>
    <w:rsid w:val="0096122B"/>
    <w:rsid w:val="00961518"/>
    <w:rsid w:val="009622D8"/>
    <w:rsid w:val="00962568"/>
    <w:rsid w:val="00963CA8"/>
    <w:rsid w:val="0096411C"/>
    <w:rsid w:val="00964C5A"/>
    <w:rsid w:val="00965124"/>
    <w:rsid w:val="0096526E"/>
    <w:rsid w:val="0096533C"/>
    <w:rsid w:val="00965FE6"/>
    <w:rsid w:val="00966A3F"/>
    <w:rsid w:val="00966A6D"/>
    <w:rsid w:val="00967FF8"/>
    <w:rsid w:val="009703C0"/>
    <w:rsid w:val="009708FB"/>
    <w:rsid w:val="00971413"/>
    <w:rsid w:val="00972072"/>
    <w:rsid w:val="00972294"/>
    <w:rsid w:val="009723DF"/>
    <w:rsid w:val="009738E0"/>
    <w:rsid w:val="00973ADF"/>
    <w:rsid w:val="00974BAD"/>
    <w:rsid w:val="00974F29"/>
    <w:rsid w:val="00975BE6"/>
    <w:rsid w:val="0097660E"/>
    <w:rsid w:val="00976CA6"/>
    <w:rsid w:val="009805B3"/>
    <w:rsid w:val="009812A7"/>
    <w:rsid w:val="0098135A"/>
    <w:rsid w:val="00984240"/>
    <w:rsid w:val="00984EC4"/>
    <w:rsid w:val="00985FD9"/>
    <w:rsid w:val="0098691E"/>
    <w:rsid w:val="00986E7F"/>
    <w:rsid w:val="009876B5"/>
    <w:rsid w:val="00990A08"/>
    <w:rsid w:val="00990ACF"/>
    <w:rsid w:val="0099121F"/>
    <w:rsid w:val="00992534"/>
    <w:rsid w:val="00993FD8"/>
    <w:rsid w:val="009943F3"/>
    <w:rsid w:val="00994D4C"/>
    <w:rsid w:val="00994DDC"/>
    <w:rsid w:val="00994E25"/>
    <w:rsid w:val="00995BBB"/>
    <w:rsid w:val="00995E98"/>
    <w:rsid w:val="00996E31"/>
    <w:rsid w:val="0099726C"/>
    <w:rsid w:val="009A07F5"/>
    <w:rsid w:val="009A0E42"/>
    <w:rsid w:val="009A2822"/>
    <w:rsid w:val="009A29D8"/>
    <w:rsid w:val="009A2D2A"/>
    <w:rsid w:val="009A34FE"/>
    <w:rsid w:val="009A3BC8"/>
    <w:rsid w:val="009A3F32"/>
    <w:rsid w:val="009A48DD"/>
    <w:rsid w:val="009A5234"/>
    <w:rsid w:val="009A52CC"/>
    <w:rsid w:val="009A5372"/>
    <w:rsid w:val="009A5A22"/>
    <w:rsid w:val="009A5E77"/>
    <w:rsid w:val="009A6ADD"/>
    <w:rsid w:val="009A7327"/>
    <w:rsid w:val="009B11BB"/>
    <w:rsid w:val="009B286E"/>
    <w:rsid w:val="009B3151"/>
    <w:rsid w:val="009B3A2D"/>
    <w:rsid w:val="009B4A5A"/>
    <w:rsid w:val="009C0A82"/>
    <w:rsid w:val="009C2C66"/>
    <w:rsid w:val="009C368D"/>
    <w:rsid w:val="009C5487"/>
    <w:rsid w:val="009C5D83"/>
    <w:rsid w:val="009C61CD"/>
    <w:rsid w:val="009C6466"/>
    <w:rsid w:val="009C67E3"/>
    <w:rsid w:val="009C6FBA"/>
    <w:rsid w:val="009C7829"/>
    <w:rsid w:val="009D0C11"/>
    <w:rsid w:val="009D125E"/>
    <w:rsid w:val="009D2D97"/>
    <w:rsid w:val="009D3042"/>
    <w:rsid w:val="009D318B"/>
    <w:rsid w:val="009D3F92"/>
    <w:rsid w:val="009D5156"/>
    <w:rsid w:val="009D58ED"/>
    <w:rsid w:val="009D5987"/>
    <w:rsid w:val="009D5B3D"/>
    <w:rsid w:val="009D5FA3"/>
    <w:rsid w:val="009E049C"/>
    <w:rsid w:val="009E2D0B"/>
    <w:rsid w:val="009E4D55"/>
    <w:rsid w:val="009E5B9A"/>
    <w:rsid w:val="009E6F8C"/>
    <w:rsid w:val="009E7608"/>
    <w:rsid w:val="009E7B2D"/>
    <w:rsid w:val="009E7B61"/>
    <w:rsid w:val="009E7E67"/>
    <w:rsid w:val="009F02F9"/>
    <w:rsid w:val="009F152C"/>
    <w:rsid w:val="009F172C"/>
    <w:rsid w:val="009F1BB9"/>
    <w:rsid w:val="009F2DE3"/>
    <w:rsid w:val="009F3E46"/>
    <w:rsid w:val="009F3E9E"/>
    <w:rsid w:val="009F47E0"/>
    <w:rsid w:val="009F53F6"/>
    <w:rsid w:val="00A016CD"/>
    <w:rsid w:val="00A01AA8"/>
    <w:rsid w:val="00A01D7D"/>
    <w:rsid w:val="00A01DD8"/>
    <w:rsid w:val="00A02977"/>
    <w:rsid w:val="00A046B1"/>
    <w:rsid w:val="00A05418"/>
    <w:rsid w:val="00A06CC5"/>
    <w:rsid w:val="00A075B2"/>
    <w:rsid w:val="00A11002"/>
    <w:rsid w:val="00A11A5D"/>
    <w:rsid w:val="00A1244D"/>
    <w:rsid w:val="00A12465"/>
    <w:rsid w:val="00A13029"/>
    <w:rsid w:val="00A1387C"/>
    <w:rsid w:val="00A14826"/>
    <w:rsid w:val="00A14B20"/>
    <w:rsid w:val="00A15260"/>
    <w:rsid w:val="00A15A7D"/>
    <w:rsid w:val="00A1760F"/>
    <w:rsid w:val="00A17691"/>
    <w:rsid w:val="00A179B9"/>
    <w:rsid w:val="00A20FF6"/>
    <w:rsid w:val="00A21FA2"/>
    <w:rsid w:val="00A22683"/>
    <w:rsid w:val="00A22C96"/>
    <w:rsid w:val="00A23102"/>
    <w:rsid w:val="00A233CA"/>
    <w:rsid w:val="00A2415A"/>
    <w:rsid w:val="00A2573F"/>
    <w:rsid w:val="00A26668"/>
    <w:rsid w:val="00A26910"/>
    <w:rsid w:val="00A272DC"/>
    <w:rsid w:val="00A27A07"/>
    <w:rsid w:val="00A304EF"/>
    <w:rsid w:val="00A30B88"/>
    <w:rsid w:val="00A31DC4"/>
    <w:rsid w:val="00A32970"/>
    <w:rsid w:val="00A33D93"/>
    <w:rsid w:val="00A34625"/>
    <w:rsid w:val="00A34EFF"/>
    <w:rsid w:val="00A353A4"/>
    <w:rsid w:val="00A360D3"/>
    <w:rsid w:val="00A363C4"/>
    <w:rsid w:val="00A37744"/>
    <w:rsid w:val="00A4039E"/>
    <w:rsid w:val="00A41B30"/>
    <w:rsid w:val="00A42532"/>
    <w:rsid w:val="00A44878"/>
    <w:rsid w:val="00A44A6C"/>
    <w:rsid w:val="00A4569D"/>
    <w:rsid w:val="00A459EE"/>
    <w:rsid w:val="00A45FEF"/>
    <w:rsid w:val="00A460BF"/>
    <w:rsid w:val="00A461FA"/>
    <w:rsid w:val="00A467B1"/>
    <w:rsid w:val="00A46AE1"/>
    <w:rsid w:val="00A47174"/>
    <w:rsid w:val="00A471A3"/>
    <w:rsid w:val="00A479C3"/>
    <w:rsid w:val="00A500D9"/>
    <w:rsid w:val="00A5215D"/>
    <w:rsid w:val="00A528A6"/>
    <w:rsid w:val="00A52CEF"/>
    <w:rsid w:val="00A537D9"/>
    <w:rsid w:val="00A53DAA"/>
    <w:rsid w:val="00A546D4"/>
    <w:rsid w:val="00A5531D"/>
    <w:rsid w:val="00A55BD4"/>
    <w:rsid w:val="00A5654E"/>
    <w:rsid w:val="00A56BD2"/>
    <w:rsid w:val="00A56CAF"/>
    <w:rsid w:val="00A5776B"/>
    <w:rsid w:val="00A5795B"/>
    <w:rsid w:val="00A6056D"/>
    <w:rsid w:val="00A61820"/>
    <w:rsid w:val="00A61C85"/>
    <w:rsid w:val="00A61F8B"/>
    <w:rsid w:val="00A61F8E"/>
    <w:rsid w:val="00A62B77"/>
    <w:rsid w:val="00A631AB"/>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E96"/>
    <w:rsid w:val="00A80ECF"/>
    <w:rsid w:val="00A81BBF"/>
    <w:rsid w:val="00A82050"/>
    <w:rsid w:val="00A82E2E"/>
    <w:rsid w:val="00A8322A"/>
    <w:rsid w:val="00A8357E"/>
    <w:rsid w:val="00A83734"/>
    <w:rsid w:val="00A84045"/>
    <w:rsid w:val="00A87D3F"/>
    <w:rsid w:val="00A87E02"/>
    <w:rsid w:val="00A90477"/>
    <w:rsid w:val="00A90A0B"/>
    <w:rsid w:val="00A90C60"/>
    <w:rsid w:val="00A93670"/>
    <w:rsid w:val="00A939EB"/>
    <w:rsid w:val="00A94BDC"/>
    <w:rsid w:val="00A952A3"/>
    <w:rsid w:val="00A95F61"/>
    <w:rsid w:val="00A96135"/>
    <w:rsid w:val="00A97896"/>
    <w:rsid w:val="00A97C2B"/>
    <w:rsid w:val="00AA0460"/>
    <w:rsid w:val="00AA0FA3"/>
    <w:rsid w:val="00AA1239"/>
    <w:rsid w:val="00AA4DD6"/>
    <w:rsid w:val="00AA534D"/>
    <w:rsid w:val="00AA5AA1"/>
    <w:rsid w:val="00AA6494"/>
    <w:rsid w:val="00AA6E20"/>
    <w:rsid w:val="00AA71E9"/>
    <w:rsid w:val="00AB0577"/>
    <w:rsid w:val="00AB064A"/>
    <w:rsid w:val="00AB09B6"/>
    <w:rsid w:val="00AB0E76"/>
    <w:rsid w:val="00AB130E"/>
    <w:rsid w:val="00AB25B6"/>
    <w:rsid w:val="00AB2E21"/>
    <w:rsid w:val="00AB356B"/>
    <w:rsid w:val="00AB3F6D"/>
    <w:rsid w:val="00AB42E1"/>
    <w:rsid w:val="00AB4A24"/>
    <w:rsid w:val="00AB4F23"/>
    <w:rsid w:val="00AB5E91"/>
    <w:rsid w:val="00AB72F0"/>
    <w:rsid w:val="00AB7B8B"/>
    <w:rsid w:val="00AC07ED"/>
    <w:rsid w:val="00AC1B9F"/>
    <w:rsid w:val="00AC3C65"/>
    <w:rsid w:val="00AC421A"/>
    <w:rsid w:val="00AC486B"/>
    <w:rsid w:val="00AC5348"/>
    <w:rsid w:val="00AC5414"/>
    <w:rsid w:val="00AC5549"/>
    <w:rsid w:val="00AC6913"/>
    <w:rsid w:val="00AD0014"/>
    <w:rsid w:val="00AD02C7"/>
    <w:rsid w:val="00AD1F45"/>
    <w:rsid w:val="00AD2AD6"/>
    <w:rsid w:val="00AD2C91"/>
    <w:rsid w:val="00AD2EE9"/>
    <w:rsid w:val="00AD428D"/>
    <w:rsid w:val="00AD4469"/>
    <w:rsid w:val="00AD4D54"/>
    <w:rsid w:val="00AD4EF1"/>
    <w:rsid w:val="00AD4F4D"/>
    <w:rsid w:val="00AD59F7"/>
    <w:rsid w:val="00AD66E1"/>
    <w:rsid w:val="00AD6706"/>
    <w:rsid w:val="00AD6ED9"/>
    <w:rsid w:val="00AE1193"/>
    <w:rsid w:val="00AE1C43"/>
    <w:rsid w:val="00AE20CC"/>
    <w:rsid w:val="00AE25DB"/>
    <w:rsid w:val="00AE3411"/>
    <w:rsid w:val="00AE3609"/>
    <w:rsid w:val="00AE3F17"/>
    <w:rsid w:val="00AE3F8C"/>
    <w:rsid w:val="00AE4B68"/>
    <w:rsid w:val="00AE5C7E"/>
    <w:rsid w:val="00AE6F68"/>
    <w:rsid w:val="00AF0D1F"/>
    <w:rsid w:val="00AF0E47"/>
    <w:rsid w:val="00AF2A06"/>
    <w:rsid w:val="00AF2E7A"/>
    <w:rsid w:val="00AF31E9"/>
    <w:rsid w:val="00AF4743"/>
    <w:rsid w:val="00AF49BD"/>
    <w:rsid w:val="00AF4FFE"/>
    <w:rsid w:val="00AF53B6"/>
    <w:rsid w:val="00AF5429"/>
    <w:rsid w:val="00AF5C93"/>
    <w:rsid w:val="00AF6F69"/>
    <w:rsid w:val="00AF719C"/>
    <w:rsid w:val="00AF765C"/>
    <w:rsid w:val="00AF7E77"/>
    <w:rsid w:val="00AF7F0C"/>
    <w:rsid w:val="00B00708"/>
    <w:rsid w:val="00B008AC"/>
    <w:rsid w:val="00B01822"/>
    <w:rsid w:val="00B0407D"/>
    <w:rsid w:val="00B04962"/>
    <w:rsid w:val="00B05D3F"/>
    <w:rsid w:val="00B0609F"/>
    <w:rsid w:val="00B10A67"/>
    <w:rsid w:val="00B10D35"/>
    <w:rsid w:val="00B10F4C"/>
    <w:rsid w:val="00B113B6"/>
    <w:rsid w:val="00B12B1B"/>
    <w:rsid w:val="00B12CFE"/>
    <w:rsid w:val="00B13D3F"/>
    <w:rsid w:val="00B14A7D"/>
    <w:rsid w:val="00B151D2"/>
    <w:rsid w:val="00B15467"/>
    <w:rsid w:val="00B15983"/>
    <w:rsid w:val="00B17E04"/>
    <w:rsid w:val="00B2073F"/>
    <w:rsid w:val="00B20CF8"/>
    <w:rsid w:val="00B21725"/>
    <w:rsid w:val="00B2477C"/>
    <w:rsid w:val="00B248B6"/>
    <w:rsid w:val="00B24BF7"/>
    <w:rsid w:val="00B25081"/>
    <w:rsid w:val="00B251AC"/>
    <w:rsid w:val="00B274B7"/>
    <w:rsid w:val="00B27E96"/>
    <w:rsid w:val="00B31EBD"/>
    <w:rsid w:val="00B32090"/>
    <w:rsid w:val="00B32B62"/>
    <w:rsid w:val="00B3344E"/>
    <w:rsid w:val="00B33F88"/>
    <w:rsid w:val="00B340A8"/>
    <w:rsid w:val="00B34947"/>
    <w:rsid w:val="00B358F0"/>
    <w:rsid w:val="00B36596"/>
    <w:rsid w:val="00B376EA"/>
    <w:rsid w:val="00B4009C"/>
    <w:rsid w:val="00B4221D"/>
    <w:rsid w:val="00B44DB7"/>
    <w:rsid w:val="00B45436"/>
    <w:rsid w:val="00B46086"/>
    <w:rsid w:val="00B4712A"/>
    <w:rsid w:val="00B47415"/>
    <w:rsid w:val="00B475B3"/>
    <w:rsid w:val="00B507F4"/>
    <w:rsid w:val="00B50952"/>
    <w:rsid w:val="00B50B3E"/>
    <w:rsid w:val="00B514DE"/>
    <w:rsid w:val="00B5515E"/>
    <w:rsid w:val="00B55313"/>
    <w:rsid w:val="00B55647"/>
    <w:rsid w:val="00B55FED"/>
    <w:rsid w:val="00B56B3F"/>
    <w:rsid w:val="00B57998"/>
    <w:rsid w:val="00B6052D"/>
    <w:rsid w:val="00B609FE"/>
    <w:rsid w:val="00B61EF2"/>
    <w:rsid w:val="00B6207C"/>
    <w:rsid w:val="00B62183"/>
    <w:rsid w:val="00B62415"/>
    <w:rsid w:val="00B6356E"/>
    <w:rsid w:val="00B640EE"/>
    <w:rsid w:val="00B64D19"/>
    <w:rsid w:val="00B64EFC"/>
    <w:rsid w:val="00B660AB"/>
    <w:rsid w:val="00B660CF"/>
    <w:rsid w:val="00B663AE"/>
    <w:rsid w:val="00B7030F"/>
    <w:rsid w:val="00B70ABF"/>
    <w:rsid w:val="00B7189A"/>
    <w:rsid w:val="00B726A6"/>
    <w:rsid w:val="00B73821"/>
    <w:rsid w:val="00B75637"/>
    <w:rsid w:val="00B764F5"/>
    <w:rsid w:val="00B7652B"/>
    <w:rsid w:val="00B7654A"/>
    <w:rsid w:val="00B7717F"/>
    <w:rsid w:val="00B800ED"/>
    <w:rsid w:val="00B80C42"/>
    <w:rsid w:val="00B80C74"/>
    <w:rsid w:val="00B81657"/>
    <w:rsid w:val="00B81BDD"/>
    <w:rsid w:val="00B82C65"/>
    <w:rsid w:val="00B834BA"/>
    <w:rsid w:val="00B85741"/>
    <w:rsid w:val="00B85991"/>
    <w:rsid w:val="00B85D17"/>
    <w:rsid w:val="00B86BE9"/>
    <w:rsid w:val="00B86FB3"/>
    <w:rsid w:val="00B87414"/>
    <w:rsid w:val="00B876F6"/>
    <w:rsid w:val="00B90CAB"/>
    <w:rsid w:val="00B91514"/>
    <w:rsid w:val="00B91F03"/>
    <w:rsid w:val="00B932F9"/>
    <w:rsid w:val="00B95453"/>
    <w:rsid w:val="00B95C87"/>
    <w:rsid w:val="00B96FB5"/>
    <w:rsid w:val="00B97503"/>
    <w:rsid w:val="00B97C48"/>
    <w:rsid w:val="00BA031E"/>
    <w:rsid w:val="00BA0531"/>
    <w:rsid w:val="00BA0B26"/>
    <w:rsid w:val="00BA2084"/>
    <w:rsid w:val="00BA2165"/>
    <w:rsid w:val="00BA4282"/>
    <w:rsid w:val="00BA4A3F"/>
    <w:rsid w:val="00BA51C2"/>
    <w:rsid w:val="00BA59BE"/>
    <w:rsid w:val="00BA59DC"/>
    <w:rsid w:val="00BA625F"/>
    <w:rsid w:val="00BA62D9"/>
    <w:rsid w:val="00BA6FAD"/>
    <w:rsid w:val="00BA7002"/>
    <w:rsid w:val="00BA75F3"/>
    <w:rsid w:val="00BA7C0A"/>
    <w:rsid w:val="00BA7D70"/>
    <w:rsid w:val="00BB0042"/>
    <w:rsid w:val="00BB0C49"/>
    <w:rsid w:val="00BB0E92"/>
    <w:rsid w:val="00BB13D5"/>
    <w:rsid w:val="00BB2CF1"/>
    <w:rsid w:val="00BB3F17"/>
    <w:rsid w:val="00BB443B"/>
    <w:rsid w:val="00BB5A56"/>
    <w:rsid w:val="00BB5C18"/>
    <w:rsid w:val="00BC0E1B"/>
    <w:rsid w:val="00BC1D6F"/>
    <w:rsid w:val="00BC233B"/>
    <w:rsid w:val="00BC34ED"/>
    <w:rsid w:val="00BC3BE4"/>
    <w:rsid w:val="00BC40EF"/>
    <w:rsid w:val="00BC4D21"/>
    <w:rsid w:val="00BC4E0D"/>
    <w:rsid w:val="00BC5831"/>
    <w:rsid w:val="00BC5F8A"/>
    <w:rsid w:val="00BC6153"/>
    <w:rsid w:val="00BC683B"/>
    <w:rsid w:val="00BC73E0"/>
    <w:rsid w:val="00BC7A49"/>
    <w:rsid w:val="00BD0098"/>
    <w:rsid w:val="00BD06E7"/>
    <w:rsid w:val="00BD0DF6"/>
    <w:rsid w:val="00BD0FF8"/>
    <w:rsid w:val="00BD1472"/>
    <w:rsid w:val="00BD28F3"/>
    <w:rsid w:val="00BD32A7"/>
    <w:rsid w:val="00BD3774"/>
    <w:rsid w:val="00BD3D78"/>
    <w:rsid w:val="00BD513F"/>
    <w:rsid w:val="00BD5D53"/>
    <w:rsid w:val="00BD6005"/>
    <w:rsid w:val="00BE0D07"/>
    <w:rsid w:val="00BE2588"/>
    <w:rsid w:val="00BE3A57"/>
    <w:rsid w:val="00BE4000"/>
    <w:rsid w:val="00BE40C3"/>
    <w:rsid w:val="00BE41AA"/>
    <w:rsid w:val="00BE4355"/>
    <w:rsid w:val="00BE6887"/>
    <w:rsid w:val="00BE7116"/>
    <w:rsid w:val="00BE7A80"/>
    <w:rsid w:val="00BF0E8E"/>
    <w:rsid w:val="00BF1794"/>
    <w:rsid w:val="00BF1A16"/>
    <w:rsid w:val="00BF2097"/>
    <w:rsid w:val="00BF288B"/>
    <w:rsid w:val="00BF414A"/>
    <w:rsid w:val="00BF5986"/>
    <w:rsid w:val="00BF639F"/>
    <w:rsid w:val="00BF6ECA"/>
    <w:rsid w:val="00BF779D"/>
    <w:rsid w:val="00C0099F"/>
    <w:rsid w:val="00C01EA5"/>
    <w:rsid w:val="00C026A6"/>
    <w:rsid w:val="00C02C10"/>
    <w:rsid w:val="00C034BC"/>
    <w:rsid w:val="00C03A88"/>
    <w:rsid w:val="00C0447C"/>
    <w:rsid w:val="00C0495A"/>
    <w:rsid w:val="00C05577"/>
    <w:rsid w:val="00C05B3C"/>
    <w:rsid w:val="00C05B5B"/>
    <w:rsid w:val="00C05DFA"/>
    <w:rsid w:val="00C06214"/>
    <w:rsid w:val="00C06EF3"/>
    <w:rsid w:val="00C0747B"/>
    <w:rsid w:val="00C075DB"/>
    <w:rsid w:val="00C1088B"/>
    <w:rsid w:val="00C119FD"/>
    <w:rsid w:val="00C1213E"/>
    <w:rsid w:val="00C13166"/>
    <w:rsid w:val="00C13DEE"/>
    <w:rsid w:val="00C141AF"/>
    <w:rsid w:val="00C15DAF"/>
    <w:rsid w:val="00C161E8"/>
    <w:rsid w:val="00C164EB"/>
    <w:rsid w:val="00C17C41"/>
    <w:rsid w:val="00C17F54"/>
    <w:rsid w:val="00C205B9"/>
    <w:rsid w:val="00C20886"/>
    <w:rsid w:val="00C2121E"/>
    <w:rsid w:val="00C21278"/>
    <w:rsid w:val="00C218EA"/>
    <w:rsid w:val="00C21FA4"/>
    <w:rsid w:val="00C223C8"/>
    <w:rsid w:val="00C23A6E"/>
    <w:rsid w:val="00C246F7"/>
    <w:rsid w:val="00C24A37"/>
    <w:rsid w:val="00C24E0D"/>
    <w:rsid w:val="00C269B3"/>
    <w:rsid w:val="00C27263"/>
    <w:rsid w:val="00C27F44"/>
    <w:rsid w:val="00C30336"/>
    <w:rsid w:val="00C30933"/>
    <w:rsid w:val="00C31D7E"/>
    <w:rsid w:val="00C34893"/>
    <w:rsid w:val="00C37511"/>
    <w:rsid w:val="00C378D0"/>
    <w:rsid w:val="00C37EAB"/>
    <w:rsid w:val="00C4050A"/>
    <w:rsid w:val="00C40668"/>
    <w:rsid w:val="00C40AF7"/>
    <w:rsid w:val="00C40C0F"/>
    <w:rsid w:val="00C41775"/>
    <w:rsid w:val="00C42BF4"/>
    <w:rsid w:val="00C43494"/>
    <w:rsid w:val="00C439D5"/>
    <w:rsid w:val="00C45515"/>
    <w:rsid w:val="00C45BEE"/>
    <w:rsid w:val="00C45DC1"/>
    <w:rsid w:val="00C45F18"/>
    <w:rsid w:val="00C472E3"/>
    <w:rsid w:val="00C4792C"/>
    <w:rsid w:val="00C51C1D"/>
    <w:rsid w:val="00C51F95"/>
    <w:rsid w:val="00C52082"/>
    <w:rsid w:val="00C52102"/>
    <w:rsid w:val="00C52152"/>
    <w:rsid w:val="00C53ADB"/>
    <w:rsid w:val="00C548F1"/>
    <w:rsid w:val="00C55558"/>
    <w:rsid w:val="00C573C5"/>
    <w:rsid w:val="00C6021F"/>
    <w:rsid w:val="00C6031D"/>
    <w:rsid w:val="00C60C24"/>
    <w:rsid w:val="00C617D6"/>
    <w:rsid w:val="00C6270A"/>
    <w:rsid w:val="00C62B39"/>
    <w:rsid w:val="00C64919"/>
    <w:rsid w:val="00C64B2F"/>
    <w:rsid w:val="00C657F6"/>
    <w:rsid w:val="00C65948"/>
    <w:rsid w:val="00C66AC2"/>
    <w:rsid w:val="00C67E67"/>
    <w:rsid w:val="00C7030F"/>
    <w:rsid w:val="00C708EB"/>
    <w:rsid w:val="00C709FC"/>
    <w:rsid w:val="00C722EA"/>
    <w:rsid w:val="00C73F77"/>
    <w:rsid w:val="00C744B2"/>
    <w:rsid w:val="00C74C94"/>
    <w:rsid w:val="00C74D76"/>
    <w:rsid w:val="00C74F03"/>
    <w:rsid w:val="00C75CF2"/>
    <w:rsid w:val="00C7748D"/>
    <w:rsid w:val="00C77541"/>
    <w:rsid w:val="00C77AD1"/>
    <w:rsid w:val="00C77B3A"/>
    <w:rsid w:val="00C80228"/>
    <w:rsid w:val="00C802B7"/>
    <w:rsid w:val="00C82AD9"/>
    <w:rsid w:val="00C83DB2"/>
    <w:rsid w:val="00C83E54"/>
    <w:rsid w:val="00C841CF"/>
    <w:rsid w:val="00C84E78"/>
    <w:rsid w:val="00C86724"/>
    <w:rsid w:val="00C90531"/>
    <w:rsid w:val="00C90AF2"/>
    <w:rsid w:val="00C916A1"/>
    <w:rsid w:val="00C918B1"/>
    <w:rsid w:val="00C933FB"/>
    <w:rsid w:val="00C93B92"/>
    <w:rsid w:val="00C93DC7"/>
    <w:rsid w:val="00C946A1"/>
    <w:rsid w:val="00C94F00"/>
    <w:rsid w:val="00C95825"/>
    <w:rsid w:val="00C9635A"/>
    <w:rsid w:val="00C96856"/>
    <w:rsid w:val="00C9703D"/>
    <w:rsid w:val="00C97BB8"/>
    <w:rsid w:val="00CA0E71"/>
    <w:rsid w:val="00CA0F4F"/>
    <w:rsid w:val="00CA2C7D"/>
    <w:rsid w:val="00CA2D2D"/>
    <w:rsid w:val="00CA59E6"/>
    <w:rsid w:val="00CA65B9"/>
    <w:rsid w:val="00CA7509"/>
    <w:rsid w:val="00CB0406"/>
    <w:rsid w:val="00CB185B"/>
    <w:rsid w:val="00CB2C01"/>
    <w:rsid w:val="00CB372F"/>
    <w:rsid w:val="00CB42F0"/>
    <w:rsid w:val="00CB4B42"/>
    <w:rsid w:val="00CB4DAD"/>
    <w:rsid w:val="00CB4E19"/>
    <w:rsid w:val="00CB5408"/>
    <w:rsid w:val="00CB553F"/>
    <w:rsid w:val="00CB6305"/>
    <w:rsid w:val="00CB7D8A"/>
    <w:rsid w:val="00CC2075"/>
    <w:rsid w:val="00CC2397"/>
    <w:rsid w:val="00CC2ACE"/>
    <w:rsid w:val="00CC32DF"/>
    <w:rsid w:val="00CC38DF"/>
    <w:rsid w:val="00CC3AF5"/>
    <w:rsid w:val="00CC41BD"/>
    <w:rsid w:val="00CC5525"/>
    <w:rsid w:val="00CC6CB2"/>
    <w:rsid w:val="00CC7E86"/>
    <w:rsid w:val="00CD0455"/>
    <w:rsid w:val="00CD19B2"/>
    <w:rsid w:val="00CD3189"/>
    <w:rsid w:val="00CD3A5E"/>
    <w:rsid w:val="00CD65E0"/>
    <w:rsid w:val="00CE0CB1"/>
    <w:rsid w:val="00CE0F44"/>
    <w:rsid w:val="00CE19C0"/>
    <w:rsid w:val="00CE2365"/>
    <w:rsid w:val="00CE36E4"/>
    <w:rsid w:val="00CE3CCB"/>
    <w:rsid w:val="00CE3E3B"/>
    <w:rsid w:val="00CE45E8"/>
    <w:rsid w:val="00CE5A08"/>
    <w:rsid w:val="00CE5A82"/>
    <w:rsid w:val="00CE5AA3"/>
    <w:rsid w:val="00CE7182"/>
    <w:rsid w:val="00CE78B0"/>
    <w:rsid w:val="00CF0242"/>
    <w:rsid w:val="00CF0BA1"/>
    <w:rsid w:val="00CF1309"/>
    <w:rsid w:val="00CF199D"/>
    <w:rsid w:val="00CF244A"/>
    <w:rsid w:val="00CF250F"/>
    <w:rsid w:val="00CF2971"/>
    <w:rsid w:val="00CF2C2B"/>
    <w:rsid w:val="00CF2E35"/>
    <w:rsid w:val="00CF3EF8"/>
    <w:rsid w:val="00CF4A88"/>
    <w:rsid w:val="00CF55CC"/>
    <w:rsid w:val="00CF5A5B"/>
    <w:rsid w:val="00CF67BF"/>
    <w:rsid w:val="00CF758B"/>
    <w:rsid w:val="00CF7626"/>
    <w:rsid w:val="00CF7695"/>
    <w:rsid w:val="00D048B7"/>
    <w:rsid w:val="00D04AFA"/>
    <w:rsid w:val="00D04B0D"/>
    <w:rsid w:val="00D04ECB"/>
    <w:rsid w:val="00D05AA1"/>
    <w:rsid w:val="00D06E54"/>
    <w:rsid w:val="00D07228"/>
    <w:rsid w:val="00D1076C"/>
    <w:rsid w:val="00D1195F"/>
    <w:rsid w:val="00D13953"/>
    <w:rsid w:val="00D147EF"/>
    <w:rsid w:val="00D16626"/>
    <w:rsid w:val="00D16DA1"/>
    <w:rsid w:val="00D17AB6"/>
    <w:rsid w:val="00D20DD8"/>
    <w:rsid w:val="00D226C3"/>
    <w:rsid w:val="00D22793"/>
    <w:rsid w:val="00D2295B"/>
    <w:rsid w:val="00D2374C"/>
    <w:rsid w:val="00D239EB"/>
    <w:rsid w:val="00D24419"/>
    <w:rsid w:val="00D24752"/>
    <w:rsid w:val="00D258A8"/>
    <w:rsid w:val="00D25EAC"/>
    <w:rsid w:val="00D26191"/>
    <w:rsid w:val="00D261CA"/>
    <w:rsid w:val="00D266B6"/>
    <w:rsid w:val="00D30506"/>
    <w:rsid w:val="00D3166F"/>
    <w:rsid w:val="00D3482C"/>
    <w:rsid w:val="00D3508A"/>
    <w:rsid w:val="00D35FDD"/>
    <w:rsid w:val="00D3648F"/>
    <w:rsid w:val="00D37181"/>
    <w:rsid w:val="00D37256"/>
    <w:rsid w:val="00D400B8"/>
    <w:rsid w:val="00D40501"/>
    <w:rsid w:val="00D40735"/>
    <w:rsid w:val="00D40D7A"/>
    <w:rsid w:val="00D42FC5"/>
    <w:rsid w:val="00D43612"/>
    <w:rsid w:val="00D4392F"/>
    <w:rsid w:val="00D43A5B"/>
    <w:rsid w:val="00D443AA"/>
    <w:rsid w:val="00D46410"/>
    <w:rsid w:val="00D46A39"/>
    <w:rsid w:val="00D46ABA"/>
    <w:rsid w:val="00D4737E"/>
    <w:rsid w:val="00D4767F"/>
    <w:rsid w:val="00D50981"/>
    <w:rsid w:val="00D518E6"/>
    <w:rsid w:val="00D5377E"/>
    <w:rsid w:val="00D5399D"/>
    <w:rsid w:val="00D53BB7"/>
    <w:rsid w:val="00D5471F"/>
    <w:rsid w:val="00D56368"/>
    <w:rsid w:val="00D56C8F"/>
    <w:rsid w:val="00D56F86"/>
    <w:rsid w:val="00D57F88"/>
    <w:rsid w:val="00D60AAC"/>
    <w:rsid w:val="00D60D4F"/>
    <w:rsid w:val="00D61E29"/>
    <w:rsid w:val="00D62E62"/>
    <w:rsid w:val="00D63EAE"/>
    <w:rsid w:val="00D6445B"/>
    <w:rsid w:val="00D6474B"/>
    <w:rsid w:val="00D64D62"/>
    <w:rsid w:val="00D65B50"/>
    <w:rsid w:val="00D65FCC"/>
    <w:rsid w:val="00D6629C"/>
    <w:rsid w:val="00D6645C"/>
    <w:rsid w:val="00D668B0"/>
    <w:rsid w:val="00D67071"/>
    <w:rsid w:val="00D6723E"/>
    <w:rsid w:val="00D677E0"/>
    <w:rsid w:val="00D70153"/>
    <w:rsid w:val="00D73EF5"/>
    <w:rsid w:val="00D776EB"/>
    <w:rsid w:val="00D801B7"/>
    <w:rsid w:val="00D80225"/>
    <w:rsid w:val="00D83FEB"/>
    <w:rsid w:val="00D845AB"/>
    <w:rsid w:val="00D845D5"/>
    <w:rsid w:val="00D84E90"/>
    <w:rsid w:val="00D850E5"/>
    <w:rsid w:val="00D855AE"/>
    <w:rsid w:val="00D85A5E"/>
    <w:rsid w:val="00D8692F"/>
    <w:rsid w:val="00D86A96"/>
    <w:rsid w:val="00D8709E"/>
    <w:rsid w:val="00D871CC"/>
    <w:rsid w:val="00D87729"/>
    <w:rsid w:val="00D87FEB"/>
    <w:rsid w:val="00D90194"/>
    <w:rsid w:val="00D90327"/>
    <w:rsid w:val="00D909DB"/>
    <w:rsid w:val="00D917CB"/>
    <w:rsid w:val="00D91D43"/>
    <w:rsid w:val="00D9271D"/>
    <w:rsid w:val="00D93AA6"/>
    <w:rsid w:val="00D944E6"/>
    <w:rsid w:val="00D948B4"/>
    <w:rsid w:val="00D95E19"/>
    <w:rsid w:val="00D9729B"/>
    <w:rsid w:val="00D97C41"/>
    <w:rsid w:val="00DA125C"/>
    <w:rsid w:val="00DA194C"/>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4AE"/>
    <w:rsid w:val="00DB17DC"/>
    <w:rsid w:val="00DB2129"/>
    <w:rsid w:val="00DB44D9"/>
    <w:rsid w:val="00DB5FF3"/>
    <w:rsid w:val="00DB63C8"/>
    <w:rsid w:val="00DB6655"/>
    <w:rsid w:val="00DB66E6"/>
    <w:rsid w:val="00DB6AF0"/>
    <w:rsid w:val="00DB6DB0"/>
    <w:rsid w:val="00DB6E3B"/>
    <w:rsid w:val="00DB7026"/>
    <w:rsid w:val="00DB75ED"/>
    <w:rsid w:val="00DB77D0"/>
    <w:rsid w:val="00DB7B34"/>
    <w:rsid w:val="00DC0901"/>
    <w:rsid w:val="00DC1AD6"/>
    <w:rsid w:val="00DC4BE0"/>
    <w:rsid w:val="00DC5473"/>
    <w:rsid w:val="00DC54BE"/>
    <w:rsid w:val="00DC6A1F"/>
    <w:rsid w:val="00DC6D8F"/>
    <w:rsid w:val="00DD0E12"/>
    <w:rsid w:val="00DD0EC1"/>
    <w:rsid w:val="00DD25F3"/>
    <w:rsid w:val="00DD3529"/>
    <w:rsid w:val="00DD3D25"/>
    <w:rsid w:val="00DD64ED"/>
    <w:rsid w:val="00DD6DD4"/>
    <w:rsid w:val="00DD6FAF"/>
    <w:rsid w:val="00DD7265"/>
    <w:rsid w:val="00DE1BF6"/>
    <w:rsid w:val="00DE1F2E"/>
    <w:rsid w:val="00DE2002"/>
    <w:rsid w:val="00DE2C8E"/>
    <w:rsid w:val="00DE3470"/>
    <w:rsid w:val="00DE3E19"/>
    <w:rsid w:val="00DE3ED7"/>
    <w:rsid w:val="00DE5625"/>
    <w:rsid w:val="00DE5E55"/>
    <w:rsid w:val="00DE6B99"/>
    <w:rsid w:val="00DE75FC"/>
    <w:rsid w:val="00DE76F4"/>
    <w:rsid w:val="00DE79A5"/>
    <w:rsid w:val="00DF0F9E"/>
    <w:rsid w:val="00DF17C4"/>
    <w:rsid w:val="00DF3059"/>
    <w:rsid w:val="00DF307E"/>
    <w:rsid w:val="00DF381D"/>
    <w:rsid w:val="00DF39A8"/>
    <w:rsid w:val="00DF3A50"/>
    <w:rsid w:val="00DF3E0E"/>
    <w:rsid w:val="00DF4366"/>
    <w:rsid w:val="00DF48F3"/>
    <w:rsid w:val="00DF4F8E"/>
    <w:rsid w:val="00DF5A5E"/>
    <w:rsid w:val="00DF6772"/>
    <w:rsid w:val="00DF689A"/>
    <w:rsid w:val="00DF760E"/>
    <w:rsid w:val="00DF7C41"/>
    <w:rsid w:val="00E00949"/>
    <w:rsid w:val="00E00DB5"/>
    <w:rsid w:val="00E039C2"/>
    <w:rsid w:val="00E03A27"/>
    <w:rsid w:val="00E0413C"/>
    <w:rsid w:val="00E054DA"/>
    <w:rsid w:val="00E06FE6"/>
    <w:rsid w:val="00E0756A"/>
    <w:rsid w:val="00E078B9"/>
    <w:rsid w:val="00E102D9"/>
    <w:rsid w:val="00E10AA0"/>
    <w:rsid w:val="00E10F97"/>
    <w:rsid w:val="00E1354B"/>
    <w:rsid w:val="00E1395D"/>
    <w:rsid w:val="00E14CB5"/>
    <w:rsid w:val="00E16D7A"/>
    <w:rsid w:val="00E17AAD"/>
    <w:rsid w:val="00E2018B"/>
    <w:rsid w:val="00E21632"/>
    <w:rsid w:val="00E22E5C"/>
    <w:rsid w:val="00E23EC5"/>
    <w:rsid w:val="00E25519"/>
    <w:rsid w:val="00E2662C"/>
    <w:rsid w:val="00E26850"/>
    <w:rsid w:val="00E27161"/>
    <w:rsid w:val="00E276AF"/>
    <w:rsid w:val="00E30B1D"/>
    <w:rsid w:val="00E3360D"/>
    <w:rsid w:val="00E341A5"/>
    <w:rsid w:val="00E34CEB"/>
    <w:rsid w:val="00E3749D"/>
    <w:rsid w:val="00E403EE"/>
    <w:rsid w:val="00E40D88"/>
    <w:rsid w:val="00E430C8"/>
    <w:rsid w:val="00E44836"/>
    <w:rsid w:val="00E44DE5"/>
    <w:rsid w:val="00E46673"/>
    <w:rsid w:val="00E520DD"/>
    <w:rsid w:val="00E5277D"/>
    <w:rsid w:val="00E527D2"/>
    <w:rsid w:val="00E5379A"/>
    <w:rsid w:val="00E54E2F"/>
    <w:rsid w:val="00E55241"/>
    <w:rsid w:val="00E5648E"/>
    <w:rsid w:val="00E56C2D"/>
    <w:rsid w:val="00E56F12"/>
    <w:rsid w:val="00E577B7"/>
    <w:rsid w:val="00E5796F"/>
    <w:rsid w:val="00E57BD9"/>
    <w:rsid w:val="00E60A79"/>
    <w:rsid w:val="00E60C62"/>
    <w:rsid w:val="00E63C3C"/>
    <w:rsid w:val="00E63EEE"/>
    <w:rsid w:val="00E64371"/>
    <w:rsid w:val="00E645CA"/>
    <w:rsid w:val="00E64C3B"/>
    <w:rsid w:val="00E65148"/>
    <w:rsid w:val="00E6613E"/>
    <w:rsid w:val="00E70DD2"/>
    <w:rsid w:val="00E7261B"/>
    <w:rsid w:val="00E72725"/>
    <w:rsid w:val="00E7278F"/>
    <w:rsid w:val="00E7605F"/>
    <w:rsid w:val="00E76822"/>
    <w:rsid w:val="00E77283"/>
    <w:rsid w:val="00E77FA7"/>
    <w:rsid w:val="00E806DF"/>
    <w:rsid w:val="00E8077A"/>
    <w:rsid w:val="00E80995"/>
    <w:rsid w:val="00E80FE6"/>
    <w:rsid w:val="00E810DA"/>
    <w:rsid w:val="00E81711"/>
    <w:rsid w:val="00E8192E"/>
    <w:rsid w:val="00E82064"/>
    <w:rsid w:val="00E8263F"/>
    <w:rsid w:val="00E82829"/>
    <w:rsid w:val="00E82CA2"/>
    <w:rsid w:val="00E83D00"/>
    <w:rsid w:val="00E84260"/>
    <w:rsid w:val="00E861A7"/>
    <w:rsid w:val="00E87327"/>
    <w:rsid w:val="00E9195B"/>
    <w:rsid w:val="00E96540"/>
    <w:rsid w:val="00E966B1"/>
    <w:rsid w:val="00E97085"/>
    <w:rsid w:val="00E9729F"/>
    <w:rsid w:val="00E979E2"/>
    <w:rsid w:val="00EA0CC1"/>
    <w:rsid w:val="00EA1C48"/>
    <w:rsid w:val="00EA3C67"/>
    <w:rsid w:val="00EA47EF"/>
    <w:rsid w:val="00EA58E5"/>
    <w:rsid w:val="00EA6982"/>
    <w:rsid w:val="00EA6A3D"/>
    <w:rsid w:val="00EB12E7"/>
    <w:rsid w:val="00EB1521"/>
    <w:rsid w:val="00EB1F6F"/>
    <w:rsid w:val="00EB2295"/>
    <w:rsid w:val="00EB2705"/>
    <w:rsid w:val="00EB3026"/>
    <w:rsid w:val="00EB3483"/>
    <w:rsid w:val="00EB3F58"/>
    <w:rsid w:val="00EB5348"/>
    <w:rsid w:val="00EB5FE2"/>
    <w:rsid w:val="00EB6528"/>
    <w:rsid w:val="00EB6D77"/>
    <w:rsid w:val="00EC1DAF"/>
    <w:rsid w:val="00EC3FB8"/>
    <w:rsid w:val="00EC483C"/>
    <w:rsid w:val="00EC4C97"/>
    <w:rsid w:val="00EC69E9"/>
    <w:rsid w:val="00ED09B2"/>
    <w:rsid w:val="00ED2AB4"/>
    <w:rsid w:val="00ED305E"/>
    <w:rsid w:val="00ED68A3"/>
    <w:rsid w:val="00ED6927"/>
    <w:rsid w:val="00ED6F2C"/>
    <w:rsid w:val="00ED71A0"/>
    <w:rsid w:val="00ED7A13"/>
    <w:rsid w:val="00EE07F9"/>
    <w:rsid w:val="00EE097C"/>
    <w:rsid w:val="00EE1166"/>
    <w:rsid w:val="00EE2F58"/>
    <w:rsid w:val="00EE2FBD"/>
    <w:rsid w:val="00EE3127"/>
    <w:rsid w:val="00EE3D0A"/>
    <w:rsid w:val="00EE496F"/>
    <w:rsid w:val="00EE5AD1"/>
    <w:rsid w:val="00EE7825"/>
    <w:rsid w:val="00EF0420"/>
    <w:rsid w:val="00EF08D1"/>
    <w:rsid w:val="00EF1079"/>
    <w:rsid w:val="00EF2248"/>
    <w:rsid w:val="00EF4035"/>
    <w:rsid w:val="00EF55F7"/>
    <w:rsid w:val="00EF60DA"/>
    <w:rsid w:val="00F0037C"/>
    <w:rsid w:val="00F00EC8"/>
    <w:rsid w:val="00F01BF1"/>
    <w:rsid w:val="00F01E09"/>
    <w:rsid w:val="00F029B8"/>
    <w:rsid w:val="00F04B48"/>
    <w:rsid w:val="00F05B0C"/>
    <w:rsid w:val="00F05CFA"/>
    <w:rsid w:val="00F07E5F"/>
    <w:rsid w:val="00F108F7"/>
    <w:rsid w:val="00F11563"/>
    <w:rsid w:val="00F12714"/>
    <w:rsid w:val="00F1293F"/>
    <w:rsid w:val="00F12F66"/>
    <w:rsid w:val="00F139A1"/>
    <w:rsid w:val="00F14866"/>
    <w:rsid w:val="00F14BCC"/>
    <w:rsid w:val="00F15266"/>
    <w:rsid w:val="00F154B2"/>
    <w:rsid w:val="00F16A5D"/>
    <w:rsid w:val="00F16BA7"/>
    <w:rsid w:val="00F21B52"/>
    <w:rsid w:val="00F23F81"/>
    <w:rsid w:val="00F23FB7"/>
    <w:rsid w:val="00F23FE4"/>
    <w:rsid w:val="00F24D01"/>
    <w:rsid w:val="00F266FE"/>
    <w:rsid w:val="00F270D5"/>
    <w:rsid w:val="00F277C3"/>
    <w:rsid w:val="00F27960"/>
    <w:rsid w:val="00F27B59"/>
    <w:rsid w:val="00F30C42"/>
    <w:rsid w:val="00F30E14"/>
    <w:rsid w:val="00F30F47"/>
    <w:rsid w:val="00F314EF"/>
    <w:rsid w:val="00F3168B"/>
    <w:rsid w:val="00F31F1F"/>
    <w:rsid w:val="00F32B35"/>
    <w:rsid w:val="00F32BF6"/>
    <w:rsid w:val="00F340F5"/>
    <w:rsid w:val="00F36A37"/>
    <w:rsid w:val="00F41DB9"/>
    <w:rsid w:val="00F424CE"/>
    <w:rsid w:val="00F42DB4"/>
    <w:rsid w:val="00F43C4F"/>
    <w:rsid w:val="00F447E8"/>
    <w:rsid w:val="00F450EF"/>
    <w:rsid w:val="00F45E94"/>
    <w:rsid w:val="00F45FF9"/>
    <w:rsid w:val="00F460AD"/>
    <w:rsid w:val="00F47375"/>
    <w:rsid w:val="00F473A6"/>
    <w:rsid w:val="00F474A5"/>
    <w:rsid w:val="00F47A90"/>
    <w:rsid w:val="00F513AC"/>
    <w:rsid w:val="00F51A0D"/>
    <w:rsid w:val="00F52987"/>
    <w:rsid w:val="00F544FC"/>
    <w:rsid w:val="00F55086"/>
    <w:rsid w:val="00F55413"/>
    <w:rsid w:val="00F60281"/>
    <w:rsid w:val="00F608AF"/>
    <w:rsid w:val="00F63161"/>
    <w:rsid w:val="00F635F9"/>
    <w:rsid w:val="00F64023"/>
    <w:rsid w:val="00F64E83"/>
    <w:rsid w:val="00F674EA"/>
    <w:rsid w:val="00F71A5D"/>
    <w:rsid w:val="00F71AA8"/>
    <w:rsid w:val="00F732EF"/>
    <w:rsid w:val="00F737DB"/>
    <w:rsid w:val="00F743D0"/>
    <w:rsid w:val="00F74951"/>
    <w:rsid w:val="00F74F39"/>
    <w:rsid w:val="00F7553F"/>
    <w:rsid w:val="00F76E64"/>
    <w:rsid w:val="00F77647"/>
    <w:rsid w:val="00F776A8"/>
    <w:rsid w:val="00F7786C"/>
    <w:rsid w:val="00F803EB"/>
    <w:rsid w:val="00F8080D"/>
    <w:rsid w:val="00F809EA"/>
    <w:rsid w:val="00F81018"/>
    <w:rsid w:val="00F815C6"/>
    <w:rsid w:val="00F818D0"/>
    <w:rsid w:val="00F829EC"/>
    <w:rsid w:val="00F83303"/>
    <w:rsid w:val="00F840C6"/>
    <w:rsid w:val="00F84396"/>
    <w:rsid w:val="00F84828"/>
    <w:rsid w:val="00F86803"/>
    <w:rsid w:val="00F878CF"/>
    <w:rsid w:val="00F87F08"/>
    <w:rsid w:val="00F9109E"/>
    <w:rsid w:val="00F93B2B"/>
    <w:rsid w:val="00F94B85"/>
    <w:rsid w:val="00F952EE"/>
    <w:rsid w:val="00F95633"/>
    <w:rsid w:val="00F959BC"/>
    <w:rsid w:val="00F96F74"/>
    <w:rsid w:val="00F972F6"/>
    <w:rsid w:val="00F977D0"/>
    <w:rsid w:val="00F97D2B"/>
    <w:rsid w:val="00F97E2C"/>
    <w:rsid w:val="00FA0703"/>
    <w:rsid w:val="00FA16BF"/>
    <w:rsid w:val="00FA1788"/>
    <w:rsid w:val="00FA3049"/>
    <w:rsid w:val="00FA3B61"/>
    <w:rsid w:val="00FA4308"/>
    <w:rsid w:val="00FA473D"/>
    <w:rsid w:val="00FA49DE"/>
    <w:rsid w:val="00FA5532"/>
    <w:rsid w:val="00FA633E"/>
    <w:rsid w:val="00FA6549"/>
    <w:rsid w:val="00FA6A30"/>
    <w:rsid w:val="00FA6AD4"/>
    <w:rsid w:val="00FA78DD"/>
    <w:rsid w:val="00FB0F19"/>
    <w:rsid w:val="00FB2792"/>
    <w:rsid w:val="00FB282F"/>
    <w:rsid w:val="00FB2F50"/>
    <w:rsid w:val="00FB4765"/>
    <w:rsid w:val="00FB4C90"/>
    <w:rsid w:val="00FB58C1"/>
    <w:rsid w:val="00FB6FAB"/>
    <w:rsid w:val="00FC0241"/>
    <w:rsid w:val="00FC1349"/>
    <w:rsid w:val="00FC1D0B"/>
    <w:rsid w:val="00FC37C7"/>
    <w:rsid w:val="00FC3A8F"/>
    <w:rsid w:val="00FC4F6F"/>
    <w:rsid w:val="00FC5241"/>
    <w:rsid w:val="00FC62E2"/>
    <w:rsid w:val="00FC6E4F"/>
    <w:rsid w:val="00FC6FEB"/>
    <w:rsid w:val="00FC72FB"/>
    <w:rsid w:val="00FC7FD3"/>
    <w:rsid w:val="00FD0B31"/>
    <w:rsid w:val="00FD1073"/>
    <w:rsid w:val="00FD12C3"/>
    <w:rsid w:val="00FD229B"/>
    <w:rsid w:val="00FD415E"/>
    <w:rsid w:val="00FD457D"/>
    <w:rsid w:val="00FD497A"/>
    <w:rsid w:val="00FD522B"/>
    <w:rsid w:val="00FD67CA"/>
    <w:rsid w:val="00FD703A"/>
    <w:rsid w:val="00FD7B9E"/>
    <w:rsid w:val="00FE0251"/>
    <w:rsid w:val="00FE16B6"/>
    <w:rsid w:val="00FE223F"/>
    <w:rsid w:val="00FE2382"/>
    <w:rsid w:val="00FE2740"/>
    <w:rsid w:val="00FE32A3"/>
    <w:rsid w:val="00FE347E"/>
    <w:rsid w:val="00FE4144"/>
    <w:rsid w:val="00FE4A52"/>
    <w:rsid w:val="00FE5618"/>
    <w:rsid w:val="00FE7468"/>
    <w:rsid w:val="00FE76EE"/>
    <w:rsid w:val="00FF05B1"/>
    <w:rsid w:val="00FF1690"/>
    <w:rsid w:val="00FF17E2"/>
    <w:rsid w:val="00FF1A0A"/>
    <w:rsid w:val="00FF261C"/>
    <w:rsid w:val="00FF2F43"/>
    <w:rsid w:val="00FF30C6"/>
    <w:rsid w:val="00FF4D43"/>
    <w:rsid w:val="00FF4DC6"/>
    <w:rsid w:val="00FF5C5C"/>
    <w:rsid w:val="00FF7431"/>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275354A"/>
  <w15:docId w15:val="{749BD168-0C38-49C1-B656-D37D009C4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paragraph" w:styleId="6">
    <w:name w:val="heading 6"/>
    <w:basedOn w:val="a"/>
    <w:next w:val="a"/>
    <w:link w:val="60"/>
    <w:semiHidden/>
    <w:unhideWhenUsed/>
    <w:qFormat/>
    <w:locked/>
    <w:rsid w:val="00B57998"/>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semiHidden/>
    <w:unhideWhenUsed/>
    <w:qFormat/>
    <w:locked/>
    <w:rsid w:val="00F959B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1"/>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ий текст з від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и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и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ий текст 3 Знак"/>
    <w:link w:val="31"/>
    <w:uiPriority w:val="99"/>
    <w:semiHidden/>
    <w:locked/>
    <w:rsid w:val="006F153C"/>
    <w:rPr>
      <w:rFonts w:cs="Times New Roman"/>
      <w:sz w:val="16"/>
      <w:szCs w:val="16"/>
      <w:lang w:val="uk-UA"/>
    </w:rPr>
  </w:style>
  <w:style w:type="table" w:styleId="ab">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ий текст з від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ий текст з від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rsid w:val="000F117E"/>
    <w:pPr>
      <w:tabs>
        <w:tab w:val="center" w:pos="4677"/>
        <w:tab w:val="right" w:pos="9355"/>
      </w:tabs>
    </w:pPr>
  </w:style>
  <w:style w:type="character" w:customStyle="1" w:styleId="af1">
    <w:name w:val="Верхній колонтитул Знак"/>
    <w:link w:val="af0"/>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і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ітки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у виносці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ітки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263060"/>
    <w:pPr>
      <w:tabs>
        <w:tab w:val="left" w:pos="480"/>
        <w:tab w:val="right" w:leader="dot" w:pos="9344"/>
      </w:tabs>
      <w:spacing w:after="100"/>
      <w:ind w:right="-2"/>
      <w:jc w:val="both"/>
    </w:pPr>
    <w:rPr>
      <w:b/>
      <w:bCs/>
      <w:caps/>
      <w:noProof/>
    </w:rPr>
  </w:style>
  <w:style w:type="paragraph" w:styleId="26">
    <w:name w:val="toc 2"/>
    <w:basedOn w:val="a"/>
    <w:next w:val="a"/>
    <w:autoRedefine/>
    <w:uiPriority w:val="39"/>
    <w:locked/>
    <w:rsid w:val="00BB5A56"/>
    <w:pPr>
      <w:tabs>
        <w:tab w:val="right" w:leader="dot" w:pos="9344"/>
      </w:tabs>
      <w:spacing w:after="100"/>
      <w:jc w:val="both"/>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semiHidden/>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у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
    <w:basedOn w:val="a0"/>
    <w:link w:val="15"/>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інтервалів Знак"/>
    <w:basedOn w:val="a0"/>
    <w:link w:val="afe"/>
    <w:uiPriority w:val="1"/>
    <w:rsid w:val="0080588A"/>
    <w:rPr>
      <w:lang w:eastAsia="zh-CN"/>
    </w:rPr>
  </w:style>
  <w:style w:type="paragraph" w:styleId="aff3">
    <w:name w:val="footnote text"/>
    <w:basedOn w:val="a"/>
    <w:link w:val="aff4"/>
    <w:uiPriority w:val="99"/>
    <w:semiHidden/>
    <w:unhideWhenUsed/>
    <w:rsid w:val="00464E03"/>
    <w:pPr>
      <w:jc w:val="both"/>
    </w:pPr>
    <w:rPr>
      <w:sz w:val="20"/>
      <w:szCs w:val="20"/>
      <w:lang w:eastAsia="uk-UA"/>
    </w:rPr>
  </w:style>
  <w:style w:type="character" w:customStyle="1" w:styleId="aff4">
    <w:name w:val="Текст виноски Знак"/>
    <w:basedOn w:val="a0"/>
    <w:link w:val="aff3"/>
    <w:uiPriority w:val="99"/>
    <w:semiHidden/>
    <w:rsid w:val="00464E03"/>
  </w:style>
  <w:style w:type="character" w:styleId="aff5">
    <w:name w:val="footnote reference"/>
    <w:uiPriority w:val="99"/>
    <w:semiHidden/>
    <w:unhideWhenUsed/>
    <w:rsid w:val="00464E03"/>
    <w:rPr>
      <w:rFonts w:ascii="Times New Roman" w:hAnsi="Times New Roman" w:cs="Times New Roman" w:hint="default"/>
      <w:vertAlign w:val="superscript"/>
    </w:rPr>
  </w:style>
  <w:style w:type="character" w:styleId="aff6">
    <w:name w:val="Unresolved Mention"/>
    <w:basedOn w:val="a0"/>
    <w:uiPriority w:val="99"/>
    <w:semiHidden/>
    <w:unhideWhenUsed/>
    <w:rsid w:val="004B2523"/>
    <w:rPr>
      <w:color w:val="605E5C"/>
      <w:shd w:val="clear" w:color="auto" w:fill="E1DFDD"/>
    </w:rPr>
  </w:style>
  <w:style w:type="character" w:customStyle="1" w:styleId="60">
    <w:name w:val="Заголовок 6 Знак"/>
    <w:basedOn w:val="a0"/>
    <w:link w:val="6"/>
    <w:semiHidden/>
    <w:rsid w:val="00B57998"/>
    <w:rPr>
      <w:rFonts w:asciiTheme="majorHAnsi" w:eastAsiaTheme="majorEastAsia" w:hAnsiTheme="majorHAnsi" w:cstheme="majorBidi"/>
      <w:color w:val="243F60" w:themeColor="accent1" w:themeShade="7F"/>
      <w:sz w:val="24"/>
      <w:szCs w:val="24"/>
      <w:lang w:eastAsia="ru-RU"/>
    </w:rPr>
  </w:style>
  <w:style w:type="character" w:customStyle="1" w:styleId="70">
    <w:name w:val="Заголовок 7 Знак"/>
    <w:basedOn w:val="a0"/>
    <w:link w:val="7"/>
    <w:semiHidden/>
    <w:rsid w:val="00F959BC"/>
    <w:rPr>
      <w:rFonts w:asciiTheme="majorHAnsi" w:eastAsiaTheme="majorEastAsia" w:hAnsiTheme="majorHAnsi" w:cstheme="majorBidi"/>
      <w:i/>
      <w:iCs/>
      <w:color w:val="243F60" w:themeColor="accent1" w:themeShade="7F"/>
      <w:sz w:val="24"/>
      <w:szCs w:val="24"/>
      <w:lang w:eastAsia="ru-RU"/>
    </w:rPr>
  </w:style>
  <w:style w:type="paragraph" w:styleId="aff7">
    <w:name w:val="List"/>
    <w:basedOn w:val="a"/>
    <w:rsid w:val="00542423"/>
    <w:pPr>
      <w:ind w:left="283" w:hanging="283"/>
    </w:pPr>
    <w:rPr>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83117490">
      <w:bodyDiv w:val="1"/>
      <w:marLeft w:val="0"/>
      <w:marRight w:val="0"/>
      <w:marTop w:val="0"/>
      <w:marBottom w:val="0"/>
      <w:divBdr>
        <w:top w:val="none" w:sz="0" w:space="0" w:color="auto"/>
        <w:left w:val="none" w:sz="0" w:space="0" w:color="auto"/>
        <w:bottom w:val="none" w:sz="0" w:space="0" w:color="auto"/>
        <w:right w:val="none" w:sz="0" w:space="0" w:color="auto"/>
      </w:divBdr>
    </w:div>
    <w:div w:id="202836438">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243615740">
      <w:bodyDiv w:val="1"/>
      <w:marLeft w:val="0"/>
      <w:marRight w:val="0"/>
      <w:marTop w:val="0"/>
      <w:marBottom w:val="0"/>
      <w:divBdr>
        <w:top w:val="none" w:sz="0" w:space="0" w:color="auto"/>
        <w:left w:val="none" w:sz="0" w:space="0" w:color="auto"/>
        <w:bottom w:val="none" w:sz="0" w:space="0" w:color="auto"/>
        <w:right w:val="none" w:sz="0" w:space="0" w:color="auto"/>
      </w:divBdr>
    </w:div>
    <w:div w:id="256333987">
      <w:bodyDiv w:val="1"/>
      <w:marLeft w:val="0"/>
      <w:marRight w:val="0"/>
      <w:marTop w:val="0"/>
      <w:marBottom w:val="0"/>
      <w:divBdr>
        <w:top w:val="none" w:sz="0" w:space="0" w:color="auto"/>
        <w:left w:val="none" w:sz="0" w:space="0" w:color="auto"/>
        <w:bottom w:val="none" w:sz="0" w:space="0" w:color="auto"/>
        <w:right w:val="none" w:sz="0" w:space="0" w:color="auto"/>
      </w:divBdr>
    </w:div>
    <w:div w:id="338967256">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45122397">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82370759">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14190977">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28243679">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sky.ban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sky.ban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D9DE6-ACEE-4511-B141-B4A230AEE1C0}">
  <ds:schemaRefs>
    <ds:schemaRef ds:uri="http://schemas.microsoft.com/sharepoint/v3/contenttype/forms"/>
  </ds:schemaRefs>
</ds:datastoreItem>
</file>

<file path=customXml/itemProps2.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3F2F39-2825-485F-8501-C5C9AEE65A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F6391D-E2B3-46F2-AD4B-21E00FBCA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14625</Words>
  <Characters>102083</Characters>
  <Application>Microsoft Office Word</Application>
  <DocSecurity>0</DocSecurity>
  <Lines>850</Lines>
  <Paragraphs>232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116476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Кисіль Наталія Миколаївна</cp:lastModifiedBy>
  <cp:revision>3</cp:revision>
  <cp:lastPrinted>2021-09-08T06:59:00Z</cp:lastPrinted>
  <dcterms:created xsi:type="dcterms:W3CDTF">2021-09-17T12:32:00Z</dcterms:created>
  <dcterms:modified xsi:type="dcterms:W3CDTF">2021-09-17T12:34:00Z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